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75" w:rsidRDefault="001F4075" w:rsidP="001F4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817D2C" w:rsidRPr="00F5095C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17D2C">
        <w:rPr>
          <w:rFonts w:ascii="Times New Roman" w:hAnsi="Times New Roman" w:cs="Times New Roman"/>
          <w:b/>
          <w:sz w:val="24"/>
          <w:szCs w:val="24"/>
          <w:lang w:val="kk-KZ"/>
        </w:rPr>
        <w:t>Із</w:t>
      </w:r>
      <w:proofErr w:type="spellStart"/>
      <w:r w:rsidR="00817D2C" w:rsidRPr="00F5095C">
        <w:rPr>
          <w:rFonts w:ascii="Times New Roman" w:hAnsi="Times New Roman" w:cs="Times New Roman"/>
          <w:b/>
          <w:sz w:val="24"/>
          <w:szCs w:val="24"/>
        </w:rPr>
        <w:t>денов</w:t>
      </w:r>
      <w:proofErr w:type="spellEnd"/>
      <w:r w:rsidR="00817D2C" w:rsidRPr="00F50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D2C" w:rsidRPr="00F5095C">
        <w:rPr>
          <w:rFonts w:ascii="Times New Roman" w:hAnsi="Times New Roman" w:cs="Times New Roman"/>
          <w:sz w:val="24"/>
          <w:szCs w:val="24"/>
        </w:rPr>
        <w:t>жо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r>
        <w:rPr>
          <w:rFonts w:ascii="Times New Roman" w:hAnsi="Times New Roman" w:cs="Times New Roman"/>
          <w:sz w:val="24"/>
          <w:szCs w:val="24"/>
        </w:rPr>
        <w:t xml:space="preserve">ары медицина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мектеб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="00817D2C" w:rsidRPr="00F50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075" w:rsidRDefault="00817D2C" w:rsidP="001F4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F5095C">
        <w:rPr>
          <w:rFonts w:ascii="Times New Roman" w:hAnsi="Times New Roman" w:cs="Times New Roman"/>
          <w:sz w:val="24"/>
          <w:szCs w:val="24"/>
        </w:rPr>
        <w:t xml:space="preserve">директоры, 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огамдь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денсаул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ық </w:t>
      </w:r>
    </w:p>
    <w:p w:rsidR="00817D2C" w:rsidRPr="00F5095C" w:rsidRDefault="00817D2C" w:rsidP="001F40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сактау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095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докторы</w:t>
      </w:r>
      <w:proofErr w:type="spellEnd"/>
    </w:p>
    <w:p w:rsidR="00817D2C" w:rsidRDefault="00817D2C" w:rsidP="00817D2C">
      <w:pPr>
        <w:spacing w:after="0" w:line="240" w:lineRule="auto"/>
        <w:ind w:firstLine="709"/>
        <w:jc w:val="both"/>
      </w:pPr>
    </w:p>
    <w:p w:rsidR="00817D2C" w:rsidRPr="00F5095C" w:rsidRDefault="001F4075" w:rsidP="001F4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095C">
        <w:rPr>
          <w:rFonts w:ascii="Times New Roman" w:hAnsi="Times New Roman" w:cs="Times New Roman"/>
          <w:b/>
          <w:sz w:val="44"/>
          <w:szCs w:val="44"/>
        </w:rPr>
        <w:t xml:space="preserve">М. </w:t>
      </w:r>
      <w:r>
        <w:rPr>
          <w:rFonts w:ascii="Times New Roman" w:hAnsi="Times New Roman" w:cs="Times New Roman"/>
          <w:b/>
          <w:sz w:val="44"/>
          <w:szCs w:val="44"/>
          <w:lang w:val="kk-KZ"/>
        </w:rPr>
        <w:t>Қ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озыбаев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атында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kk-KZ"/>
        </w:rPr>
        <w:t>ғ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ы</w:t>
      </w:r>
      <w:proofErr w:type="spellEnd"/>
      <w:r w:rsidRPr="00F5095C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lang w:val="kk-KZ"/>
        </w:rPr>
        <w:t>СҚМУ</w:t>
      </w:r>
      <w:r w:rsidRPr="00F5095C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енд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kk-KZ"/>
        </w:rPr>
        <w:t>і</w:t>
      </w:r>
      <w:r w:rsidRPr="00F5095C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д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kk-KZ"/>
        </w:rPr>
        <w:t>ә</w:t>
      </w: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44"/>
          <w:szCs w:val="44"/>
          <w:lang w:val="kk-KZ"/>
        </w:rPr>
        <w:t>іг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ерлер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ді </w:t>
      </w:r>
      <w:proofErr w:type="spellStart"/>
      <w:r w:rsidRPr="00F5095C">
        <w:rPr>
          <w:rFonts w:ascii="Times New Roman" w:hAnsi="Times New Roman" w:cs="Times New Roman"/>
          <w:b/>
          <w:sz w:val="44"/>
          <w:szCs w:val="44"/>
        </w:rPr>
        <w:t>даярлайды</w:t>
      </w:r>
      <w:proofErr w:type="spellEnd"/>
    </w:p>
    <w:p w:rsidR="00817D2C" w:rsidRPr="00817D2C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17D2C" w:rsidRPr="00AD39F2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095C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атында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 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СКМУ-да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 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095C">
        <w:rPr>
          <w:rFonts w:ascii="Times New Roman" w:hAnsi="Times New Roman" w:cs="Times New Roman"/>
          <w:sz w:val="24"/>
          <w:szCs w:val="24"/>
        </w:rPr>
        <w:t>ар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 медицина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мектеб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>і а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шылды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095C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F5095C">
        <w:rPr>
          <w:rFonts w:ascii="Times New Roman" w:hAnsi="Times New Roman" w:cs="Times New Roman"/>
          <w:sz w:val="24"/>
          <w:szCs w:val="24"/>
          <w:lang w:val="en-US"/>
        </w:rPr>
        <w:t>ipri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уакытта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 xml:space="preserve"> медицина» б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Pr="00F5095C">
        <w:rPr>
          <w:rFonts w:ascii="Times New Roman" w:hAnsi="Times New Roman" w:cs="Times New Roman"/>
          <w:sz w:val="24"/>
          <w:szCs w:val="24"/>
        </w:rPr>
        <w:t>м беру ба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дарламасы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бакалаврларды</w:t>
      </w:r>
      <w:proofErr w:type="spellEnd"/>
      <w:r w:rsidR="001F40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095C">
        <w:rPr>
          <w:rFonts w:ascii="Times New Roman" w:hAnsi="Times New Roman" w:cs="Times New Roman"/>
          <w:sz w:val="24"/>
          <w:szCs w:val="24"/>
        </w:rPr>
        <w:t>ж</w:t>
      </w:r>
      <w:r w:rsidR="001F4075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095C">
        <w:rPr>
          <w:rFonts w:ascii="Times New Roman" w:hAnsi="Times New Roman" w:cs="Times New Roman"/>
          <w:sz w:val="24"/>
          <w:szCs w:val="24"/>
        </w:rPr>
        <w:t>не интер</w:t>
      </w:r>
      <w:r w:rsidRPr="00F5095C">
        <w:rPr>
          <w:rFonts w:ascii="Times New Roman" w:hAnsi="Times New Roman" w:cs="Times New Roman"/>
          <w:sz w:val="24"/>
          <w:szCs w:val="24"/>
        </w:rPr>
        <w:softHyphen/>
        <w:t>натура ба</w:t>
      </w:r>
      <w:r w:rsidR="00AD39F2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D39F2">
        <w:rPr>
          <w:rFonts w:ascii="Times New Roman" w:hAnsi="Times New Roman" w:cs="Times New Roman"/>
          <w:sz w:val="24"/>
          <w:szCs w:val="24"/>
          <w:lang w:val="kk-KZ"/>
        </w:rPr>
        <w:t>ты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нда</w:t>
      </w:r>
      <w:proofErr w:type="spellEnd"/>
      <w:r w:rsidR="00AD3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095C">
        <w:rPr>
          <w:rFonts w:ascii="Times New Roman" w:hAnsi="Times New Roman" w:cs="Times New Roman"/>
          <w:sz w:val="24"/>
          <w:szCs w:val="24"/>
        </w:rPr>
        <w:t>б</w:t>
      </w:r>
      <w:r w:rsidR="00AD39F2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Pr="00F5095C">
        <w:rPr>
          <w:rFonts w:ascii="Times New Roman" w:hAnsi="Times New Roman" w:cs="Times New Roman"/>
          <w:sz w:val="24"/>
          <w:szCs w:val="24"/>
        </w:rPr>
        <w:t>м</w:t>
      </w:r>
      <w:r w:rsidR="00AD3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="00AD3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F5095C">
        <w:rPr>
          <w:rFonts w:ascii="Times New Roman" w:hAnsi="Times New Roman" w:cs="Times New Roman"/>
          <w:sz w:val="24"/>
          <w:szCs w:val="24"/>
        </w:rPr>
        <w:t>даярлайды</w:t>
      </w:r>
      <w:proofErr w:type="spellEnd"/>
      <w:r w:rsidRPr="00F509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3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Студенттерге</w:t>
      </w:r>
      <w:r w:rsidR="00AD3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AD39F2">
        <w:rPr>
          <w:rFonts w:ascii="Times New Roman" w:hAnsi="Times New Roman" w:cs="Times New Roman"/>
          <w:sz w:val="24"/>
          <w:szCs w:val="24"/>
          <w:lang w:val="kk-KZ"/>
        </w:rPr>
        <w:t>ілім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 xml:space="preserve"> казак, орыс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 және ағылшын тілдерінде беріледі. </w:t>
      </w:r>
      <w:r w:rsidR="00AD3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>Клиникалық б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азалар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Петропавл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аласыны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ауруханалары мен емханаларында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орналас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D39F2">
        <w:rPr>
          <w:rFonts w:ascii="Times New Roman" w:hAnsi="Times New Roman" w:cs="Times New Roman"/>
          <w:sz w:val="24"/>
          <w:szCs w:val="24"/>
          <w:lang w:val="kk-KZ"/>
        </w:rPr>
        <w:t>ан.</w:t>
      </w:r>
    </w:p>
    <w:p w:rsidR="00817D2C" w:rsidRPr="00F5224C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F49">
        <w:rPr>
          <w:rFonts w:ascii="Times New Roman" w:hAnsi="Times New Roman" w:cs="Times New Roman"/>
          <w:sz w:val="24"/>
          <w:szCs w:val="24"/>
          <w:lang w:val="kk-KZ"/>
        </w:rPr>
        <w:t>Жо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 xml:space="preserve">ары медицина 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ктебіне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оку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454F4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суш</w:t>
      </w:r>
      <w:r w:rsidR="00AC51A2">
        <w:rPr>
          <w:rFonts w:ascii="Times New Roman" w:hAnsi="Times New Roman" w:cs="Times New Roman"/>
          <w:sz w:val="24"/>
          <w:szCs w:val="24"/>
          <w:lang w:val="kk-KZ"/>
        </w:rPr>
        <w:t>ілерін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="00AC51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университетт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ің д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ен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саулық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пункты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мамандандырыл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ілікті медициналық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мек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алу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мүмкіндіктері </w:t>
      </w:r>
      <w:r w:rsidRPr="00454F49">
        <w:rPr>
          <w:rFonts w:ascii="Times New Roman" w:hAnsi="Times New Roman" w:cs="Times New Roman"/>
          <w:sz w:val="24"/>
          <w:szCs w:val="24"/>
          <w:lang w:val="kk-KZ"/>
        </w:rPr>
        <w:t xml:space="preserve">болады. 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Eлiмiздi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 xml:space="preserve"> бас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 xml:space="preserve">ка 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өңірлері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 xml:space="preserve"> мен С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О аудандарыны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 xml:space="preserve"> 6ipi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нші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 xml:space="preserve"> курс студенттер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жатакхана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416B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5224C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ру</w:t>
      </w:r>
      <w:r w:rsidR="00F5224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5224C">
        <w:rPr>
          <w:rFonts w:ascii="Times New Roman" w:hAnsi="Times New Roman" w:cs="Times New Roman"/>
          <w:sz w:val="24"/>
          <w:szCs w:val="24"/>
          <w:lang w:val="kk-KZ"/>
        </w:rPr>
        <w:t xml:space="preserve"> ұ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>сыныс</w:t>
      </w:r>
      <w:r w:rsidR="00F522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6B20">
        <w:rPr>
          <w:rFonts w:ascii="Times New Roman" w:hAnsi="Times New Roman" w:cs="Times New Roman"/>
          <w:sz w:val="24"/>
          <w:szCs w:val="24"/>
          <w:lang w:val="kk-KZ"/>
        </w:rPr>
        <w:t xml:space="preserve">жасалады.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 xml:space="preserve">Оку </w:t>
      </w:r>
      <w:r w:rsidR="00F5224C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рд</w:t>
      </w:r>
      <w:r w:rsidR="00F5224C">
        <w:rPr>
          <w:rFonts w:ascii="Times New Roman" w:hAnsi="Times New Roman" w:cs="Times New Roman"/>
          <w:sz w:val="24"/>
          <w:szCs w:val="24"/>
          <w:lang w:val="kk-KZ"/>
        </w:rPr>
        <w:t>ісін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е университет о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 xml:space="preserve">ытушылары, сондай-ак, 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аза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станны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ң басқа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 xml:space="preserve"> меди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softHyphen/>
        <w:t>циналы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 xml:space="preserve"> ЖОО-лары ж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шетелд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ік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университеттерд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окытушылары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жipибeлi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іг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ерлер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тартыл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224C">
        <w:rPr>
          <w:rFonts w:ascii="Times New Roman" w:hAnsi="Times New Roman" w:cs="Times New Roman"/>
          <w:sz w:val="24"/>
          <w:szCs w:val="24"/>
          <w:lang w:val="kk-KZ"/>
        </w:rPr>
        <w:t>ан.</w:t>
      </w:r>
    </w:p>
    <w:p w:rsidR="00817D2C" w:rsidRPr="00F534EE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83D">
        <w:rPr>
          <w:rFonts w:ascii="Times New Roman" w:hAnsi="Times New Roman" w:cs="Times New Roman"/>
          <w:sz w:val="24"/>
          <w:szCs w:val="24"/>
          <w:lang w:val="kk-KZ"/>
        </w:rPr>
        <w:t>Абитуриенттерд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абылдау 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БТ-дан ал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ұ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пай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сандары, профильд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ік 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ндерден тест н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тижелер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(кажет болса), не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гізінде қарастырылып, сұ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хбаттасу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өткізіледі.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у мерз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імі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- 5 жыл (медицина маманды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бойынша бакалавр) немесе 5 жыл + 2 жыл ин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softHyphen/>
        <w:t>тернатура (б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ілікті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гер «Хирур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softHyphen/>
        <w:t>гия», «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Ішкі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аурулар», «Акуше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рл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0283D">
        <w:rPr>
          <w:rFonts w:ascii="Times New Roman" w:hAnsi="Times New Roman" w:cs="Times New Roman"/>
          <w:sz w:val="24"/>
          <w:szCs w:val="24"/>
          <w:lang w:val="kk-KZ"/>
        </w:rPr>
        <w:softHyphen/>
        <w:t>не гинекология», «Жалпы дә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рігерлік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рибие» ж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не «Педиатрия» маманы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50283D">
        <w:rPr>
          <w:rFonts w:ascii="Times New Roman" w:hAnsi="Times New Roman" w:cs="Times New Roman"/>
          <w:sz w:val="24"/>
          <w:szCs w:val="24"/>
          <w:lang w:val="kk-KZ"/>
        </w:rPr>
        <w:t xml:space="preserve">айындалады).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5 жыл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удан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кей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,клиникалык т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рибиемен байланысты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емес, 6ipa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маманды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="00D73EA0">
        <w:rPr>
          <w:rFonts w:ascii="Times New Roman" w:hAnsi="Times New Roman" w:cs="Times New Roman"/>
          <w:sz w:val="24"/>
          <w:szCs w:val="24"/>
          <w:lang w:val="kk-KZ"/>
        </w:rPr>
        <w:t xml:space="preserve"> жұ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мыс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жасау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ниет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рген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тү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лектерге академиялы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режеде «Медицина бакалавры» жо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ары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медициналы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, ба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лары мен академиялы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аттары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рсет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t>ген диплом (транскрипт) табыс</w:t>
      </w:r>
      <w:r w:rsidRPr="00D73EA0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талады.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Медицина бакалаврын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магистратурада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жал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астыру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болады.</w:t>
      </w:r>
    </w:p>
    <w:p w:rsidR="00817D2C" w:rsidRPr="00F534EE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4E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447AC">
        <w:rPr>
          <w:rFonts w:ascii="Times New Roman" w:hAnsi="Times New Roman" w:cs="Times New Roman"/>
          <w:sz w:val="24"/>
          <w:szCs w:val="24"/>
          <w:lang w:val="kk-KZ"/>
        </w:rPr>
        <w:t xml:space="preserve"> жыл оқу 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+ 2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интернатураны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тамамда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лектерге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жо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ары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медициналы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, б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ілікті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 xml:space="preserve"> «Д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1447AC">
        <w:rPr>
          <w:rFonts w:ascii="Times New Roman" w:hAnsi="Times New Roman" w:cs="Times New Roman"/>
          <w:sz w:val="24"/>
          <w:szCs w:val="24"/>
          <w:lang w:val="kk-KZ"/>
        </w:rPr>
        <w:t xml:space="preserve">гер» маманы дипломы табысталады.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ндай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маман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к т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рибел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ік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мыс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 ж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бер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ед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 xml:space="preserve">pi 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арай магистратурада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немесе резидентурада (тар мамандандыру) окуын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жал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астыру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құ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кы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ы бар.</w:t>
      </w:r>
    </w:p>
    <w:p w:rsidR="00817D2C" w:rsidRPr="00F534EE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4E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іби 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ызметт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ің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 xml:space="preserve"> турлер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: емдеу-профилактикалы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не диагностикал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ық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, санитарлы-гигиеналык, эпиде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мияғ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 xml:space="preserve">арсы, 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йымдастырушылы</w:t>
      </w:r>
      <w:r w:rsidR="00F534E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-бас</w:t>
      </w:r>
      <w:r w:rsidR="003054FC">
        <w:rPr>
          <w:rFonts w:ascii="Times New Roman" w:hAnsi="Times New Roman" w:cs="Times New Roman"/>
          <w:sz w:val="24"/>
          <w:szCs w:val="24"/>
          <w:lang w:val="kk-KZ"/>
        </w:rPr>
        <w:t>қарушылық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054FC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ылыми-зерттеу, педагогикалы</w:t>
      </w:r>
      <w:r w:rsidR="003054FC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="003054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таб</w:t>
      </w:r>
      <w:r w:rsidR="003054FC">
        <w:rPr>
          <w:rFonts w:ascii="Times New Roman" w:hAnsi="Times New Roman" w:cs="Times New Roman"/>
          <w:sz w:val="24"/>
          <w:szCs w:val="24"/>
          <w:lang w:val="kk-KZ"/>
        </w:rPr>
        <w:t>ыл</w:t>
      </w:r>
      <w:r w:rsidRPr="00F534EE">
        <w:rPr>
          <w:rFonts w:ascii="Times New Roman" w:hAnsi="Times New Roman" w:cs="Times New Roman"/>
          <w:sz w:val="24"/>
          <w:szCs w:val="24"/>
          <w:lang w:val="kk-KZ"/>
        </w:rPr>
        <w:t>ады.</w:t>
      </w:r>
    </w:p>
    <w:p w:rsidR="00817D2C" w:rsidRPr="00F534EE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7D2C" w:rsidRPr="00074874" w:rsidRDefault="00817D2C" w:rsidP="00817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074874">
        <w:rPr>
          <w:rFonts w:ascii="Times New Roman" w:hAnsi="Times New Roman" w:cs="Times New Roman"/>
          <w:b/>
          <w:sz w:val="24"/>
          <w:szCs w:val="24"/>
        </w:rPr>
        <w:t>Парасат</w:t>
      </w:r>
      <w:proofErr w:type="spellEnd"/>
      <w:proofErr w:type="gramStart"/>
      <w:r w:rsidRPr="00074874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074874">
        <w:rPr>
          <w:rFonts w:ascii="Times New Roman" w:hAnsi="Times New Roman" w:cs="Times New Roman"/>
          <w:b/>
          <w:sz w:val="24"/>
          <w:szCs w:val="24"/>
        </w:rPr>
        <w:t xml:space="preserve"> 2019.- №3.- 5 июля</w:t>
      </w:r>
    </w:p>
    <w:p w:rsidR="00817D2C" w:rsidRPr="00F5095C" w:rsidRDefault="00817D2C" w:rsidP="0081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4B93" w:rsidRPr="00817D2C" w:rsidRDefault="009C4B93" w:rsidP="009C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E803F7" w:rsidRDefault="003054FC"/>
    <w:sectPr w:rsidR="00E803F7" w:rsidSect="0081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7A"/>
    <w:rsid w:val="00024754"/>
    <w:rsid w:val="0006207A"/>
    <w:rsid w:val="001447AC"/>
    <w:rsid w:val="001F4075"/>
    <w:rsid w:val="003054FC"/>
    <w:rsid w:val="003A3DD1"/>
    <w:rsid w:val="00416B20"/>
    <w:rsid w:val="00454F49"/>
    <w:rsid w:val="0050283D"/>
    <w:rsid w:val="00815A06"/>
    <w:rsid w:val="00817D2C"/>
    <w:rsid w:val="009C4B93"/>
    <w:rsid w:val="00AC51A2"/>
    <w:rsid w:val="00AD39F2"/>
    <w:rsid w:val="00D73EA0"/>
    <w:rsid w:val="00F5224C"/>
    <w:rsid w:val="00F5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Казиканова Айжан Каиржановна</cp:lastModifiedBy>
  <cp:revision>5</cp:revision>
  <dcterms:created xsi:type="dcterms:W3CDTF">2019-09-25T10:01:00Z</dcterms:created>
  <dcterms:modified xsi:type="dcterms:W3CDTF">2019-09-27T11:27:00Z</dcterms:modified>
</cp:coreProperties>
</file>