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510B4D" w:rsidRPr="00510B4D" w14:paraId="62AD7AF8" w14:textId="77777777" w:rsidTr="00D57BCB">
        <w:tc>
          <w:tcPr>
            <w:tcW w:w="3686" w:type="dxa"/>
            <w:tcBorders>
              <w:top w:val="nil"/>
              <w:left w:val="nil"/>
              <w:bottom w:val="nil"/>
              <w:right w:val="nil"/>
            </w:tcBorders>
            <w:shd w:val="clear" w:color="auto" w:fill="auto"/>
          </w:tcPr>
          <w:p w14:paraId="76791511" w14:textId="77777777" w:rsidR="00124F62" w:rsidRPr="00124F62" w:rsidRDefault="00124F62" w:rsidP="00124F62">
            <w:pPr>
              <w:rPr>
                <w:bCs/>
              </w:rPr>
            </w:pPr>
            <w:r w:rsidRPr="00124F62">
              <w:rPr>
                <w:bCs/>
              </w:rPr>
              <w:t xml:space="preserve">Ғылым комитеті төрағасының </w:t>
            </w:r>
          </w:p>
          <w:p w14:paraId="1E2A3373" w14:textId="378A0EE4" w:rsidR="00124F62" w:rsidRPr="00A93EC2" w:rsidRDefault="00124F62" w:rsidP="00124F62">
            <w:pPr>
              <w:jc w:val="center"/>
              <w:rPr>
                <w:bCs/>
                <w:lang w:val="ru-RU"/>
              </w:rPr>
            </w:pPr>
            <w:r w:rsidRPr="00124F62">
              <w:rPr>
                <w:bCs/>
              </w:rPr>
              <w:t>2021 жылғы «</w:t>
            </w:r>
            <w:r w:rsidR="00A93EC2">
              <w:rPr>
                <w:bCs/>
                <w:lang w:val="ru-RU"/>
              </w:rPr>
              <w:t>20</w:t>
            </w:r>
            <w:r w:rsidRPr="00124F62">
              <w:rPr>
                <w:bCs/>
              </w:rPr>
              <w:t xml:space="preserve">» </w:t>
            </w:r>
            <w:r w:rsidR="00A93EC2">
              <w:rPr>
                <w:bCs/>
                <w:lang w:val="ru-RU"/>
              </w:rPr>
              <w:t>тамызда</w:t>
            </w:r>
            <w:r w:rsidR="00A93EC2">
              <w:rPr>
                <w:bCs/>
              </w:rPr>
              <w:t>ғ</w:t>
            </w:r>
            <w:r w:rsidR="00A93EC2">
              <w:rPr>
                <w:bCs/>
                <w:lang w:val="ru-RU"/>
              </w:rPr>
              <w:t>ы</w:t>
            </w:r>
          </w:p>
          <w:p w14:paraId="5404896F" w14:textId="219F2A86" w:rsidR="00124F62" w:rsidRPr="00124F62" w:rsidRDefault="00124F62" w:rsidP="00124F62">
            <w:pPr>
              <w:jc w:val="center"/>
              <w:rPr>
                <w:bCs/>
              </w:rPr>
            </w:pPr>
            <w:r w:rsidRPr="00124F62">
              <w:rPr>
                <w:bCs/>
              </w:rPr>
              <w:t xml:space="preserve">№ </w:t>
            </w:r>
            <w:r w:rsidR="00A93EC2">
              <w:rPr>
                <w:bCs/>
              </w:rPr>
              <w:t>122-нж</w:t>
            </w:r>
            <w:r w:rsidRPr="00124F62">
              <w:rPr>
                <w:bCs/>
              </w:rPr>
              <w:t xml:space="preserve"> бұйрығымен </w:t>
            </w:r>
          </w:p>
          <w:p w14:paraId="02DC90D9" w14:textId="4D194C2D" w:rsidR="0020779F" w:rsidRPr="00510B4D" w:rsidRDefault="00124F62" w:rsidP="00124F62">
            <w:pPr>
              <w:jc w:val="center"/>
              <w:rPr>
                <w:b/>
                <w:bCs/>
              </w:rPr>
            </w:pPr>
            <w:r w:rsidRPr="00124F62">
              <w:rPr>
                <w:bCs/>
              </w:rPr>
              <w:t>бекітілген</w:t>
            </w:r>
          </w:p>
        </w:tc>
      </w:tr>
    </w:tbl>
    <w:p w14:paraId="34536765" w14:textId="77777777" w:rsidR="0020779F" w:rsidRPr="00510B4D" w:rsidRDefault="0020779F" w:rsidP="003C48BF">
      <w:pPr>
        <w:ind w:firstLine="567"/>
        <w:jc w:val="center"/>
        <w:rPr>
          <w:b/>
          <w:bCs/>
        </w:rPr>
      </w:pPr>
    </w:p>
    <w:p w14:paraId="7EB25C5D" w14:textId="77777777" w:rsidR="006D74E2" w:rsidRPr="00510B4D" w:rsidRDefault="006D74E2" w:rsidP="003C48BF">
      <w:pPr>
        <w:jc w:val="center"/>
        <w:rPr>
          <w:b/>
          <w:bCs/>
        </w:rPr>
      </w:pPr>
    </w:p>
    <w:p w14:paraId="1B8E515A" w14:textId="61234927" w:rsidR="0020779F" w:rsidRPr="00510B4D" w:rsidRDefault="003C318B" w:rsidP="003C48BF">
      <w:pPr>
        <w:jc w:val="center"/>
        <w:rPr>
          <w:b/>
          <w:bCs/>
        </w:rPr>
      </w:pPr>
      <w:r>
        <w:rPr>
          <w:b/>
          <w:bCs/>
        </w:rPr>
        <w:t>202</w:t>
      </w:r>
      <w:r w:rsidRPr="003C318B">
        <w:rPr>
          <w:b/>
          <w:bCs/>
        </w:rPr>
        <w:t>2</w:t>
      </w:r>
      <w:r w:rsidR="0020779F" w:rsidRPr="00510B4D">
        <w:rPr>
          <w:b/>
          <w:bCs/>
        </w:rPr>
        <w:t>-202</w:t>
      </w:r>
      <w:r w:rsidR="00FA74FC" w:rsidRPr="00510B4D">
        <w:rPr>
          <w:b/>
          <w:bCs/>
        </w:rPr>
        <w:t xml:space="preserve">3 </w:t>
      </w:r>
      <w:r w:rsidR="0020779F" w:rsidRPr="00510B4D">
        <w:rPr>
          <w:b/>
          <w:bCs/>
        </w:rPr>
        <w:t>жылдарға арналған ғылыми</w:t>
      </w:r>
      <w:r w:rsidR="00FA74FC" w:rsidRPr="00510B4D">
        <w:rPr>
          <w:b/>
          <w:bCs/>
        </w:rPr>
        <w:t>,</w:t>
      </w:r>
      <w:r w:rsidR="0020779F" w:rsidRPr="00510B4D">
        <w:rPr>
          <w:b/>
          <w:bCs/>
        </w:rPr>
        <w:t xml:space="preserve"> ғылыми-техникалық бағдарламалар бойынша бағдарламалық-нысаналы қаржыландыруға арналған конкурстық құжаттама</w:t>
      </w:r>
    </w:p>
    <w:p w14:paraId="3DD39D06" w14:textId="77777777" w:rsidR="0020779F" w:rsidRPr="00510B4D" w:rsidRDefault="0020779F" w:rsidP="003C48BF">
      <w:pPr>
        <w:jc w:val="center"/>
        <w:rPr>
          <w:b/>
        </w:rPr>
      </w:pPr>
    </w:p>
    <w:p w14:paraId="7A3BB2E9" w14:textId="77777777" w:rsidR="0020779F" w:rsidRPr="00510B4D" w:rsidRDefault="0020779F" w:rsidP="007B4633">
      <w:pPr>
        <w:numPr>
          <w:ilvl w:val="0"/>
          <w:numId w:val="1"/>
        </w:numPr>
        <w:tabs>
          <w:tab w:val="left" w:pos="284"/>
          <w:tab w:val="left" w:pos="709"/>
          <w:tab w:val="left" w:pos="993"/>
          <w:tab w:val="left" w:pos="1134"/>
        </w:tabs>
        <w:ind w:left="0" w:firstLine="567"/>
        <w:rPr>
          <w:b/>
          <w:bCs/>
          <w:lang w:val="ru-RU"/>
        </w:rPr>
      </w:pPr>
      <w:r w:rsidRPr="00510B4D">
        <w:rPr>
          <w:b/>
          <w:bCs/>
          <w:lang w:val="ru-RU"/>
        </w:rPr>
        <w:t>Жалпы ережелер</w:t>
      </w:r>
    </w:p>
    <w:p w14:paraId="5F4B9CA3" w14:textId="77777777" w:rsidR="005D2F23" w:rsidRPr="00510B4D" w:rsidRDefault="005D2F23" w:rsidP="003C48BF">
      <w:pPr>
        <w:tabs>
          <w:tab w:val="left" w:pos="284"/>
        </w:tabs>
        <w:rPr>
          <w:b/>
          <w:bCs/>
          <w:lang w:val="ru-RU"/>
        </w:rPr>
      </w:pPr>
    </w:p>
    <w:p w14:paraId="72C50D20" w14:textId="08961AF9" w:rsidR="0020779F" w:rsidRPr="00510B4D" w:rsidRDefault="0020779F" w:rsidP="00A82B20">
      <w:pPr>
        <w:pStyle w:val="a6"/>
        <w:numPr>
          <w:ilvl w:val="0"/>
          <w:numId w:val="2"/>
        </w:numPr>
        <w:tabs>
          <w:tab w:val="left" w:pos="851"/>
        </w:tabs>
        <w:spacing w:after="0" w:line="240" w:lineRule="auto"/>
        <w:ind w:left="0" w:firstLine="567"/>
        <w:jc w:val="both"/>
        <w:rPr>
          <w:rFonts w:ascii="Times New Roman" w:hAnsi="Times New Roman"/>
          <w:sz w:val="24"/>
          <w:szCs w:val="24"/>
        </w:rPr>
      </w:pPr>
      <w:r w:rsidRPr="00510B4D">
        <w:rPr>
          <w:rFonts w:ascii="Times New Roman" w:hAnsi="Times New Roman"/>
          <w:sz w:val="24"/>
          <w:szCs w:val="24"/>
        </w:rPr>
        <w:t xml:space="preserve">Конкурс </w:t>
      </w:r>
      <w:r w:rsidR="00FA74FC" w:rsidRPr="00510B4D">
        <w:rPr>
          <w:rFonts w:ascii="Times New Roman" w:hAnsi="Times New Roman"/>
          <w:sz w:val="24"/>
          <w:szCs w:val="24"/>
          <w:lang w:val="kk-KZ"/>
        </w:rPr>
        <w:t xml:space="preserve">Қазақстан Республикасы Президентінің Қазақстан халқына </w:t>
      </w:r>
      <w:r w:rsidR="005D2F23" w:rsidRPr="00510B4D">
        <w:rPr>
          <w:rFonts w:ascii="Times New Roman" w:hAnsi="Times New Roman"/>
          <w:sz w:val="24"/>
          <w:szCs w:val="24"/>
          <w:lang w:val="kk-KZ"/>
        </w:rPr>
        <w:t>Жолдауларын</w:t>
      </w:r>
      <w:r w:rsidR="00FA74FC" w:rsidRPr="00510B4D">
        <w:rPr>
          <w:rFonts w:ascii="Times New Roman" w:hAnsi="Times New Roman"/>
          <w:sz w:val="24"/>
          <w:szCs w:val="24"/>
          <w:lang w:val="kk-KZ"/>
        </w:rPr>
        <w:t xml:space="preserve">, </w:t>
      </w:r>
      <w:r w:rsidRPr="00510B4D">
        <w:rPr>
          <w:rFonts w:ascii="Times New Roman" w:hAnsi="Times New Roman"/>
          <w:sz w:val="24"/>
          <w:szCs w:val="24"/>
          <w:lang w:val="kk-KZ"/>
        </w:rPr>
        <w:t>«Қазақстан-2050» стратегиясын, Қазақстан Республикасын</w:t>
      </w:r>
      <w:r w:rsidR="005D2F23" w:rsidRPr="00510B4D">
        <w:rPr>
          <w:rFonts w:ascii="Times New Roman" w:hAnsi="Times New Roman"/>
          <w:sz w:val="24"/>
          <w:szCs w:val="24"/>
          <w:lang w:val="kk-KZ"/>
        </w:rPr>
        <w:t>да</w:t>
      </w:r>
      <w:r w:rsidRPr="00510B4D">
        <w:rPr>
          <w:rFonts w:ascii="Times New Roman" w:hAnsi="Times New Roman"/>
          <w:sz w:val="24"/>
          <w:szCs w:val="24"/>
          <w:lang w:val="kk-KZ"/>
        </w:rPr>
        <w:t xml:space="preserve"> білім </w:t>
      </w:r>
      <w:r w:rsidR="005D2F23" w:rsidRPr="00510B4D">
        <w:rPr>
          <w:rFonts w:ascii="Times New Roman" w:hAnsi="Times New Roman"/>
          <w:sz w:val="24"/>
          <w:szCs w:val="24"/>
          <w:lang w:val="kk-KZ"/>
        </w:rPr>
        <w:t xml:space="preserve">беру </w:t>
      </w:r>
      <w:r w:rsidRPr="00510B4D">
        <w:rPr>
          <w:rFonts w:ascii="Times New Roman" w:hAnsi="Times New Roman"/>
          <w:sz w:val="24"/>
          <w:szCs w:val="24"/>
          <w:lang w:val="kk-KZ"/>
        </w:rPr>
        <w:t>мен ғылымды дамыту</w:t>
      </w:r>
      <w:r w:rsidR="005D2F23" w:rsidRPr="00510B4D">
        <w:rPr>
          <w:rFonts w:ascii="Times New Roman" w:hAnsi="Times New Roman"/>
          <w:sz w:val="24"/>
          <w:szCs w:val="24"/>
          <w:lang w:val="kk-KZ"/>
        </w:rPr>
        <w:t>дың</w:t>
      </w:r>
      <w:r w:rsidRPr="00510B4D">
        <w:rPr>
          <w:rFonts w:ascii="Times New Roman" w:hAnsi="Times New Roman"/>
          <w:sz w:val="24"/>
          <w:szCs w:val="24"/>
          <w:lang w:val="kk-KZ"/>
        </w:rPr>
        <w:t xml:space="preserve"> 2020-2025</w:t>
      </w:r>
      <w:r w:rsidR="005D2F23" w:rsidRPr="00510B4D">
        <w:rPr>
          <w:rFonts w:ascii="Times New Roman" w:hAnsi="Times New Roman"/>
          <w:sz w:val="24"/>
          <w:szCs w:val="24"/>
          <w:lang w:val="kk-KZ"/>
        </w:rPr>
        <w:t xml:space="preserve"> жылдарға арналған</w:t>
      </w:r>
      <w:r w:rsidRPr="00510B4D">
        <w:rPr>
          <w:rFonts w:ascii="Times New Roman" w:hAnsi="Times New Roman"/>
          <w:sz w:val="24"/>
          <w:szCs w:val="24"/>
          <w:lang w:val="kk-KZ"/>
        </w:rPr>
        <w:t xml:space="preserve"> мемлекеттік бағдарламасын, және басқа да стратегиялық және бағдарламалық құжаттарды іске асыруға бағытталған </w:t>
      </w:r>
      <w:r w:rsidRPr="00510B4D">
        <w:rPr>
          <w:rFonts w:ascii="Times New Roman" w:hAnsi="Times New Roman"/>
          <w:sz w:val="24"/>
          <w:szCs w:val="24"/>
        </w:rPr>
        <w:t>202</w:t>
      </w:r>
      <w:r w:rsidR="003C318B">
        <w:rPr>
          <w:rFonts w:ascii="Times New Roman" w:hAnsi="Times New Roman"/>
          <w:sz w:val="24"/>
          <w:szCs w:val="24"/>
          <w:lang w:val="kk-KZ"/>
        </w:rPr>
        <w:t>2</w:t>
      </w:r>
      <w:r w:rsidRPr="00510B4D">
        <w:rPr>
          <w:rFonts w:ascii="Times New Roman" w:hAnsi="Times New Roman"/>
          <w:sz w:val="24"/>
          <w:szCs w:val="24"/>
        </w:rPr>
        <w:t>-202</w:t>
      </w:r>
      <w:r w:rsidR="00FA74FC" w:rsidRPr="00510B4D">
        <w:rPr>
          <w:rFonts w:ascii="Times New Roman" w:hAnsi="Times New Roman"/>
          <w:sz w:val="24"/>
          <w:szCs w:val="24"/>
          <w:lang w:val="kk-KZ"/>
        </w:rPr>
        <w:t>3</w:t>
      </w:r>
      <w:r w:rsidR="005D2F23" w:rsidRPr="00510B4D">
        <w:rPr>
          <w:rFonts w:ascii="Times New Roman" w:hAnsi="Times New Roman"/>
          <w:sz w:val="24"/>
          <w:szCs w:val="24"/>
        </w:rPr>
        <w:t xml:space="preserve"> жылда</w:t>
      </w:r>
      <w:r w:rsidRPr="00510B4D">
        <w:rPr>
          <w:rFonts w:ascii="Times New Roman" w:hAnsi="Times New Roman"/>
          <w:sz w:val="24"/>
          <w:szCs w:val="24"/>
        </w:rPr>
        <w:t>рға арналған ғылыми</w:t>
      </w:r>
      <w:r w:rsidR="00FA74FC" w:rsidRPr="00510B4D">
        <w:rPr>
          <w:rFonts w:ascii="Times New Roman" w:hAnsi="Times New Roman"/>
          <w:sz w:val="24"/>
          <w:szCs w:val="24"/>
          <w:lang w:val="kk-KZ"/>
        </w:rPr>
        <w:t xml:space="preserve">, </w:t>
      </w:r>
      <w:r w:rsidRPr="00510B4D">
        <w:rPr>
          <w:rFonts w:ascii="Times New Roman" w:hAnsi="Times New Roman"/>
          <w:sz w:val="24"/>
          <w:szCs w:val="24"/>
        </w:rPr>
        <w:t>ғылыми-техникалық бағдарламалар</w:t>
      </w:r>
      <w:r w:rsidRPr="00510B4D">
        <w:rPr>
          <w:rFonts w:ascii="Times New Roman" w:hAnsi="Times New Roman"/>
          <w:sz w:val="24"/>
          <w:szCs w:val="24"/>
          <w:lang w:val="kk-KZ"/>
        </w:rPr>
        <w:t>ды</w:t>
      </w:r>
      <w:r w:rsidRPr="00510B4D">
        <w:rPr>
          <w:rFonts w:ascii="Times New Roman" w:hAnsi="Times New Roman"/>
          <w:sz w:val="24"/>
          <w:szCs w:val="24"/>
        </w:rPr>
        <w:t xml:space="preserve"> бағдарламалық-нысаналы қаржыландыр</w:t>
      </w:r>
      <w:r w:rsidRPr="00510B4D">
        <w:rPr>
          <w:rFonts w:ascii="Times New Roman" w:hAnsi="Times New Roman"/>
          <w:sz w:val="24"/>
          <w:szCs w:val="24"/>
          <w:lang w:val="kk-KZ"/>
        </w:rPr>
        <w:t>у (бұда</w:t>
      </w:r>
      <w:r w:rsidR="00FA74FC" w:rsidRPr="00510B4D">
        <w:rPr>
          <w:rFonts w:ascii="Times New Roman" w:hAnsi="Times New Roman"/>
          <w:sz w:val="24"/>
          <w:szCs w:val="24"/>
          <w:lang w:val="kk-KZ"/>
        </w:rPr>
        <w:t>н</w:t>
      </w:r>
      <w:r w:rsidRPr="00510B4D">
        <w:rPr>
          <w:rFonts w:ascii="Times New Roman" w:hAnsi="Times New Roman"/>
          <w:sz w:val="24"/>
          <w:szCs w:val="24"/>
          <w:lang w:val="kk-KZ"/>
        </w:rPr>
        <w:t xml:space="preserve"> әрі </w:t>
      </w:r>
      <w:r w:rsidR="005D2F23" w:rsidRPr="00510B4D">
        <w:rPr>
          <w:rFonts w:ascii="Times New Roman" w:hAnsi="Times New Roman"/>
          <w:sz w:val="24"/>
          <w:szCs w:val="24"/>
          <w:lang w:val="kk-KZ"/>
        </w:rPr>
        <w:t>–</w:t>
      </w:r>
      <w:r w:rsidR="007B4633">
        <w:rPr>
          <w:rFonts w:ascii="Times New Roman" w:hAnsi="Times New Roman"/>
          <w:sz w:val="24"/>
          <w:szCs w:val="24"/>
          <w:lang w:val="kk-KZ"/>
        </w:rPr>
        <w:t xml:space="preserve"> Конкурс) бойынша өткізіледі.</w:t>
      </w:r>
    </w:p>
    <w:p w14:paraId="0C9584C1" w14:textId="77777777" w:rsidR="0020779F" w:rsidRPr="00510B4D" w:rsidRDefault="0020779F" w:rsidP="00A82B20">
      <w:pPr>
        <w:pStyle w:val="a4"/>
        <w:tabs>
          <w:tab w:val="left" w:pos="851"/>
        </w:tabs>
        <w:spacing w:before="0" w:after="0"/>
        <w:ind w:firstLine="567"/>
        <w:jc w:val="both"/>
      </w:pPr>
      <w:r w:rsidRPr="00510B4D">
        <w:rPr>
          <w:lang w:val="kk-KZ"/>
        </w:rPr>
        <w:t xml:space="preserve">Конкурстың мақсаты </w:t>
      </w:r>
      <w:r w:rsidRPr="00510B4D">
        <w:t xml:space="preserve">– </w:t>
      </w:r>
      <w:r w:rsidRPr="00510B4D">
        <w:rPr>
          <w:lang w:val="kk-KZ"/>
        </w:rPr>
        <w:t>ғылыми, ғылыми-техникалық бағдарламаларды іске асыру арқылы стратегиялық маңызды мемлекеттік міндеттерді шешу</w:t>
      </w:r>
      <w:r w:rsidRPr="00510B4D">
        <w:t xml:space="preserve">. </w:t>
      </w:r>
    </w:p>
    <w:p w14:paraId="5F12AAF7" w14:textId="17B178A3" w:rsidR="0020779F" w:rsidRPr="00510B4D" w:rsidRDefault="0020779F" w:rsidP="00A82B20">
      <w:pPr>
        <w:tabs>
          <w:tab w:val="left" w:pos="851"/>
        </w:tabs>
        <w:ind w:firstLine="567"/>
        <w:contextualSpacing/>
        <w:jc w:val="both"/>
        <w:rPr>
          <w:bCs/>
        </w:rPr>
      </w:pPr>
      <w:r w:rsidRPr="00510B4D">
        <w:rPr>
          <w:lang w:val="ru-RU"/>
        </w:rPr>
        <w:t xml:space="preserve">2. Осы </w:t>
      </w:r>
      <w:r w:rsidR="005D2F23" w:rsidRPr="00510B4D">
        <w:rPr>
          <w:bCs/>
        </w:rPr>
        <w:t>202</w:t>
      </w:r>
      <w:r w:rsidR="003C318B">
        <w:rPr>
          <w:bCs/>
        </w:rPr>
        <w:t>2</w:t>
      </w:r>
      <w:r w:rsidR="005D2F23" w:rsidRPr="00510B4D">
        <w:rPr>
          <w:bCs/>
        </w:rPr>
        <w:t>-2023</w:t>
      </w:r>
      <w:r w:rsidRPr="00510B4D">
        <w:rPr>
          <w:bCs/>
        </w:rPr>
        <w:t xml:space="preserve"> жылд</w:t>
      </w:r>
      <w:r w:rsidR="005D2F23" w:rsidRPr="00510B4D">
        <w:rPr>
          <w:bCs/>
        </w:rPr>
        <w:t>а</w:t>
      </w:r>
      <w:r w:rsidRPr="00510B4D">
        <w:rPr>
          <w:bCs/>
        </w:rPr>
        <w:t>рға арналған ғылыми</w:t>
      </w:r>
      <w:r w:rsidR="00C4174E" w:rsidRPr="00510B4D">
        <w:rPr>
          <w:bCs/>
        </w:rPr>
        <w:t xml:space="preserve">, </w:t>
      </w:r>
      <w:r w:rsidRPr="00510B4D">
        <w:rPr>
          <w:bCs/>
        </w:rPr>
        <w:t xml:space="preserve">ғылыми-техникалық бағдарламалар бойынша бағдарламалық-нысаналы қаржыландыруға арналған конкурстық құжаттама (бұдан әрі – Конкурстық құжаттама) </w:t>
      </w:r>
      <w:r w:rsidR="00C4174E" w:rsidRPr="00510B4D">
        <w:rPr>
          <w:bCs/>
        </w:rPr>
        <w:t>«</w:t>
      </w:r>
      <w:r w:rsidRPr="00510B4D">
        <w:t xml:space="preserve">Ғылым туралы» </w:t>
      </w:r>
      <w:r w:rsidRPr="00510B4D">
        <w:rPr>
          <w:bCs/>
        </w:rPr>
        <w:t xml:space="preserve">2011 жылғы 18 ақпандағы </w:t>
      </w:r>
      <w:r w:rsidRPr="00510B4D">
        <w:t>Қазақстан Республикасы</w:t>
      </w:r>
      <w:r w:rsidR="005D2F23" w:rsidRPr="00510B4D">
        <w:t>ның</w:t>
      </w:r>
      <w:r w:rsidRPr="00510B4D">
        <w:t xml:space="preserve"> Заңына, Қазақстан Республикасы Үкіметінің 2011 жылғы 16 мамырдағы № 519 қаулысымен бекітілген Ұлттық ғылыми кеңестер туралы </w:t>
      </w:r>
      <w:r w:rsidR="005D2F23" w:rsidRPr="00510B4D">
        <w:t>ережелеріне</w:t>
      </w:r>
      <w:r w:rsidRPr="00510B4D">
        <w:t>, 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бағдарламалық-нысаналы қаржыландыру қағида</w:t>
      </w:r>
      <w:r w:rsidR="00A02DC4" w:rsidRPr="00510B4D">
        <w:t>с</w:t>
      </w:r>
      <w:r w:rsidRPr="00510B4D">
        <w:t xml:space="preserve">ына, </w:t>
      </w:r>
      <w:r w:rsidRPr="00510B4D">
        <w:rPr>
          <w:bCs/>
        </w:rPr>
        <w:t xml:space="preserve">Қазақстан Республикасы </w:t>
      </w:r>
      <w:r w:rsidRPr="00510B4D">
        <w:t xml:space="preserve">Үкіметінің </w:t>
      </w:r>
      <w:r w:rsidR="00C4174E" w:rsidRPr="00510B4D">
        <w:rPr>
          <w:bCs/>
        </w:rPr>
        <w:t>2011 жылғы 1 тамыздағы</w:t>
      </w:r>
      <w:r w:rsidR="00802312" w:rsidRPr="00510B4D">
        <w:rPr>
          <w:bCs/>
          <w:lang w:val="ru-RU"/>
        </w:rPr>
        <w:t xml:space="preserve"> </w:t>
      </w:r>
      <w:r w:rsidRPr="00510B4D">
        <w:t xml:space="preserve">№ 891 </w:t>
      </w:r>
      <w:r w:rsidRPr="00510B4D">
        <w:rPr>
          <w:bCs/>
        </w:rPr>
        <w:t>қаулысымен бекітілген</w:t>
      </w:r>
      <w:r w:rsidRPr="00510B4D">
        <w:t xml:space="preserve"> Мемлекеттік </w:t>
      </w:r>
      <w:r w:rsidRPr="00510B4D">
        <w:rPr>
          <w:bCs/>
        </w:rPr>
        <w:t xml:space="preserve">ғылыми-техникалық сараптаманы </w:t>
      </w:r>
      <w:r w:rsidR="00A02DC4" w:rsidRPr="00510B4D">
        <w:rPr>
          <w:bCs/>
        </w:rPr>
        <w:t xml:space="preserve">ұйымдастыру және </w:t>
      </w:r>
      <w:r w:rsidRPr="00510B4D">
        <w:rPr>
          <w:bCs/>
        </w:rPr>
        <w:t>жүргізу қағида</w:t>
      </w:r>
      <w:r w:rsidR="00A02DC4" w:rsidRPr="00510B4D">
        <w:rPr>
          <w:bCs/>
        </w:rPr>
        <w:t>с</w:t>
      </w:r>
      <w:r w:rsidRPr="00510B4D">
        <w:rPr>
          <w:bCs/>
        </w:rPr>
        <w:t>ына сәйкес әзірленді.</w:t>
      </w:r>
    </w:p>
    <w:p w14:paraId="6A35B12D" w14:textId="77777777" w:rsidR="0020779F" w:rsidRPr="00510B4D" w:rsidRDefault="00C4174E" w:rsidP="00A82B20">
      <w:pPr>
        <w:tabs>
          <w:tab w:val="left" w:pos="851"/>
        </w:tabs>
        <w:ind w:firstLine="567"/>
        <w:contextualSpacing/>
        <w:jc w:val="both"/>
      </w:pPr>
      <w:r w:rsidRPr="00510B4D">
        <w:t xml:space="preserve">3. Конкурстық құжаттаманы </w:t>
      </w:r>
      <w:r w:rsidR="0020779F" w:rsidRPr="00510B4D">
        <w:t>Қазақстан Республикасы Білім және ғылым министрлігінің Ғылым комитеті (бұдан әрі – Ғылым комитеті) әзірледі.</w:t>
      </w:r>
    </w:p>
    <w:p w14:paraId="28DAF752" w14:textId="1F3C3A5C" w:rsidR="0020779F" w:rsidRPr="00510B4D" w:rsidRDefault="0020779F" w:rsidP="00A82B20">
      <w:pPr>
        <w:tabs>
          <w:tab w:val="left" w:pos="851"/>
        </w:tabs>
        <w:ind w:firstLine="567"/>
        <w:contextualSpacing/>
        <w:jc w:val="both"/>
      </w:pPr>
      <w:r w:rsidRPr="00510B4D">
        <w:t>4.</w:t>
      </w:r>
      <w:r w:rsidRPr="00510B4D">
        <w:rPr>
          <w:b/>
        </w:rPr>
        <w:t xml:space="preserve"> </w:t>
      </w:r>
      <w:r w:rsidRPr="00510B4D">
        <w:t>Ұлттық ғылыми кеңестер (бұдан әрі – ҰҒК) ұсынған және Жоғары ғылыми-техникалық комиссия бекіткен 202</w:t>
      </w:r>
      <w:r w:rsidR="003C318B">
        <w:t>2</w:t>
      </w:r>
      <w:r w:rsidRPr="00510B4D">
        <w:t>-202</w:t>
      </w:r>
      <w:r w:rsidR="00C4174E" w:rsidRPr="00510B4D">
        <w:t>3</w:t>
      </w:r>
      <w:r w:rsidRPr="00510B4D">
        <w:t xml:space="preserve"> жылдарға арналған қаржыландырудың жалпы сомасы –</w:t>
      </w:r>
      <w:r w:rsidR="00C4174E" w:rsidRPr="00510B4D">
        <w:t xml:space="preserve"> </w:t>
      </w:r>
      <w:r w:rsidR="007B4633" w:rsidRPr="00B4652D">
        <w:t>3</w:t>
      </w:r>
      <w:r w:rsidR="007B4633">
        <w:t> </w:t>
      </w:r>
      <w:r w:rsidR="007B4633" w:rsidRPr="00B4652D">
        <w:t>179</w:t>
      </w:r>
      <w:r w:rsidR="00333C0A" w:rsidRPr="00510B4D">
        <w:t xml:space="preserve"> </w:t>
      </w:r>
      <w:r w:rsidRPr="00510B4D">
        <w:t>млн</w:t>
      </w:r>
      <w:r w:rsidR="00333C0A" w:rsidRPr="00510B4D">
        <w:t xml:space="preserve"> </w:t>
      </w:r>
      <w:r w:rsidRPr="00510B4D">
        <w:t>теңге, оның ішінде: 202</w:t>
      </w:r>
      <w:r w:rsidR="003C318B">
        <w:t>2</w:t>
      </w:r>
      <w:r w:rsidRPr="00510B4D">
        <w:t xml:space="preserve"> жылға –</w:t>
      </w:r>
      <w:r w:rsidR="00333C0A" w:rsidRPr="00510B4D">
        <w:t xml:space="preserve"> </w:t>
      </w:r>
      <w:r w:rsidR="007B4633" w:rsidRPr="00B4652D">
        <w:t>1 375</w:t>
      </w:r>
      <w:r w:rsidR="00333C0A" w:rsidRPr="00510B4D">
        <w:t xml:space="preserve"> </w:t>
      </w:r>
      <w:r w:rsidRPr="00510B4D">
        <w:t>млн</w:t>
      </w:r>
      <w:r w:rsidR="00333C0A" w:rsidRPr="00510B4D">
        <w:t xml:space="preserve"> </w:t>
      </w:r>
      <w:r w:rsidRPr="00510B4D">
        <w:t xml:space="preserve">теңге, </w:t>
      </w:r>
      <w:r w:rsidR="00C4174E" w:rsidRPr="00510B4D">
        <w:t>202</w:t>
      </w:r>
      <w:r w:rsidR="003C318B">
        <w:t>3</w:t>
      </w:r>
      <w:r w:rsidR="00C4174E" w:rsidRPr="00510B4D">
        <w:t xml:space="preserve"> жылға –  </w:t>
      </w:r>
      <w:r w:rsidR="007B4633" w:rsidRPr="00B4652D">
        <w:t>1 804</w:t>
      </w:r>
      <w:r w:rsidR="00C4174E" w:rsidRPr="00510B4D">
        <w:t xml:space="preserve"> млн</w:t>
      </w:r>
      <w:r w:rsidR="00333C0A" w:rsidRPr="00510B4D">
        <w:t xml:space="preserve"> </w:t>
      </w:r>
      <w:r w:rsidR="00C4174E" w:rsidRPr="00510B4D">
        <w:t>теңге</w:t>
      </w:r>
      <w:r w:rsidRPr="00510B4D">
        <w:t>.</w:t>
      </w:r>
      <w:r w:rsidR="00C4174E" w:rsidRPr="00510B4D">
        <w:t xml:space="preserve"> </w:t>
      </w:r>
    </w:p>
    <w:p w14:paraId="734ED4CF" w14:textId="77777777" w:rsidR="0020779F" w:rsidRPr="00510B4D" w:rsidRDefault="0020779F" w:rsidP="00A82B20">
      <w:pPr>
        <w:tabs>
          <w:tab w:val="left" w:pos="0"/>
          <w:tab w:val="left" w:pos="851"/>
          <w:tab w:val="left" w:pos="1134"/>
        </w:tabs>
        <w:ind w:firstLine="567"/>
        <w:contextualSpacing/>
        <w:jc w:val="both"/>
        <w:rPr>
          <w:bCs/>
        </w:rPr>
      </w:pPr>
      <w:r w:rsidRPr="00510B4D">
        <w:rPr>
          <w:bCs/>
        </w:rPr>
        <w:t>5. Зерттеу</w:t>
      </w:r>
      <w:r w:rsidR="005D2F23" w:rsidRPr="00510B4D">
        <w:rPr>
          <w:bCs/>
        </w:rPr>
        <w:t>лер</w:t>
      </w:r>
      <w:r w:rsidRPr="00510B4D">
        <w:rPr>
          <w:bCs/>
        </w:rPr>
        <w:t>дің түрі: іргелі және қолданбалы зерттеулер.</w:t>
      </w:r>
    </w:p>
    <w:p w14:paraId="3247091A" w14:textId="77777777" w:rsidR="0020779F" w:rsidRPr="00510B4D" w:rsidRDefault="0020779F" w:rsidP="00A82B20">
      <w:pPr>
        <w:pStyle w:val="a4"/>
        <w:tabs>
          <w:tab w:val="left" w:pos="851"/>
        </w:tabs>
        <w:spacing w:before="0" w:after="0"/>
        <w:ind w:firstLine="567"/>
        <w:jc w:val="both"/>
        <w:rPr>
          <w:lang w:val="kk-KZ"/>
        </w:rPr>
      </w:pPr>
    </w:p>
    <w:p w14:paraId="6A3506AE" w14:textId="77777777" w:rsidR="0020779F" w:rsidRPr="00510B4D" w:rsidRDefault="0020779F" w:rsidP="003C48BF">
      <w:pPr>
        <w:tabs>
          <w:tab w:val="left" w:pos="284"/>
          <w:tab w:val="left" w:pos="993"/>
        </w:tabs>
        <w:ind w:hanging="708"/>
        <w:jc w:val="center"/>
      </w:pPr>
      <w:r w:rsidRPr="00510B4D">
        <w:rPr>
          <w:b/>
        </w:rPr>
        <w:t>2. Басым және мамандандырылған ғылыми бағыттардың атаулары</w:t>
      </w:r>
      <w:r w:rsidRPr="00510B4D">
        <w:t xml:space="preserve"> </w:t>
      </w:r>
    </w:p>
    <w:p w14:paraId="0F4E320E" w14:textId="77777777" w:rsidR="005D2F23" w:rsidRPr="00510B4D" w:rsidRDefault="005D2F23" w:rsidP="003C48BF">
      <w:pPr>
        <w:tabs>
          <w:tab w:val="left" w:pos="284"/>
          <w:tab w:val="left" w:pos="993"/>
        </w:tabs>
        <w:ind w:hanging="708"/>
        <w:jc w:val="cente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7767"/>
      </w:tblGrid>
      <w:tr w:rsidR="00510B4D" w:rsidRPr="00510B4D" w14:paraId="0411191B" w14:textId="77777777" w:rsidTr="00A82B20">
        <w:tc>
          <w:tcPr>
            <w:tcW w:w="2439" w:type="dxa"/>
            <w:shd w:val="clear" w:color="auto" w:fill="auto"/>
          </w:tcPr>
          <w:p w14:paraId="45E30BB1" w14:textId="77777777" w:rsidR="0020779F" w:rsidRPr="00510B4D" w:rsidRDefault="0020779F" w:rsidP="003C48BF">
            <w:pPr>
              <w:tabs>
                <w:tab w:val="left" w:pos="993"/>
              </w:tabs>
              <w:rPr>
                <w:b/>
                <w:lang w:val="ru-RU"/>
              </w:rPr>
            </w:pPr>
            <w:r w:rsidRPr="00510B4D">
              <w:rPr>
                <w:b/>
                <w:lang w:val="ru-RU"/>
              </w:rPr>
              <w:t>Басым бағыттар</w:t>
            </w:r>
          </w:p>
        </w:tc>
        <w:tc>
          <w:tcPr>
            <w:tcW w:w="7767" w:type="dxa"/>
            <w:shd w:val="clear" w:color="auto" w:fill="auto"/>
          </w:tcPr>
          <w:p w14:paraId="32445F84" w14:textId="77777777" w:rsidR="0020779F" w:rsidRPr="00510B4D" w:rsidRDefault="0020779F" w:rsidP="003C48BF">
            <w:pPr>
              <w:tabs>
                <w:tab w:val="left" w:pos="993"/>
              </w:tabs>
              <w:ind w:firstLine="567"/>
              <w:jc w:val="center"/>
              <w:rPr>
                <w:b/>
                <w:i/>
                <w:lang w:val="ru-RU"/>
              </w:rPr>
            </w:pPr>
            <w:r w:rsidRPr="00510B4D">
              <w:rPr>
                <w:b/>
                <w:lang w:val="ru-RU"/>
              </w:rPr>
              <w:t xml:space="preserve">Мамандандырылған ғылыми бағыттар </w:t>
            </w:r>
            <w:r w:rsidRPr="00510B4D">
              <w:rPr>
                <w:b/>
                <w:i/>
                <w:lang w:val="ru-RU"/>
              </w:rPr>
              <w:t xml:space="preserve"> </w:t>
            </w:r>
          </w:p>
        </w:tc>
      </w:tr>
      <w:tr w:rsidR="00510B4D" w:rsidRPr="00510B4D" w14:paraId="7AD527A1" w14:textId="77777777" w:rsidTr="00A82B20">
        <w:trPr>
          <w:trHeight w:val="416"/>
        </w:trPr>
        <w:tc>
          <w:tcPr>
            <w:tcW w:w="2439" w:type="dxa"/>
            <w:shd w:val="clear" w:color="auto" w:fill="auto"/>
          </w:tcPr>
          <w:p w14:paraId="1E42A114" w14:textId="73DF6ABF" w:rsidR="008A0040" w:rsidRPr="00510B4D" w:rsidRDefault="001F3B88" w:rsidP="003C48BF">
            <w:pPr>
              <w:tabs>
                <w:tab w:val="left" w:pos="318"/>
              </w:tabs>
              <w:contextualSpacing/>
              <w:jc w:val="both"/>
              <w:rPr>
                <w:b/>
              </w:rPr>
            </w:pPr>
            <w:r w:rsidRPr="00510B4D">
              <w:rPr>
                <w:b/>
              </w:rPr>
              <w:t>Су ресурстарын, жануарлар мен өсімдіктер дүниесін ұтымды пайдалану, экология</w:t>
            </w:r>
            <w:r w:rsidR="00AF51D2" w:rsidRPr="00510B4D">
              <w:rPr>
                <w:b/>
              </w:rPr>
              <w:t>.</w:t>
            </w:r>
          </w:p>
          <w:p w14:paraId="28D8769F" w14:textId="3B96AC56" w:rsidR="007B4633" w:rsidRPr="007B4633" w:rsidRDefault="00AF51D2" w:rsidP="007B4633">
            <w:r w:rsidRPr="00510B4D">
              <w:t xml:space="preserve">Қаржыландыру көлемі - </w:t>
            </w:r>
          </w:p>
          <w:p w14:paraId="34FAB3A0" w14:textId="77777777" w:rsidR="00AF51D2" w:rsidRPr="000E3B2D" w:rsidRDefault="007B4633" w:rsidP="007B4633">
            <w:r w:rsidRPr="007B4633">
              <w:t xml:space="preserve">389 </w:t>
            </w:r>
            <w:r w:rsidR="00AF51D2" w:rsidRPr="00510B4D">
              <w:t xml:space="preserve">млн теңге </w:t>
            </w:r>
            <w:r w:rsidRPr="007B4633">
              <w:t>(оның ішінде 2022 жылға - 124 млн теңге, 2023 жылға - 265 млн теңге)</w:t>
            </w:r>
          </w:p>
          <w:p w14:paraId="1EFCE598" w14:textId="6DE00EA5" w:rsidR="00B22747" w:rsidRPr="000E3B2D" w:rsidRDefault="00B22747" w:rsidP="007B4633"/>
        </w:tc>
        <w:tc>
          <w:tcPr>
            <w:tcW w:w="7767" w:type="dxa"/>
            <w:shd w:val="clear" w:color="auto" w:fill="auto"/>
          </w:tcPr>
          <w:p w14:paraId="6700C851" w14:textId="77777777" w:rsidR="008A0040" w:rsidRPr="00510B4D" w:rsidRDefault="008A0040" w:rsidP="003C48BF">
            <w:pPr>
              <w:pStyle w:val="a6"/>
              <w:spacing w:after="0" w:line="240" w:lineRule="auto"/>
              <w:ind w:left="0" w:firstLine="62"/>
              <w:jc w:val="both"/>
              <w:rPr>
                <w:rFonts w:ascii="Times New Roman" w:hAnsi="Times New Roman"/>
                <w:sz w:val="24"/>
                <w:szCs w:val="24"/>
                <w:lang w:val="kk-KZ"/>
              </w:rPr>
            </w:pPr>
            <w:r w:rsidRPr="00510B4D">
              <w:rPr>
                <w:rFonts w:ascii="Times New Roman" w:hAnsi="Times New Roman"/>
                <w:sz w:val="24"/>
                <w:szCs w:val="24"/>
                <w:lang w:val="kk-KZ"/>
              </w:rPr>
              <w:t>1.1 Су, топырақ және биологиялық ресурстарды басқару</w:t>
            </w:r>
          </w:p>
          <w:p w14:paraId="2411ABEF" w14:textId="2DE5E9AE" w:rsidR="008A0040" w:rsidRPr="00510B4D" w:rsidRDefault="003C318B" w:rsidP="003C48BF">
            <w:pPr>
              <w:pStyle w:val="a6"/>
              <w:spacing w:after="0" w:line="240" w:lineRule="auto"/>
              <w:ind w:left="0" w:firstLine="62"/>
              <w:jc w:val="both"/>
              <w:rPr>
                <w:rFonts w:ascii="Times New Roman" w:hAnsi="Times New Roman"/>
                <w:sz w:val="24"/>
                <w:szCs w:val="24"/>
                <w:lang w:val="kk-KZ"/>
              </w:rPr>
            </w:pPr>
            <w:r>
              <w:rPr>
                <w:rFonts w:ascii="Times New Roman" w:hAnsi="Times New Roman"/>
                <w:sz w:val="24"/>
                <w:szCs w:val="24"/>
                <w:lang w:val="kk-KZ"/>
              </w:rPr>
              <w:t xml:space="preserve"> </w:t>
            </w:r>
          </w:p>
          <w:p w14:paraId="24A5770E" w14:textId="22323E95" w:rsidR="008A0040" w:rsidRPr="00510B4D" w:rsidRDefault="004940D1" w:rsidP="003C48BF">
            <w:pPr>
              <w:pStyle w:val="a6"/>
              <w:spacing w:after="0" w:line="240" w:lineRule="auto"/>
              <w:ind w:left="0" w:firstLine="62"/>
              <w:jc w:val="both"/>
              <w:rPr>
                <w:lang w:val="kk-KZ"/>
              </w:rPr>
            </w:pPr>
            <w:r w:rsidRPr="00510B4D">
              <w:rPr>
                <w:rFonts w:ascii="Times New Roman" w:hAnsi="Times New Roman"/>
                <w:sz w:val="24"/>
                <w:szCs w:val="24"/>
                <w:lang w:val="kk-KZ"/>
              </w:rPr>
              <w:t xml:space="preserve"> </w:t>
            </w:r>
          </w:p>
        </w:tc>
      </w:tr>
      <w:tr w:rsidR="00510B4D" w:rsidRPr="00510B4D" w14:paraId="5C9CA218" w14:textId="77777777" w:rsidTr="00A82B20">
        <w:trPr>
          <w:trHeight w:val="1403"/>
        </w:trPr>
        <w:tc>
          <w:tcPr>
            <w:tcW w:w="2439" w:type="dxa"/>
            <w:shd w:val="clear" w:color="auto" w:fill="auto"/>
          </w:tcPr>
          <w:p w14:paraId="5A4BBAB0" w14:textId="1DC494EB" w:rsidR="004940D1" w:rsidRPr="00510B4D" w:rsidRDefault="000E3B2D" w:rsidP="004940D1">
            <w:pPr>
              <w:pStyle w:val="a6"/>
              <w:tabs>
                <w:tab w:val="left" w:pos="318"/>
              </w:tabs>
              <w:spacing w:after="0" w:line="240" w:lineRule="auto"/>
              <w:ind w:left="0"/>
              <w:rPr>
                <w:rFonts w:ascii="Times New Roman" w:hAnsi="Times New Roman"/>
                <w:b/>
                <w:sz w:val="24"/>
                <w:szCs w:val="24"/>
                <w:lang w:val="kk-KZ"/>
              </w:rPr>
            </w:pPr>
            <w:r>
              <w:rPr>
                <w:rFonts w:ascii="Times New Roman" w:hAnsi="Times New Roman"/>
                <w:b/>
                <w:sz w:val="24"/>
                <w:szCs w:val="24"/>
                <w:lang w:val="kk-KZ"/>
              </w:rPr>
              <w:lastRenderedPageBreak/>
              <w:t xml:space="preserve">Ақпараттық, </w:t>
            </w:r>
            <w:r w:rsidR="004940D1" w:rsidRPr="00510B4D">
              <w:rPr>
                <w:rFonts w:ascii="Times New Roman" w:hAnsi="Times New Roman"/>
                <w:b/>
                <w:sz w:val="24"/>
                <w:szCs w:val="24"/>
                <w:lang w:val="kk-KZ"/>
              </w:rPr>
              <w:t>коммуникациялық және ғарыштық технологиялар.</w:t>
            </w:r>
          </w:p>
          <w:p w14:paraId="49C2105E" w14:textId="77777777" w:rsidR="004940D1" w:rsidRPr="000E3B2D" w:rsidRDefault="003C318B" w:rsidP="007B4633">
            <w:pPr>
              <w:tabs>
                <w:tab w:val="left" w:pos="993"/>
              </w:tabs>
            </w:pPr>
            <w:r>
              <w:t xml:space="preserve">Қаржыландыру көлемі </w:t>
            </w:r>
            <w:r w:rsidR="004940D1" w:rsidRPr="00510B4D">
              <w:t xml:space="preserve">- </w:t>
            </w:r>
            <w:r w:rsidR="007B4633" w:rsidRPr="007B4633">
              <w:t>286</w:t>
            </w:r>
            <w:r>
              <w:t xml:space="preserve"> </w:t>
            </w:r>
            <w:r w:rsidR="004940D1" w:rsidRPr="00510B4D">
              <w:t>млн теңге</w:t>
            </w:r>
            <w:r w:rsidR="007B4633" w:rsidRPr="007B4633">
              <w:t xml:space="preserve"> (оның ішінде 2022 жылға - 117 млн теңге, 2023 жылға - 169 млн теңге)</w:t>
            </w:r>
          </w:p>
          <w:p w14:paraId="4D89D3C7" w14:textId="03CAB356" w:rsidR="00B22747" w:rsidRPr="000E3B2D" w:rsidRDefault="00B22747" w:rsidP="007B4633">
            <w:pPr>
              <w:tabs>
                <w:tab w:val="left" w:pos="993"/>
              </w:tabs>
              <w:rPr>
                <w:b/>
              </w:rPr>
            </w:pPr>
          </w:p>
        </w:tc>
        <w:tc>
          <w:tcPr>
            <w:tcW w:w="7767" w:type="dxa"/>
            <w:shd w:val="clear" w:color="auto" w:fill="auto"/>
          </w:tcPr>
          <w:p w14:paraId="7248437C" w14:textId="316D7B28" w:rsidR="004940D1" w:rsidRPr="007B4633" w:rsidRDefault="004940D1" w:rsidP="004940D1">
            <w:pPr>
              <w:pStyle w:val="a6"/>
              <w:spacing w:after="0" w:line="240" w:lineRule="auto"/>
              <w:ind w:left="0"/>
              <w:jc w:val="both"/>
              <w:rPr>
                <w:rFonts w:ascii="Times New Roman" w:hAnsi="Times New Roman"/>
                <w:b/>
                <w:sz w:val="24"/>
                <w:szCs w:val="24"/>
                <w:lang w:val="kk-KZ"/>
              </w:rPr>
            </w:pPr>
            <w:r w:rsidRPr="00510B4D">
              <w:rPr>
                <w:rFonts w:ascii="Times New Roman" w:hAnsi="Times New Roman"/>
                <w:b/>
                <w:sz w:val="24"/>
                <w:szCs w:val="24"/>
                <w:lang w:val="kk-KZ"/>
              </w:rPr>
              <w:t>3.1. Зияткерлік ақпараттық технологиялар</w:t>
            </w:r>
          </w:p>
          <w:p w14:paraId="5951D47F" w14:textId="77777777" w:rsidR="004940D1" w:rsidRPr="00510B4D" w:rsidRDefault="004940D1" w:rsidP="004940D1">
            <w:pPr>
              <w:pStyle w:val="a6"/>
              <w:spacing w:after="0" w:line="240" w:lineRule="auto"/>
              <w:ind w:left="0"/>
              <w:jc w:val="both"/>
              <w:rPr>
                <w:rFonts w:ascii="Times New Roman" w:hAnsi="Times New Roman"/>
                <w:sz w:val="24"/>
                <w:szCs w:val="24"/>
                <w:lang w:val="kk-KZ"/>
              </w:rPr>
            </w:pPr>
            <w:r w:rsidRPr="00510B4D">
              <w:rPr>
                <w:rFonts w:ascii="Times New Roman" w:hAnsi="Times New Roman"/>
                <w:sz w:val="24"/>
                <w:szCs w:val="24"/>
                <w:lang w:val="kk-KZ"/>
              </w:rPr>
              <w:t>Сөйлеу технологиялары және компьютерлік лингвистика.</w:t>
            </w:r>
          </w:p>
          <w:p w14:paraId="3351EDEB" w14:textId="1659A358" w:rsidR="004940D1" w:rsidRPr="00510B4D" w:rsidRDefault="003C318B" w:rsidP="004940D1">
            <w:pPr>
              <w:pStyle w:val="a6"/>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 </w:t>
            </w:r>
          </w:p>
          <w:p w14:paraId="7707C7A1" w14:textId="24FD35E9" w:rsidR="004940D1" w:rsidRPr="00510B4D" w:rsidRDefault="003C318B" w:rsidP="004940D1">
            <w:pPr>
              <w:contextualSpacing/>
              <w:jc w:val="both"/>
              <w:rPr>
                <w:bCs/>
                <w:lang w:eastAsia="ru-RU"/>
              </w:rPr>
            </w:pPr>
            <w:r>
              <w:rPr>
                <w:b/>
              </w:rPr>
              <w:t xml:space="preserve"> </w:t>
            </w:r>
          </w:p>
          <w:p w14:paraId="3B8E493E" w14:textId="75193EF9" w:rsidR="004940D1" w:rsidRPr="00510B4D" w:rsidRDefault="004940D1" w:rsidP="004940D1">
            <w:pPr>
              <w:pStyle w:val="a6"/>
              <w:spacing w:after="0" w:line="240" w:lineRule="auto"/>
              <w:ind w:left="0"/>
              <w:jc w:val="both"/>
              <w:rPr>
                <w:rFonts w:ascii="Times New Roman" w:hAnsi="Times New Roman"/>
                <w:sz w:val="24"/>
                <w:szCs w:val="24"/>
                <w:lang w:val="kk-KZ"/>
              </w:rPr>
            </w:pPr>
          </w:p>
        </w:tc>
      </w:tr>
      <w:tr w:rsidR="00510B4D" w:rsidRPr="00510B4D" w14:paraId="369C6D34" w14:textId="77777777" w:rsidTr="00A82B20">
        <w:trPr>
          <w:trHeight w:val="1390"/>
        </w:trPr>
        <w:tc>
          <w:tcPr>
            <w:tcW w:w="2439" w:type="dxa"/>
            <w:shd w:val="clear" w:color="auto" w:fill="auto"/>
          </w:tcPr>
          <w:p w14:paraId="5CD50F32" w14:textId="7DD80DC8" w:rsidR="0020779F" w:rsidRPr="00510B4D" w:rsidRDefault="0020779F" w:rsidP="003C48BF">
            <w:pPr>
              <w:pStyle w:val="a6"/>
              <w:spacing w:after="0" w:line="240" w:lineRule="auto"/>
              <w:ind w:left="0"/>
              <w:rPr>
                <w:rFonts w:ascii="Times New Roman" w:hAnsi="Times New Roman"/>
                <w:b/>
                <w:sz w:val="24"/>
                <w:szCs w:val="24"/>
                <w:lang w:val="kk-KZ"/>
              </w:rPr>
            </w:pPr>
            <w:r w:rsidRPr="00510B4D">
              <w:rPr>
                <w:rFonts w:ascii="Times New Roman" w:hAnsi="Times New Roman"/>
                <w:b/>
                <w:sz w:val="24"/>
                <w:szCs w:val="24"/>
                <w:lang w:val="kk-KZ"/>
              </w:rPr>
              <w:t>Өмір және денсаулық  туралы ғылым</w:t>
            </w:r>
            <w:r w:rsidR="00AF51D2" w:rsidRPr="00510B4D">
              <w:rPr>
                <w:rFonts w:ascii="Times New Roman" w:hAnsi="Times New Roman"/>
                <w:b/>
                <w:sz w:val="24"/>
                <w:szCs w:val="24"/>
                <w:lang w:val="kk-KZ"/>
              </w:rPr>
              <w:t>.</w:t>
            </w:r>
          </w:p>
          <w:p w14:paraId="21A8E1E0" w14:textId="772F36B7" w:rsidR="00AF51D2" w:rsidRPr="009C1E72" w:rsidRDefault="00AF51D2" w:rsidP="003C48BF">
            <w:pPr>
              <w:pStyle w:val="a6"/>
              <w:spacing w:after="0" w:line="240" w:lineRule="auto"/>
              <w:ind w:left="0"/>
              <w:rPr>
                <w:rFonts w:ascii="Times New Roman" w:hAnsi="Times New Roman"/>
                <w:sz w:val="24"/>
                <w:szCs w:val="24"/>
                <w:lang w:val="kk-KZ"/>
              </w:rPr>
            </w:pPr>
            <w:r w:rsidRPr="00510B4D">
              <w:rPr>
                <w:rFonts w:ascii="Times New Roman" w:hAnsi="Times New Roman"/>
                <w:sz w:val="24"/>
                <w:szCs w:val="24"/>
                <w:lang w:val="kk-KZ"/>
              </w:rPr>
              <w:t xml:space="preserve">Қаржыландыру көлемі - </w:t>
            </w:r>
            <w:r w:rsidR="009C1E72" w:rsidRPr="009C1E72">
              <w:rPr>
                <w:rFonts w:ascii="Times New Roman" w:hAnsi="Times New Roman"/>
                <w:sz w:val="24"/>
                <w:szCs w:val="24"/>
                <w:lang w:val="kk-KZ"/>
              </w:rPr>
              <w:t>726</w:t>
            </w:r>
            <w:r w:rsidR="009C1E72">
              <w:rPr>
                <w:rFonts w:ascii="Times New Roman" w:hAnsi="Times New Roman"/>
                <w:sz w:val="24"/>
                <w:szCs w:val="24"/>
                <w:lang w:val="kk-KZ"/>
              </w:rPr>
              <w:t xml:space="preserve"> млн теңге</w:t>
            </w:r>
            <w:r w:rsidRPr="00510B4D">
              <w:rPr>
                <w:rFonts w:ascii="Times New Roman" w:hAnsi="Times New Roman"/>
                <w:sz w:val="24"/>
                <w:szCs w:val="24"/>
                <w:lang w:val="kk-KZ"/>
              </w:rPr>
              <w:t xml:space="preserve"> </w:t>
            </w:r>
            <w:r w:rsidR="009C1E72">
              <w:rPr>
                <w:rFonts w:ascii="Times New Roman" w:hAnsi="Times New Roman"/>
                <w:sz w:val="24"/>
                <w:szCs w:val="24"/>
                <w:lang w:val="kk-KZ"/>
              </w:rPr>
              <w:t>(</w:t>
            </w:r>
            <w:r w:rsidR="009C1E72" w:rsidRPr="007B4633">
              <w:rPr>
                <w:rFonts w:ascii="Times New Roman" w:hAnsi="Times New Roman"/>
                <w:sz w:val="24"/>
                <w:szCs w:val="24"/>
                <w:lang w:val="kk-KZ"/>
              </w:rPr>
              <w:t xml:space="preserve">оның ішінде 2022 жылға - </w:t>
            </w:r>
            <w:r w:rsidR="009C1E72" w:rsidRPr="009C1E72">
              <w:rPr>
                <w:rFonts w:ascii="Times New Roman" w:hAnsi="Times New Roman"/>
                <w:sz w:val="24"/>
                <w:szCs w:val="24"/>
                <w:lang w:val="kk-KZ"/>
              </w:rPr>
              <w:t>248</w:t>
            </w:r>
            <w:r w:rsidR="009C1E72" w:rsidRPr="007B4633">
              <w:rPr>
                <w:rFonts w:ascii="Times New Roman" w:hAnsi="Times New Roman"/>
                <w:sz w:val="24"/>
                <w:szCs w:val="24"/>
                <w:lang w:val="kk-KZ"/>
              </w:rPr>
              <w:t xml:space="preserve"> м</w:t>
            </w:r>
            <w:r w:rsidR="009C1E72" w:rsidRPr="009C1E72">
              <w:rPr>
                <w:rFonts w:ascii="Times New Roman" w:hAnsi="Times New Roman"/>
                <w:sz w:val="24"/>
                <w:szCs w:val="24"/>
                <w:lang w:val="kk-KZ"/>
              </w:rPr>
              <w:t>лн</w:t>
            </w:r>
            <w:r w:rsidR="009C1E72" w:rsidRPr="007B4633">
              <w:rPr>
                <w:rFonts w:ascii="Times New Roman" w:hAnsi="Times New Roman"/>
                <w:sz w:val="24"/>
                <w:szCs w:val="24"/>
                <w:lang w:val="kk-KZ"/>
              </w:rPr>
              <w:t xml:space="preserve"> теңге, 2023 жылға - </w:t>
            </w:r>
            <w:r w:rsidR="009C1E72">
              <w:rPr>
                <w:rFonts w:ascii="Times New Roman" w:hAnsi="Times New Roman"/>
                <w:sz w:val="24"/>
                <w:szCs w:val="24"/>
                <w:lang w:val="kk-KZ"/>
              </w:rPr>
              <w:t>478</w:t>
            </w:r>
            <w:r w:rsidR="009C1E72" w:rsidRPr="007B4633">
              <w:rPr>
                <w:rFonts w:ascii="Times New Roman" w:hAnsi="Times New Roman"/>
                <w:sz w:val="24"/>
                <w:szCs w:val="24"/>
                <w:lang w:val="kk-KZ"/>
              </w:rPr>
              <w:t xml:space="preserve"> м</w:t>
            </w:r>
            <w:r w:rsidR="009C1E72" w:rsidRPr="009C1E72">
              <w:rPr>
                <w:rFonts w:ascii="Times New Roman" w:hAnsi="Times New Roman"/>
                <w:sz w:val="24"/>
                <w:szCs w:val="24"/>
                <w:lang w:val="kk-KZ"/>
              </w:rPr>
              <w:t>лн</w:t>
            </w:r>
            <w:r w:rsidR="009C1E72" w:rsidRPr="007B4633">
              <w:rPr>
                <w:rFonts w:ascii="Times New Roman" w:hAnsi="Times New Roman"/>
                <w:sz w:val="24"/>
                <w:szCs w:val="24"/>
                <w:lang w:val="kk-KZ"/>
              </w:rPr>
              <w:t xml:space="preserve"> теңге</w:t>
            </w:r>
            <w:r w:rsidR="009C1E72">
              <w:rPr>
                <w:rFonts w:ascii="Times New Roman" w:hAnsi="Times New Roman"/>
                <w:sz w:val="24"/>
                <w:szCs w:val="24"/>
                <w:lang w:val="kk-KZ"/>
              </w:rPr>
              <w:t>)</w:t>
            </w:r>
          </w:p>
          <w:p w14:paraId="74B4E753" w14:textId="77777777" w:rsidR="0020779F" w:rsidRPr="00510B4D" w:rsidRDefault="0020779F" w:rsidP="003C48BF">
            <w:pPr>
              <w:tabs>
                <w:tab w:val="left" w:pos="993"/>
              </w:tabs>
              <w:rPr>
                <w:b/>
              </w:rPr>
            </w:pPr>
          </w:p>
        </w:tc>
        <w:tc>
          <w:tcPr>
            <w:tcW w:w="7767" w:type="dxa"/>
            <w:shd w:val="clear" w:color="auto" w:fill="auto"/>
          </w:tcPr>
          <w:p w14:paraId="5572C159" w14:textId="77777777" w:rsidR="00D31F9C" w:rsidRPr="00510B4D" w:rsidRDefault="00D31F9C" w:rsidP="003C48BF">
            <w:pPr>
              <w:contextualSpacing/>
              <w:jc w:val="both"/>
              <w:rPr>
                <w:b/>
              </w:rPr>
            </w:pPr>
            <w:r w:rsidRPr="00510B4D">
              <w:rPr>
                <w:b/>
              </w:rPr>
              <w:t>5.2 Медицинадағы биотехнологиялар:</w:t>
            </w:r>
          </w:p>
          <w:p w14:paraId="2E705FD4" w14:textId="0C0697FB" w:rsidR="00D31F9C" w:rsidRPr="009C1E72" w:rsidRDefault="00D31F9C" w:rsidP="003C48BF">
            <w:pPr>
              <w:contextualSpacing/>
              <w:jc w:val="both"/>
              <w:rPr>
                <w:lang w:val="ru-RU"/>
              </w:rPr>
            </w:pPr>
            <w:r w:rsidRPr="00510B4D">
              <w:t>5.2.1 Медицинаға арналған жасушалық технологияла</w:t>
            </w:r>
            <w:r w:rsidR="009C1E72">
              <w:t>р мен тіндік инженерияны дамыту</w:t>
            </w:r>
            <w:r w:rsidR="009C1E72">
              <w:rPr>
                <w:lang w:val="ru-RU"/>
              </w:rPr>
              <w:t>.</w:t>
            </w:r>
          </w:p>
          <w:p w14:paraId="52893800" w14:textId="283A2FA7" w:rsidR="00D67EBC" w:rsidRPr="00510B4D" w:rsidRDefault="003C318B" w:rsidP="003C48BF">
            <w:pPr>
              <w:contextualSpacing/>
              <w:jc w:val="both"/>
              <w:rPr>
                <w:b/>
              </w:rPr>
            </w:pPr>
            <w:r>
              <w:t xml:space="preserve"> </w:t>
            </w:r>
            <w:r w:rsidR="00D67EBC" w:rsidRPr="00510B4D">
              <w:rPr>
                <w:b/>
              </w:rPr>
              <w:t>5.3 Отандық фармацевтика ғылымы мен өнеркәсіптік биотехнологияны дамыту:</w:t>
            </w:r>
          </w:p>
          <w:p w14:paraId="753647DD" w14:textId="7A2442C7" w:rsidR="00D67EBC" w:rsidRPr="009C1E72" w:rsidRDefault="00D67EBC" w:rsidP="003C48BF">
            <w:pPr>
              <w:contextualSpacing/>
              <w:jc w:val="both"/>
            </w:pPr>
            <w:r w:rsidRPr="00510B4D">
              <w:t>5.3.1 Қазақстанның импортты алмастыру және фарминдустриясын дамыту үшін жаңа отандық, бірегей, дәрілік, диагностикалық және профилактикалық препар</w:t>
            </w:r>
            <w:r w:rsidR="009C1E72">
              <w:t>аттар мен емдеу әдістерін жасау</w:t>
            </w:r>
            <w:r w:rsidR="009C1E72" w:rsidRPr="009C1E72">
              <w:t>.</w:t>
            </w:r>
          </w:p>
          <w:p w14:paraId="3F44346F" w14:textId="31486220" w:rsidR="0020779F" w:rsidRPr="00510B4D" w:rsidRDefault="003C318B" w:rsidP="003C48BF">
            <w:pPr>
              <w:contextualSpacing/>
              <w:jc w:val="both"/>
            </w:pPr>
            <w:r>
              <w:t xml:space="preserve"> </w:t>
            </w:r>
          </w:p>
        </w:tc>
      </w:tr>
      <w:tr w:rsidR="00510B4D" w:rsidRPr="00510B4D" w14:paraId="798939A5" w14:textId="77777777" w:rsidTr="00A82B20">
        <w:trPr>
          <w:trHeight w:val="1390"/>
        </w:trPr>
        <w:tc>
          <w:tcPr>
            <w:tcW w:w="2439" w:type="dxa"/>
            <w:shd w:val="clear" w:color="auto" w:fill="auto"/>
          </w:tcPr>
          <w:p w14:paraId="093CFDC7" w14:textId="77777777" w:rsidR="00B9552D" w:rsidRPr="00510B4D" w:rsidRDefault="00B9552D" w:rsidP="003C48BF">
            <w:pPr>
              <w:pStyle w:val="a6"/>
              <w:spacing w:after="0" w:line="240" w:lineRule="auto"/>
              <w:ind w:left="0"/>
              <w:rPr>
                <w:rFonts w:ascii="Times New Roman" w:eastAsia="Times New Roman" w:hAnsi="Times New Roman"/>
                <w:b/>
                <w:sz w:val="24"/>
                <w:szCs w:val="24"/>
                <w:lang w:val="kk-KZ" w:eastAsia="ar-SA"/>
              </w:rPr>
            </w:pPr>
            <w:r w:rsidRPr="00510B4D">
              <w:rPr>
                <w:rFonts w:ascii="Times New Roman" w:eastAsia="Times New Roman" w:hAnsi="Times New Roman"/>
                <w:b/>
                <w:sz w:val="24"/>
                <w:szCs w:val="24"/>
                <w:lang w:val="kk-KZ" w:eastAsia="ar-SA"/>
              </w:rPr>
              <w:t>Әлеуметтік және гуманитарлық ғылымдар саласындағы зерттеулер</w:t>
            </w:r>
            <w:r w:rsidR="002232CC" w:rsidRPr="00510B4D">
              <w:rPr>
                <w:rFonts w:ascii="Times New Roman" w:eastAsia="Times New Roman" w:hAnsi="Times New Roman"/>
                <w:b/>
                <w:sz w:val="24"/>
                <w:szCs w:val="24"/>
                <w:lang w:val="kk-KZ" w:eastAsia="ar-SA"/>
              </w:rPr>
              <w:t>.</w:t>
            </w:r>
          </w:p>
          <w:p w14:paraId="03E05E37" w14:textId="14662D05" w:rsidR="002232CC" w:rsidRPr="00510B4D" w:rsidRDefault="002232CC" w:rsidP="003C48BF">
            <w:pPr>
              <w:pStyle w:val="a6"/>
              <w:spacing w:after="0" w:line="240" w:lineRule="auto"/>
              <w:ind w:left="0"/>
              <w:rPr>
                <w:rFonts w:ascii="Times New Roman" w:eastAsia="Times New Roman" w:hAnsi="Times New Roman"/>
                <w:b/>
                <w:sz w:val="28"/>
                <w:szCs w:val="24"/>
                <w:lang w:val="kk-KZ" w:eastAsia="ar-SA"/>
              </w:rPr>
            </w:pPr>
            <w:r w:rsidRPr="00510B4D">
              <w:rPr>
                <w:rFonts w:ascii="Times New Roman" w:hAnsi="Times New Roman"/>
                <w:sz w:val="24"/>
                <w:lang w:val="kk-KZ"/>
              </w:rPr>
              <w:t xml:space="preserve">Қаржыландыру көлемі </w:t>
            </w:r>
            <w:r w:rsidR="00B22747">
              <w:rPr>
                <w:rFonts w:ascii="Times New Roman" w:hAnsi="Times New Roman"/>
                <w:sz w:val="24"/>
                <w:lang w:val="kk-KZ"/>
              </w:rPr>
              <w:t>–</w:t>
            </w:r>
            <w:r w:rsidRPr="00510B4D">
              <w:rPr>
                <w:rFonts w:ascii="Times New Roman" w:hAnsi="Times New Roman"/>
                <w:sz w:val="24"/>
                <w:lang w:val="kk-KZ"/>
              </w:rPr>
              <w:t xml:space="preserve"> </w:t>
            </w:r>
            <w:r w:rsidR="00B22747">
              <w:rPr>
                <w:rFonts w:ascii="Times New Roman" w:hAnsi="Times New Roman"/>
                <w:sz w:val="24"/>
                <w:lang w:val="kk-KZ"/>
              </w:rPr>
              <w:t>1 334 млн теңге (</w:t>
            </w:r>
            <w:r w:rsidR="00B22747" w:rsidRPr="007B4633">
              <w:rPr>
                <w:rFonts w:ascii="Times New Roman" w:hAnsi="Times New Roman"/>
                <w:sz w:val="24"/>
                <w:szCs w:val="24"/>
                <w:lang w:val="kk-KZ"/>
              </w:rPr>
              <w:t xml:space="preserve">оның ішінде 2022 жылға - </w:t>
            </w:r>
            <w:r w:rsidR="00B22747">
              <w:rPr>
                <w:rFonts w:ascii="Times New Roman" w:hAnsi="Times New Roman"/>
                <w:sz w:val="24"/>
                <w:szCs w:val="24"/>
                <w:lang w:val="kk-KZ"/>
              </w:rPr>
              <w:t>667</w:t>
            </w:r>
            <w:r w:rsidR="00B22747" w:rsidRPr="007B4633">
              <w:rPr>
                <w:rFonts w:ascii="Times New Roman" w:hAnsi="Times New Roman"/>
                <w:sz w:val="24"/>
                <w:szCs w:val="24"/>
                <w:lang w:val="kk-KZ"/>
              </w:rPr>
              <w:t xml:space="preserve"> м</w:t>
            </w:r>
            <w:r w:rsidR="00B22747" w:rsidRPr="009C1E72">
              <w:rPr>
                <w:rFonts w:ascii="Times New Roman" w:hAnsi="Times New Roman"/>
                <w:sz w:val="24"/>
                <w:szCs w:val="24"/>
                <w:lang w:val="kk-KZ"/>
              </w:rPr>
              <w:t>лн</w:t>
            </w:r>
            <w:r w:rsidR="00B22747" w:rsidRPr="007B4633">
              <w:rPr>
                <w:rFonts w:ascii="Times New Roman" w:hAnsi="Times New Roman"/>
                <w:sz w:val="24"/>
                <w:szCs w:val="24"/>
                <w:lang w:val="kk-KZ"/>
              </w:rPr>
              <w:t xml:space="preserve"> теңге, 2023 жылға - </w:t>
            </w:r>
            <w:r w:rsidR="00B22747">
              <w:rPr>
                <w:rFonts w:ascii="Times New Roman" w:hAnsi="Times New Roman"/>
                <w:sz w:val="24"/>
                <w:szCs w:val="24"/>
                <w:lang w:val="kk-KZ"/>
              </w:rPr>
              <w:t>667</w:t>
            </w:r>
            <w:r w:rsidR="00B22747" w:rsidRPr="007B4633">
              <w:rPr>
                <w:rFonts w:ascii="Times New Roman" w:hAnsi="Times New Roman"/>
                <w:sz w:val="24"/>
                <w:szCs w:val="24"/>
                <w:lang w:val="kk-KZ"/>
              </w:rPr>
              <w:t xml:space="preserve"> м</w:t>
            </w:r>
            <w:r w:rsidR="00B22747" w:rsidRPr="009C1E72">
              <w:rPr>
                <w:rFonts w:ascii="Times New Roman" w:hAnsi="Times New Roman"/>
                <w:sz w:val="24"/>
                <w:szCs w:val="24"/>
                <w:lang w:val="kk-KZ"/>
              </w:rPr>
              <w:t>лн</w:t>
            </w:r>
            <w:r w:rsidR="00B22747" w:rsidRPr="007B4633">
              <w:rPr>
                <w:rFonts w:ascii="Times New Roman" w:hAnsi="Times New Roman"/>
                <w:sz w:val="24"/>
                <w:szCs w:val="24"/>
                <w:lang w:val="kk-KZ"/>
              </w:rPr>
              <w:t xml:space="preserve"> теңге</w:t>
            </w:r>
            <w:r w:rsidR="00B22747">
              <w:rPr>
                <w:rFonts w:ascii="Times New Roman" w:hAnsi="Times New Roman"/>
                <w:sz w:val="24"/>
                <w:lang w:val="kk-KZ"/>
              </w:rPr>
              <w:t>)</w:t>
            </w:r>
          </w:p>
          <w:p w14:paraId="2A16266E" w14:textId="77777777" w:rsidR="002232CC" w:rsidRPr="00510B4D" w:rsidRDefault="002232CC" w:rsidP="003C48BF">
            <w:pPr>
              <w:pStyle w:val="a6"/>
              <w:spacing w:after="0" w:line="240" w:lineRule="auto"/>
              <w:ind w:left="0"/>
              <w:rPr>
                <w:rFonts w:ascii="Times New Roman" w:hAnsi="Times New Roman"/>
                <w:b/>
                <w:sz w:val="24"/>
                <w:szCs w:val="24"/>
                <w:lang w:val="kk-KZ"/>
              </w:rPr>
            </w:pPr>
          </w:p>
        </w:tc>
        <w:tc>
          <w:tcPr>
            <w:tcW w:w="7767" w:type="dxa"/>
            <w:shd w:val="clear" w:color="auto" w:fill="auto"/>
          </w:tcPr>
          <w:p w14:paraId="0AD86FB5" w14:textId="7639D700" w:rsidR="00B9552D" w:rsidRPr="00510B4D" w:rsidRDefault="00B9552D" w:rsidP="00B9552D">
            <w:pPr>
              <w:pStyle w:val="a6"/>
              <w:tabs>
                <w:tab w:val="left" w:pos="317"/>
                <w:tab w:val="left" w:pos="459"/>
              </w:tabs>
              <w:spacing w:after="0" w:line="240" w:lineRule="auto"/>
              <w:ind w:left="0"/>
              <w:jc w:val="both"/>
              <w:rPr>
                <w:rFonts w:ascii="Times New Roman" w:hAnsi="Times New Roman"/>
                <w:b/>
                <w:sz w:val="24"/>
                <w:szCs w:val="24"/>
                <w:lang w:val="kk-KZ"/>
              </w:rPr>
            </w:pPr>
            <w:r w:rsidRPr="00510B4D">
              <w:rPr>
                <w:rFonts w:ascii="Times New Roman" w:hAnsi="Times New Roman"/>
                <w:b/>
                <w:sz w:val="24"/>
                <w:szCs w:val="24"/>
                <w:lang w:val="kk-KZ"/>
              </w:rPr>
              <w:t>5.1 Іргелі, қолданбалы пәнаралық</w:t>
            </w:r>
            <w:r w:rsidR="00B22747">
              <w:rPr>
                <w:rFonts w:ascii="Times New Roman" w:hAnsi="Times New Roman"/>
                <w:b/>
                <w:sz w:val="24"/>
                <w:szCs w:val="24"/>
                <w:lang w:val="kk-KZ"/>
              </w:rPr>
              <w:t xml:space="preserve"> </w:t>
            </w:r>
            <w:r w:rsidRPr="00510B4D">
              <w:rPr>
                <w:rFonts w:ascii="Times New Roman" w:hAnsi="Times New Roman"/>
                <w:b/>
                <w:sz w:val="24"/>
                <w:szCs w:val="24"/>
                <w:lang w:val="kk-KZ"/>
              </w:rPr>
              <w:t>қоғамдық ғылымдар саласындағы зерттеулер:</w:t>
            </w:r>
          </w:p>
          <w:p w14:paraId="2C421932" w14:textId="77777777" w:rsidR="00B9552D" w:rsidRPr="00510B4D"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510B4D">
              <w:rPr>
                <w:rFonts w:ascii="Times New Roman" w:hAnsi="Times New Roman"/>
                <w:sz w:val="24"/>
                <w:szCs w:val="24"/>
                <w:lang w:val="kk-KZ"/>
              </w:rPr>
              <w:t xml:space="preserve">5.1.1 Қоғамдық ғылымдардың өзекті мәселелері және пәнаралық зерттеулер. </w:t>
            </w:r>
          </w:p>
          <w:p w14:paraId="4B47BF88" w14:textId="77777777" w:rsidR="00B9552D" w:rsidRPr="00510B4D"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510B4D">
              <w:rPr>
                <w:rFonts w:ascii="Times New Roman" w:hAnsi="Times New Roman"/>
                <w:sz w:val="24"/>
                <w:szCs w:val="24"/>
                <w:lang w:val="kk-KZ"/>
              </w:rPr>
              <w:t>5.1.5 Қазіргі заманғы халықаралық қатынастардың, жаһандық, өңірлік және трансшекаралық геосаяси, геоэкономикалық, геокеңістіктік процестердің өзекті проблемаларын зерттеу.</w:t>
            </w:r>
          </w:p>
          <w:p w14:paraId="1A8B9DCC" w14:textId="77777777" w:rsidR="00B9552D" w:rsidRPr="00510B4D" w:rsidRDefault="00B9552D" w:rsidP="00B9552D">
            <w:pPr>
              <w:pStyle w:val="a6"/>
              <w:tabs>
                <w:tab w:val="left" w:pos="317"/>
                <w:tab w:val="left" w:pos="459"/>
              </w:tabs>
              <w:spacing w:after="0" w:line="240" w:lineRule="auto"/>
              <w:ind w:left="0"/>
              <w:jc w:val="both"/>
              <w:rPr>
                <w:rFonts w:ascii="Times New Roman" w:hAnsi="Times New Roman"/>
                <w:b/>
                <w:sz w:val="24"/>
                <w:szCs w:val="24"/>
                <w:lang w:val="kk-KZ"/>
              </w:rPr>
            </w:pPr>
            <w:r w:rsidRPr="00510B4D">
              <w:rPr>
                <w:rFonts w:ascii="Times New Roman" w:hAnsi="Times New Roman"/>
                <w:b/>
                <w:sz w:val="24"/>
                <w:szCs w:val="24"/>
                <w:lang w:val="kk-KZ"/>
              </w:rPr>
              <w:t>5.3 Гуманитарлық ғылымдар саласындағы іргелі, қолданбалы, пәнаралық зерттеулер:</w:t>
            </w:r>
            <w:r w:rsidRPr="00510B4D">
              <w:rPr>
                <w:rFonts w:ascii="Times New Roman" w:hAnsi="Times New Roman"/>
                <w:b/>
                <w:sz w:val="24"/>
                <w:szCs w:val="24"/>
                <w:lang w:val="kk-KZ"/>
              </w:rPr>
              <w:tab/>
              <w:t xml:space="preserve"> </w:t>
            </w:r>
            <w:r w:rsidRPr="00510B4D">
              <w:rPr>
                <w:rFonts w:ascii="Times New Roman" w:hAnsi="Times New Roman"/>
                <w:b/>
                <w:sz w:val="24"/>
                <w:szCs w:val="24"/>
                <w:lang w:val="kk-KZ"/>
              </w:rPr>
              <w:tab/>
              <w:t xml:space="preserve"> </w:t>
            </w:r>
            <w:r w:rsidRPr="00510B4D">
              <w:rPr>
                <w:rFonts w:ascii="Times New Roman" w:hAnsi="Times New Roman"/>
                <w:b/>
                <w:sz w:val="24"/>
                <w:szCs w:val="24"/>
                <w:lang w:val="kk-KZ"/>
              </w:rPr>
              <w:tab/>
              <w:t xml:space="preserve"> </w:t>
            </w:r>
          </w:p>
          <w:p w14:paraId="79316955" w14:textId="77777777" w:rsidR="00B9552D" w:rsidRPr="00510B4D"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510B4D">
              <w:rPr>
                <w:rFonts w:ascii="Times New Roman" w:hAnsi="Times New Roman"/>
                <w:sz w:val="24"/>
                <w:szCs w:val="24"/>
                <w:lang w:val="kk-KZ"/>
              </w:rPr>
              <w:t>5.3.1 Рухани жаңғыру және Ұлы даланың жеті қыры</w:t>
            </w:r>
            <w:r w:rsidRPr="00510B4D">
              <w:rPr>
                <w:rFonts w:ascii="Times New Roman" w:hAnsi="Times New Roman"/>
                <w:sz w:val="24"/>
                <w:szCs w:val="24"/>
                <w:lang w:val="kk-KZ"/>
              </w:rPr>
              <w:tab/>
              <w:t xml:space="preserve"> </w:t>
            </w:r>
          </w:p>
          <w:p w14:paraId="428971A7" w14:textId="77777777" w:rsidR="00B9552D" w:rsidRPr="00510B4D"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510B4D">
              <w:rPr>
                <w:rFonts w:ascii="Times New Roman" w:hAnsi="Times New Roman"/>
                <w:sz w:val="24"/>
                <w:szCs w:val="24"/>
                <w:lang w:val="kk-KZ"/>
              </w:rPr>
              <w:t>5.3.5 Қазақстанның тарихи-мәдени мұрасы және рухани құндылықтары.</w:t>
            </w:r>
          </w:p>
          <w:p w14:paraId="23FA05ED" w14:textId="77777777" w:rsidR="00B9552D" w:rsidRDefault="00B9552D" w:rsidP="00A82B20">
            <w:pPr>
              <w:pStyle w:val="a6"/>
              <w:tabs>
                <w:tab w:val="left" w:pos="317"/>
                <w:tab w:val="left" w:pos="459"/>
              </w:tabs>
              <w:spacing w:after="0" w:line="240" w:lineRule="auto"/>
              <w:ind w:left="0"/>
              <w:jc w:val="both"/>
              <w:rPr>
                <w:rFonts w:ascii="Times New Roman" w:hAnsi="Times New Roman"/>
                <w:sz w:val="24"/>
                <w:szCs w:val="24"/>
                <w:lang w:val="kk-KZ"/>
              </w:rPr>
            </w:pPr>
            <w:r w:rsidRPr="00510B4D">
              <w:rPr>
                <w:rFonts w:ascii="Times New Roman" w:hAnsi="Times New Roman"/>
                <w:sz w:val="24"/>
                <w:szCs w:val="24"/>
                <w:lang w:val="kk-KZ"/>
              </w:rPr>
              <w:t>5.3.6 Тарих пен мәдениеттің, әдебиет пен тілдің, дәстүрлер мен құндылықтардың ортақтығы.</w:t>
            </w:r>
          </w:p>
          <w:p w14:paraId="4F1F2989" w14:textId="7ADA39D4" w:rsidR="00B22747" w:rsidRPr="00510B4D" w:rsidRDefault="00B22747" w:rsidP="00A82B20">
            <w:pPr>
              <w:pStyle w:val="a6"/>
              <w:tabs>
                <w:tab w:val="left" w:pos="317"/>
                <w:tab w:val="left" w:pos="459"/>
              </w:tabs>
              <w:spacing w:after="0" w:line="240" w:lineRule="auto"/>
              <w:ind w:left="0"/>
              <w:jc w:val="both"/>
              <w:rPr>
                <w:b/>
                <w:lang w:val="kk-KZ"/>
              </w:rPr>
            </w:pPr>
          </w:p>
        </w:tc>
      </w:tr>
      <w:tr w:rsidR="00510B4D" w:rsidRPr="00510B4D" w14:paraId="257D41AA" w14:textId="77777777" w:rsidTr="00A82B20">
        <w:trPr>
          <w:trHeight w:val="2158"/>
        </w:trPr>
        <w:tc>
          <w:tcPr>
            <w:tcW w:w="2439" w:type="dxa"/>
            <w:shd w:val="clear" w:color="auto" w:fill="auto"/>
          </w:tcPr>
          <w:p w14:paraId="4027BE61" w14:textId="4FBF640E" w:rsidR="00D871BC" w:rsidRPr="00510B4D" w:rsidRDefault="00D871BC" w:rsidP="00D57BCB">
            <w:pPr>
              <w:tabs>
                <w:tab w:val="left" w:pos="993"/>
              </w:tabs>
              <w:rPr>
                <w:b/>
              </w:rPr>
            </w:pPr>
            <w:r w:rsidRPr="00510B4D">
              <w:rPr>
                <w:b/>
              </w:rPr>
              <w:t>Жаратылыстану ғылымы саласындағы ғылыми зерттеулер</w:t>
            </w:r>
            <w:r w:rsidR="002232CC" w:rsidRPr="00510B4D">
              <w:rPr>
                <w:b/>
              </w:rPr>
              <w:t>.</w:t>
            </w:r>
          </w:p>
          <w:p w14:paraId="207556B8" w14:textId="66DC4E79" w:rsidR="002232CC" w:rsidRPr="00510B4D" w:rsidRDefault="002232CC" w:rsidP="00B22747">
            <w:pPr>
              <w:pStyle w:val="a6"/>
              <w:spacing w:after="0" w:line="240" w:lineRule="auto"/>
              <w:ind w:left="0"/>
              <w:jc w:val="both"/>
              <w:rPr>
                <w:b/>
                <w:lang w:val="kk-KZ"/>
              </w:rPr>
            </w:pPr>
            <w:r w:rsidRPr="00510B4D">
              <w:rPr>
                <w:rFonts w:ascii="Times New Roman" w:hAnsi="Times New Roman"/>
                <w:sz w:val="24"/>
                <w:lang w:val="kk-KZ"/>
              </w:rPr>
              <w:t xml:space="preserve">Қаржыландыру көлемі - </w:t>
            </w:r>
            <w:r w:rsidR="00B22747" w:rsidRPr="00B22747">
              <w:rPr>
                <w:rFonts w:ascii="Times New Roman" w:hAnsi="Times New Roman"/>
                <w:sz w:val="24"/>
                <w:lang w:val="kk-KZ"/>
              </w:rPr>
              <w:t>201</w:t>
            </w:r>
            <w:r w:rsidR="00ED60EE">
              <w:rPr>
                <w:rFonts w:ascii="Times New Roman" w:hAnsi="Times New Roman"/>
                <w:sz w:val="24"/>
                <w:lang w:val="kk-KZ"/>
              </w:rPr>
              <w:t xml:space="preserve"> </w:t>
            </w:r>
            <w:r w:rsidRPr="00510B4D">
              <w:rPr>
                <w:rFonts w:ascii="Times New Roman" w:hAnsi="Times New Roman"/>
                <w:sz w:val="24"/>
                <w:lang w:val="kk-KZ"/>
              </w:rPr>
              <w:t>млн теңге</w:t>
            </w:r>
            <w:r w:rsidR="00B22747">
              <w:rPr>
                <w:rFonts w:ascii="Times New Roman" w:hAnsi="Times New Roman"/>
                <w:sz w:val="24"/>
                <w:lang w:val="kk-KZ"/>
              </w:rPr>
              <w:t xml:space="preserve"> (</w:t>
            </w:r>
            <w:r w:rsidR="00B22747" w:rsidRPr="007B4633">
              <w:rPr>
                <w:rFonts w:ascii="Times New Roman" w:hAnsi="Times New Roman"/>
                <w:sz w:val="24"/>
                <w:szCs w:val="24"/>
                <w:lang w:val="kk-KZ"/>
              </w:rPr>
              <w:t xml:space="preserve">оның ішінде 2022 жылға - </w:t>
            </w:r>
            <w:r w:rsidR="00B22747">
              <w:rPr>
                <w:rFonts w:ascii="Times New Roman" w:hAnsi="Times New Roman"/>
                <w:sz w:val="24"/>
                <w:szCs w:val="24"/>
                <w:lang w:val="kk-KZ"/>
              </w:rPr>
              <w:t>101</w:t>
            </w:r>
            <w:r w:rsidR="00B22747" w:rsidRPr="007B4633">
              <w:rPr>
                <w:rFonts w:ascii="Times New Roman" w:hAnsi="Times New Roman"/>
                <w:sz w:val="24"/>
                <w:szCs w:val="24"/>
                <w:lang w:val="kk-KZ"/>
              </w:rPr>
              <w:t xml:space="preserve"> м</w:t>
            </w:r>
            <w:r w:rsidR="00B22747" w:rsidRPr="009C1E72">
              <w:rPr>
                <w:rFonts w:ascii="Times New Roman" w:hAnsi="Times New Roman"/>
                <w:sz w:val="24"/>
                <w:szCs w:val="24"/>
                <w:lang w:val="kk-KZ"/>
              </w:rPr>
              <w:t>лн</w:t>
            </w:r>
            <w:r w:rsidR="00B22747" w:rsidRPr="007B4633">
              <w:rPr>
                <w:rFonts w:ascii="Times New Roman" w:hAnsi="Times New Roman"/>
                <w:sz w:val="24"/>
                <w:szCs w:val="24"/>
                <w:lang w:val="kk-KZ"/>
              </w:rPr>
              <w:t xml:space="preserve"> теңге, 2023 жылға - </w:t>
            </w:r>
            <w:r w:rsidR="00B22747">
              <w:rPr>
                <w:rFonts w:ascii="Times New Roman" w:hAnsi="Times New Roman"/>
                <w:sz w:val="24"/>
                <w:szCs w:val="24"/>
                <w:lang w:val="kk-KZ"/>
              </w:rPr>
              <w:t>100</w:t>
            </w:r>
            <w:r w:rsidR="00B22747" w:rsidRPr="007B4633">
              <w:rPr>
                <w:rFonts w:ascii="Times New Roman" w:hAnsi="Times New Roman"/>
                <w:sz w:val="24"/>
                <w:szCs w:val="24"/>
                <w:lang w:val="kk-KZ"/>
              </w:rPr>
              <w:t xml:space="preserve"> м</w:t>
            </w:r>
            <w:r w:rsidR="00B22747" w:rsidRPr="009C1E72">
              <w:rPr>
                <w:rFonts w:ascii="Times New Roman" w:hAnsi="Times New Roman"/>
                <w:sz w:val="24"/>
                <w:szCs w:val="24"/>
                <w:lang w:val="kk-KZ"/>
              </w:rPr>
              <w:t>лн</w:t>
            </w:r>
            <w:r w:rsidR="00B22747" w:rsidRPr="007B4633">
              <w:rPr>
                <w:rFonts w:ascii="Times New Roman" w:hAnsi="Times New Roman"/>
                <w:sz w:val="24"/>
                <w:szCs w:val="24"/>
                <w:lang w:val="kk-KZ"/>
              </w:rPr>
              <w:t xml:space="preserve"> теңге</w:t>
            </w:r>
            <w:r w:rsidR="00B22747">
              <w:rPr>
                <w:rFonts w:ascii="Times New Roman" w:hAnsi="Times New Roman"/>
                <w:sz w:val="24"/>
                <w:lang w:val="kk-KZ"/>
              </w:rPr>
              <w:t>)</w:t>
            </w:r>
          </w:p>
        </w:tc>
        <w:tc>
          <w:tcPr>
            <w:tcW w:w="7767" w:type="dxa"/>
            <w:shd w:val="clear" w:color="auto" w:fill="auto"/>
          </w:tcPr>
          <w:p w14:paraId="3D0A2971" w14:textId="47D5CB6F" w:rsidR="00D871BC" w:rsidRPr="00510B4D" w:rsidRDefault="00D871BC" w:rsidP="00D871BC">
            <w:r w:rsidRPr="00510B4D">
              <w:t>8.</w:t>
            </w:r>
            <w:r w:rsidR="00470258" w:rsidRPr="00510B4D">
              <w:t xml:space="preserve">2 </w:t>
            </w:r>
            <w:r w:rsidRPr="00510B4D">
              <w:t xml:space="preserve">Физика және астрономия  саласындағы іргелі және қолданбалы зерттеулер  </w:t>
            </w:r>
          </w:p>
          <w:p w14:paraId="07CB836B" w14:textId="3AEB2B83" w:rsidR="00D871BC" w:rsidRPr="00510B4D" w:rsidRDefault="00D871BC" w:rsidP="00ED60EE">
            <w:pPr>
              <w:rPr>
                <w:b/>
              </w:rPr>
            </w:pPr>
          </w:p>
        </w:tc>
      </w:tr>
      <w:tr w:rsidR="00510B4D" w:rsidRPr="00510B4D" w14:paraId="0ABC4D82" w14:textId="77777777" w:rsidTr="00172354">
        <w:trPr>
          <w:trHeight w:val="3200"/>
        </w:trPr>
        <w:tc>
          <w:tcPr>
            <w:tcW w:w="2439" w:type="dxa"/>
            <w:shd w:val="clear" w:color="auto" w:fill="auto"/>
          </w:tcPr>
          <w:p w14:paraId="72EA93CB" w14:textId="2C34D7F8" w:rsidR="00D871BC" w:rsidRPr="00510B4D" w:rsidRDefault="00D871BC" w:rsidP="003C48BF">
            <w:pPr>
              <w:tabs>
                <w:tab w:val="left" w:pos="993"/>
              </w:tabs>
              <w:rPr>
                <w:b/>
              </w:rPr>
            </w:pPr>
            <w:r w:rsidRPr="00510B4D">
              <w:rPr>
                <w:b/>
              </w:rPr>
              <w:lastRenderedPageBreak/>
              <w:t>Ұлттық қауіпсізік және қорғаныс</w:t>
            </w:r>
            <w:r w:rsidR="002232CC" w:rsidRPr="00510B4D">
              <w:rPr>
                <w:b/>
              </w:rPr>
              <w:t>.</w:t>
            </w:r>
          </w:p>
          <w:p w14:paraId="024E1D70" w14:textId="3BB80A80" w:rsidR="002232CC" w:rsidRPr="00510B4D" w:rsidRDefault="002232CC" w:rsidP="002232CC">
            <w:pPr>
              <w:pStyle w:val="a6"/>
              <w:spacing w:after="0" w:line="240" w:lineRule="auto"/>
              <w:ind w:left="0"/>
              <w:rPr>
                <w:rFonts w:ascii="Times New Roman" w:eastAsia="Times New Roman" w:hAnsi="Times New Roman"/>
                <w:b/>
                <w:sz w:val="28"/>
                <w:szCs w:val="24"/>
                <w:lang w:val="kk-KZ" w:eastAsia="ar-SA"/>
              </w:rPr>
            </w:pPr>
            <w:r w:rsidRPr="00510B4D">
              <w:rPr>
                <w:rFonts w:ascii="Times New Roman" w:hAnsi="Times New Roman"/>
                <w:sz w:val="24"/>
                <w:lang w:val="kk-KZ"/>
              </w:rPr>
              <w:t>Қаржыландыру</w:t>
            </w:r>
            <w:r w:rsidR="00ED60EE">
              <w:rPr>
                <w:rFonts w:ascii="Times New Roman" w:hAnsi="Times New Roman"/>
                <w:sz w:val="24"/>
                <w:lang w:val="kk-KZ"/>
              </w:rPr>
              <w:t xml:space="preserve"> көлемі </w:t>
            </w:r>
            <w:r w:rsidRPr="00510B4D">
              <w:rPr>
                <w:rFonts w:ascii="Times New Roman" w:hAnsi="Times New Roman"/>
                <w:sz w:val="24"/>
                <w:lang w:val="kk-KZ"/>
              </w:rPr>
              <w:t xml:space="preserve">- </w:t>
            </w:r>
            <w:r w:rsidR="00ED60EE">
              <w:rPr>
                <w:rFonts w:ascii="Times New Roman" w:hAnsi="Times New Roman"/>
                <w:sz w:val="24"/>
                <w:lang w:val="kk-KZ"/>
              </w:rPr>
              <w:t xml:space="preserve"> </w:t>
            </w:r>
            <w:r w:rsidR="00B22747" w:rsidRPr="00B22747">
              <w:rPr>
                <w:rFonts w:ascii="Times New Roman" w:hAnsi="Times New Roman"/>
                <w:sz w:val="24"/>
                <w:lang w:val="kk-KZ"/>
              </w:rPr>
              <w:t>243</w:t>
            </w:r>
            <w:r w:rsidR="00B22747">
              <w:rPr>
                <w:rFonts w:ascii="Times New Roman" w:hAnsi="Times New Roman"/>
                <w:sz w:val="24"/>
                <w:lang w:val="kk-KZ"/>
              </w:rPr>
              <w:t xml:space="preserve"> </w:t>
            </w:r>
            <w:r w:rsidRPr="00510B4D">
              <w:rPr>
                <w:rFonts w:ascii="Times New Roman" w:hAnsi="Times New Roman"/>
                <w:sz w:val="24"/>
                <w:lang w:val="kk-KZ"/>
              </w:rPr>
              <w:t>млн теңге</w:t>
            </w:r>
            <w:r w:rsidR="00B22747">
              <w:rPr>
                <w:rFonts w:ascii="Times New Roman" w:hAnsi="Times New Roman"/>
                <w:sz w:val="24"/>
                <w:lang w:val="kk-KZ"/>
              </w:rPr>
              <w:t xml:space="preserve"> (</w:t>
            </w:r>
            <w:r w:rsidR="00B22747" w:rsidRPr="007B4633">
              <w:rPr>
                <w:rFonts w:ascii="Times New Roman" w:hAnsi="Times New Roman"/>
                <w:sz w:val="24"/>
                <w:szCs w:val="24"/>
                <w:lang w:val="kk-KZ"/>
              </w:rPr>
              <w:t xml:space="preserve">оның ішінде 2022 жылға - </w:t>
            </w:r>
            <w:r w:rsidR="00B22747">
              <w:rPr>
                <w:rFonts w:ascii="Times New Roman" w:hAnsi="Times New Roman"/>
                <w:sz w:val="24"/>
                <w:szCs w:val="24"/>
                <w:lang w:val="kk-KZ"/>
              </w:rPr>
              <w:t>118</w:t>
            </w:r>
            <w:r w:rsidR="00B22747" w:rsidRPr="007B4633">
              <w:rPr>
                <w:rFonts w:ascii="Times New Roman" w:hAnsi="Times New Roman"/>
                <w:sz w:val="24"/>
                <w:szCs w:val="24"/>
                <w:lang w:val="kk-KZ"/>
              </w:rPr>
              <w:t xml:space="preserve"> м</w:t>
            </w:r>
            <w:r w:rsidR="00B22747" w:rsidRPr="009C1E72">
              <w:rPr>
                <w:rFonts w:ascii="Times New Roman" w:hAnsi="Times New Roman"/>
                <w:sz w:val="24"/>
                <w:szCs w:val="24"/>
                <w:lang w:val="kk-KZ"/>
              </w:rPr>
              <w:t>лн</w:t>
            </w:r>
            <w:r w:rsidR="00B22747" w:rsidRPr="007B4633">
              <w:rPr>
                <w:rFonts w:ascii="Times New Roman" w:hAnsi="Times New Roman"/>
                <w:sz w:val="24"/>
                <w:szCs w:val="24"/>
                <w:lang w:val="kk-KZ"/>
              </w:rPr>
              <w:t xml:space="preserve"> теңге, 2023 жылға - </w:t>
            </w:r>
            <w:r w:rsidR="00B22747">
              <w:rPr>
                <w:rFonts w:ascii="Times New Roman" w:hAnsi="Times New Roman"/>
                <w:sz w:val="24"/>
                <w:szCs w:val="24"/>
                <w:lang w:val="kk-KZ"/>
              </w:rPr>
              <w:t>125</w:t>
            </w:r>
            <w:r w:rsidR="00B22747" w:rsidRPr="007B4633">
              <w:rPr>
                <w:rFonts w:ascii="Times New Roman" w:hAnsi="Times New Roman"/>
                <w:sz w:val="24"/>
                <w:szCs w:val="24"/>
                <w:lang w:val="kk-KZ"/>
              </w:rPr>
              <w:t xml:space="preserve"> м</w:t>
            </w:r>
            <w:r w:rsidR="00B22747" w:rsidRPr="009C1E72">
              <w:rPr>
                <w:rFonts w:ascii="Times New Roman" w:hAnsi="Times New Roman"/>
                <w:sz w:val="24"/>
                <w:szCs w:val="24"/>
                <w:lang w:val="kk-KZ"/>
              </w:rPr>
              <w:t>лн</w:t>
            </w:r>
            <w:r w:rsidR="00B22747" w:rsidRPr="007B4633">
              <w:rPr>
                <w:rFonts w:ascii="Times New Roman" w:hAnsi="Times New Roman"/>
                <w:sz w:val="24"/>
                <w:szCs w:val="24"/>
                <w:lang w:val="kk-KZ"/>
              </w:rPr>
              <w:t xml:space="preserve"> теңге</w:t>
            </w:r>
            <w:r w:rsidR="00B22747">
              <w:rPr>
                <w:rFonts w:ascii="Times New Roman" w:hAnsi="Times New Roman"/>
                <w:sz w:val="24"/>
                <w:lang w:val="kk-KZ"/>
              </w:rPr>
              <w:t>)</w:t>
            </w:r>
          </w:p>
          <w:p w14:paraId="514CED86" w14:textId="77777777" w:rsidR="002232CC" w:rsidRPr="00510B4D" w:rsidRDefault="002232CC" w:rsidP="003C48BF">
            <w:pPr>
              <w:tabs>
                <w:tab w:val="left" w:pos="993"/>
              </w:tabs>
              <w:rPr>
                <w:b/>
              </w:rPr>
            </w:pPr>
          </w:p>
        </w:tc>
        <w:tc>
          <w:tcPr>
            <w:tcW w:w="7767" w:type="dxa"/>
            <w:shd w:val="clear" w:color="auto" w:fill="auto"/>
          </w:tcPr>
          <w:p w14:paraId="1CCFCC7B" w14:textId="16F06E27" w:rsidR="00D871BC" w:rsidRPr="00510B4D" w:rsidRDefault="00ED60EE" w:rsidP="003C48BF">
            <w:pPr>
              <w:rPr>
                <w:b/>
              </w:rPr>
            </w:pPr>
            <w:r>
              <w:rPr>
                <w:b/>
              </w:rPr>
              <w:t xml:space="preserve"> </w:t>
            </w:r>
            <w:r w:rsidR="00D871BC" w:rsidRPr="00510B4D">
              <w:rPr>
                <w:b/>
              </w:rPr>
              <w:t>2 Қолданбалы ғылыми зерттеулер.</w:t>
            </w:r>
          </w:p>
          <w:p w14:paraId="5502D098" w14:textId="64D04322" w:rsidR="00D871BC" w:rsidRPr="00510B4D" w:rsidRDefault="00ED60EE" w:rsidP="003C48BF">
            <w:r>
              <w:t xml:space="preserve"> </w:t>
            </w:r>
            <w:r w:rsidR="00D871BC" w:rsidRPr="00510B4D">
              <w:t>2.2 Әскери қауіпсіздік және әскери өнер саласындағы зерттеулер.</w:t>
            </w:r>
          </w:p>
          <w:p w14:paraId="4797198F" w14:textId="04F8BB01" w:rsidR="00D871BC" w:rsidRPr="00172354" w:rsidRDefault="00ED60EE" w:rsidP="003C48BF">
            <w:r>
              <w:t xml:space="preserve"> </w:t>
            </w:r>
          </w:p>
        </w:tc>
      </w:tr>
    </w:tbl>
    <w:p w14:paraId="511F5FF8" w14:textId="48AFEE29" w:rsidR="00A82B20" w:rsidRPr="00510B4D" w:rsidRDefault="00A82B20">
      <w:pPr>
        <w:suppressAutoHyphens w:val="0"/>
        <w:spacing w:after="160" w:line="259" w:lineRule="auto"/>
        <w:rPr>
          <w:b/>
          <w:bCs/>
        </w:rPr>
      </w:pPr>
    </w:p>
    <w:p w14:paraId="20D427C8" w14:textId="34844387" w:rsidR="0020779F" w:rsidRPr="00510B4D" w:rsidRDefault="0020779F" w:rsidP="00A82B20">
      <w:pPr>
        <w:pStyle w:val="a4"/>
        <w:tabs>
          <w:tab w:val="left" w:pos="284"/>
        </w:tabs>
        <w:spacing w:before="0" w:after="0"/>
        <w:ind w:firstLine="567"/>
        <w:contextualSpacing/>
        <w:jc w:val="both"/>
        <w:rPr>
          <w:b/>
          <w:bCs/>
          <w:lang w:val="kk-KZ"/>
        </w:rPr>
      </w:pPr>
      <w:r w:rsidRPr="00510B4D">
        <w:rPr>
          <w:b/>
          <w:bCs/>
          <w:lang w:val="kk-KZ"/>
        </w:rPr>
        <w:t>3. </w:t>
      </w:r>
      <w:r w:rsidRPr="00510B4D">
        <w:rPr>
          <w:b/>
          <w:lang w:val="kk-KZ"/>
        </w:rPr>
        <w:t xml:space="preserve">Ғылыми жетекшіге және зерттеу тобына қойылатын біліктілік талаптары, сондай-ақ бағдарламалардың нәтижелілігін қамтамасыз етуге ықпал ететін өзге де біліктілік талаптары </w:t>
      </w:r>
      <w:r w:rsidRPr="00510B4D">
        <w:rPr>
          <w:b/>
          <w:bCs/>
          <w:lang w:val="kk-KZ"/>
        </w:rPr>
        <w:t xml:space="preserve"> </w:t>
      </w:r>
    </w:p>
    <w:p w14:paraId="0606F243" w14:textId="77777777" w:rsidR="00CC5CD5" w:rsidRPr="00510B4D" w:rsidRDefault="00CC5CD5" w:rsidP="00A82B20">
      <w:pPr>
        <w:pStyle w:val="a4"/>
        <w:tabs>
          <w:tab w:val="left" w:pos="284"/>
        </w:tabs>
        <w:spacing w:before="0" w:after="0"/>
        <w:ind w:firstLine="567"/>
        <w:contextualSpacing/>
        <w:jc w:val="both"/>
        <w:rPr>
          <w:lang w:val="kk-KZ"/>
        </w:rPr>
      </w:pPr>
    </w:p>
    <w:p w14:paraId="53889635" w14:textId="77777777" w:rsidR="0020779F" w:rsidRPr="00510B4D" w:rsidRDefault="0020779F" w:rsidP="00A82B20">
      <w:pPr>
        <w:pStyle w:val="a4"/>
        <w:numPr>
          <w:ilvl w:val="0"/>
          <w:numId w:val="5"/>
        </w:numPr>
        <w:tabs>
          <w:tab w:val="left" w:pos="851"/>
        </w:tabs>
        <w:spacing w:before="0" w:after="0"/>
        <w:ind w:left="0" w:firstLine="567"/>
        <w:contextualSpacing/>
        <w:jc w:val="both"/>
        <w:rPr>
          <w:lang w:val="kk-KZ"/>
        </w:rPr>
      </w:pPr>
      <w:r w:rsidRPr="00510B4D">
        <w:rPr>
          <w:lang w:val="kk-KZ"/>
        </w:rPr>
        <w:t>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оның ішінде қоса орындаушы ретінде</w:t>
      </w:r>
      <w:r w:rsidR="00696BB9" w:rsidRPr="00510B4D">
        <w:rPr>
          <w:lang w:val="kk-KZ"/>
        </w:rPr>
        <w:t xml:space="preserve"> қатысуға құқылы</w:t>
      </w:r>
      <w:r w:rsidRPr="00510B4D">
        <w:rPr>
          <w:lang w:val="kk-KZ"/>
        </w:rPr>
        <w:t>.</w:t>
      </w:r>
    </w:p>
    <w:p w14:paraId="39F74CFD" w14:textId="4F30FD7A" w:rsidR="0020779F" w:rsidRPr="00510B4D" w:rsidRDefault="0020779F" w:rsidP="00A82B20">
      <w:pPr>
        <w:pStyle w:val="a4"/>
        <w:numPr>
          <w:ilvl w:val="0"/>
          <w:numId w:val="5"/>
        </w:numPr>
        <w:tabs>
          <w:tab w:val="left" w:pos="851"/>
        </w:tabs>
        <w:spacing w:before="0" w:after="0"/>
        <w:ind w:left="0" w:firstLine="567"/>
        <w:jc w:val="both"/>
        <w:rPr>
          <w:lang w:val="kk-KZ"/>
        </w:rPr>
      </w:pPr>
      <w:r w:rsidRPr="00510B4D">
        <w:rPr>
          <w:bCs/>
          <w:lang w:val="kk-KZ"/>
        </w:rPr>
        <w:t xml:space="preserve">Қалыптастырылатын </w:t>
      </w:r>
      <w:r w:rsidR="00696BB9" w:rsidRPr="00510B4D">
        <w:rPr>
          <w:bCs/>
          <w:lang w:val="kk-KZ"/>
        </w:rPr>
        <w:t>нысаналы</w:t>
      </w:r>
      <w:r w:rsidRPr="00510B4D">
        <w:rPr>
          <w:bCs/>
          <w:lang w:val="kk-KZ"/>
        </w:rPr>
        <w:t>, ғылыми, ғылыми-техникалық бағдарлама ғылыми-техникалық тапсырмаларды шешуге бағытталу</w:t>
      </w:r>
      <w:r w:rsidR="00696BB9" w:rsidRPr="00510B4D">
        <w:rPr>
          <w:bCs/>
          <w:lang w:val="kk-KZ"/>
        </w:rPr>
        <w:t>ға тиіс.</w:t>
      </w:r>
      <w:r w:rsidR="00802312" w:rsidRPr="00510B4D">
        <w:rPr>
          <w:bCs/>
          <w:lang w:val="kk-KZ"/>
        </w:rPr>
        <w:t xml:space="preserve"> Ә</w:t>
      </w:r>
      <w:r w:rsidR="00661BF7" w:rsidRPr="00510B4D">
        <w:rPr>
          <w:bCs/>
          <w:lang w:val="kk-KZ"/>
        </w:rPr>
        <w:t>рбір ғылыми-техникалық тапсырманы қаржыландыруға біреуден артық емес бағдарлама мақұлдануы мүмкін.</w:t>
      </w:r>
    </w:p>
    <w:p w14:paraId="5F5168AA" w14:textId="77777777" w:rsidR="00CB35F3" w:rsidRPr="00510B4D" w:rsidRDefault="00696BB9" w:rsidP="00A82B20">
      <w:pPr>
        <w:tabs>
          <w:tab w:val="left" w:pos="993"/>
        </w:tabs>
        <w:ind w:firstLine="567"/>
        <w:jc w:val="both"/>
      </w:pPr>
      <w:r w:rsidRPr="00510B4D">
        <w:t>Нысаналы</w:t>
      </w:r>
      <w:r w:rsidR="0020779F" w:rsidRPr="00510B4D">
        <w:t xml:space="preserve"> ғылыми, ғылыми-техникалық бағдарлама </w:t>
      </w:r>
      <w:r w:rsidRPr="00510B4D">
        <w:t>нысаналы</w:t>
      </w:r>
      <w:r w:rsidR="0020779F" w:rsidRPr="00510B4D">
        <w:t xml:space="preserve"> бағдарлама шеңберінде нақты мәселелерді шешуге бағытталған бірнеше кіші бағдарламаларды қамтуы мүмкін. </w:t>
      </w:r>
      <w:r w:rsidRPr="00510B4D">
        <w:t>Нысаналы</w:t>
      </w:r>
      <w:r w:rsidR="0020779F" w:rsidRPr="00510B4D">
        <w:t xml:space="preserve"> бағдарламаны кіші бағдарламаларға бөлу шешілетін мәселелердің ауқымдылығы мен күрделілігіне, сондай-ақ оларды белгілі бір нәтиже ала отырып шешуді ұтымды ұйымдастырудың қажеттілігіне </w:t>
      </w:r>
      <w:r w:rsidRPr="00510B4D">
        <w:t>байланысты жүзеге асырылады</w:t>
      </w:r>
      <w:r w:rsidR="0020779F" w:rsidRPr="00510B4D">
        <w:t xml:space="preserve">. </w:t>
      </w:r>
    </w:p>
    <w:p w14:paraId="51292B08" w14:textId="77777777" w:rsidR="00CB35F3" w:rsidRPr="00510B4D" w:rsidRDefault="0020779F" w:rsidP="00A82B20">
      <w:pPr>
        <w:tabs>
          <w:tab w:val="left" w:pos="993"/>
        </w:tabs>
        <w:ind w:firstLine="567"/>
        <w:jc w:val="both"/>
        <w:rPr>
          <w:bCs/>
        </w:rPr>
      </w:pPr>
      <w:r w:rsidRPr="00510B4D">
        <w:rPr>
          <w:bCs/>
        </w:rPr>
        <w:t>Орындаушылар бағдарламаның қойылған мақсаттары мен міндеттеріне сәйкес соңғы нәтижелер</w:t>
      </w:r>
      <w:r w:rsidR="00696BB9" w:rsidRPr="00510B4D">
        <w:rPr>
          <w:bCs/>
        </w:rPr>
        <w:t>ге қол жеткізуді қамтамасыз етуге тиіс</w:t>
      </w:r>
      <w:r w:rsidRPr="00510B4D">
        <w:rPr>
          <w:bCs/>
        </w:rPr>
        <w:t xml:space="preserve">. </w:t>
      </w:r>
    </w:p>
    <w:p w14:paraId="3364B39D" w14:textId="7543A3C3" w:rsidR="0020779F" w:rsidRPr="00510B4D" w:rsidRDefault="0020779F" w:rsidP="00A82B20">
      <w:pPr>
        <w:tabs>
          <w:tab w:val="left" w:pos="993"/>
        </w:tabs>
        <w:ind w:firstLine="567"/>
        <w:jc w:val="both"/>
      </w:pPr>
      <w:r w:rsidRPr="00510B4D">
        <w:rPr>
          <w:bCs/>
        </w:rPr>
        <w:t xml:space="preserve">Ғылыми және (немесе) ғылыми-техникалық бағдарламаның ғылыми жетекшісінің (бұдан әрі </w:t>
      </w:r>
      <w:r w:rsidR="00696BB9" w:rsidRPr="00510B4D">
        <w:rPr>
          <w:bCs/>
        </w:rPr>
        <w:t xml:space="preserve">– </w:t>
      </w:r>
      <w:r w:rsidRPr="00510B4D">
        <w:rPr>
          <w:bCs/>
        </w:rPr>
        <w:t>бағдарлама жетекшісі) ғылыми және (немесе) ғылыми-педагогикалық жұмыста кемінде 5 (бес) жыл жұмыс тәжірибесі болу</w:t>
      </w:r>
      <w:r w:rsidR="00696BB9" w:rsidRPr="00510B4D">
        <w:rPr>
          <w:bCs/>
        </w:rPr>
        <w:t>ға тиіс</w:t>
      </w:r>
      <w:r w:rsidRPr="00510B4D">
        <w:rPr>
          <w:bCs/>
        </w:rPr>
        <w:t xml:space="preserve">, </w:t>
      </w:r>
      <w:r w:rsidRPr="00510B4D">
        <w:t>Қазақстан</w:t>
      </w:r>
      <w:r w:rsidR="00696BB9" w:rsidRPr="00510B4D">
        <w:t xml:space="preserve"> Республикасының </w:t>
      </w:r>
      <w:r w:rsidR="002D0FBC">
        <w:t>резиденті</w:t>
      </w:r>
      <w:r w:rsidR="00696BB9" w:rsidRPr="00510B4D">
        <w:t xml:space="preserve"> болуға</w:t>
      </w:r>
      <w:r w:rsidRPr="00510B4D">
        <w:t xml:space="preserve"> және келесі минималды біліктілікке сәйкес келу</w:t>
      </w:r>
      <w:r w:rsidR="00696BB9" w:rsidRPr="00510B4D">
        <w:t>ге тиіс</w:t>
      </w:r>
      <w:r w:rsidRPr="00510B4D">
        <w:t>:</w:t>
      </w:r>
    </w:p>
    <w:p w14:paraId="394B627B" w14:textId="77777777" w:rsidR="0020779F" w:rsidRPr="00510B4D" w:rsidRDefault="0020779F" w:rsidP="00A82B20">
      <w:pPr>
        <w:tabs>
          <w:tab w:val="left" w:pos="993"/>
        </w:tabs>
        <w:ind w:firstLine="567"/>
        <w:jc w:val="both"/>
      </w:pPr>
      <w:r w:rsidRPr="00510B4D">
        <w:t>– философия докторы (PhD), немесе бейіні бойынша доктор дәрежесі, немесе ғылыми дәрежесі (ғылым докторы/кандидаты) бар болуы</w:t>
      </w:r>
      <w:r w:rsidR="00696BB9" w:rsidRPr="00510B4D">
        <w:t>; б</w:t>
      </w:r>
      <w:r w:rsidRPr="00510B4D">
        <w:t>ұл ретте шетелде алынған дипломдардың баламалылығын тану рәсімінен өту талап етілмейді;</w:t>
      </w:r>
    </w:p>
    <w:p w14:paraId="1C0DD75C" w14:textId="688E132D" w:rsidR="0020779F" w:rsidRPr="00510B4D" w:rsidRDefault="0020779F" w:rsidP="00A82B20">
      <w:pPr>
        <w:tabs>
          <w:tab w:val="left" w:pos="993"/>
        </w:tabs>
        <w:ind w:firstLine="567"/>
        <w:jc w:val="both"/>
      </w:pPr>
      <w:r w:rsidRPr="00510B4D">
        <w:t xml:space="preserve">– </w:t>
      </w:r>
      <w:r w:rsidR="001D2E78" w:rsidRPr="00510B4D">
        <w:t>бағдарлама</w:t>
      </w:r>
      <w:r w:rsidRPr="00510B4D">
        <w:t xml:space="preserve"> жетекшісінің ғылыми зерттеу саласы және (немесе) оның ғылыми-зерттеу және (немесе) ғылыми-педагогикалық жұмыс тәжірибесі ғылыми бағ</w:t>
      </w:r>
      <w:r w:rsidR="00696BB9" w:rsidRPr="00510B4D">
        <w:t>дарламаның бағытына сәйкес келуі</w:t>
      </w:r>
      <w:r w:rsidRPr="00510B4D">
        <w:t>;</w:t>
      </w:r>
    </w:p>
    <w:p w14:paraId="5A0BB39F" w14:textId="77777777" w:rsidR="0020779F" w:rsidRPr="009F48C6" w:rsidRDefault="0020779F" w:rsidP="00A82B20">
      <w:pPr>
        <w:tabs>
          <w:tab w:val="left" w:pos="993"/>
        </w:tabs>
        <w:ind w:firstLine="567"/>
        <w:jc w:val="both"/>
      </w:pPr>
      <w:r w:rsidRPr="00510B4D">
        <w:t xml:space="preserve">- </w:t>
      </w:r>
      <w:r w:rsidR="00CB35F3" w:rsidRPr="00510B4D">
        <w:t xml:space="preserve"> мүмкіндігінше ғылыми жобаларды және (немесе) бағдарламаларды басқару тәжірибесінің болуы. </w:t>
      </w:r>
    </w:p>
    <w:p w14:paraId="66357523" w14:textId="77777777" w:rsidR="000E3B2D" w:rsidRPr="009F48C6" w:rsidRDefault="000E3B2D" w:rsidP="00A82B20">
      <w:pPr>
        <w:tabs>
          <w:tab w:val="left" w:pos="993"/>
        </w:tabs>
        <w:ind w:firstLine="567"/>
        <w:jc w:val="both"/>
      </w:pPr>
    </w:p>
    <w:p w14:paraId="0DF6B461" w14:textId="33EBE55D" w:rsidR="0020779F" w:rsidRPr="00510B4D" w:rsidRDefault="0020779F" w:rsidP="005C688E">
      <w:pPr>
        <w:autoSpaceDE w:val="0"/>
        <w:autoSpaceDN w:val="0"/>
        <w:adjustRightInd w:val="0"/>
        <w:spacing w:after="120"/>
        <w:ind w:firstLine="567"/>
        <w:jc w:val="both"/>
        <w:rPr>
          <w:b/>
        </w:rPr>
      </w:pPr>
      <w:r w:rsidRPr="00510B4D">
        <w:rPr>
          <w:b/>
        </w:rPr>
        <w:t>3. Бағдарлама</w:t>
      </w:r>
      <w:r w:rsidR="00661BF7" w:rsidRPr="00510B4D">
        <w:rPr>
          <w:b/>
        </w:rPr>
        <w:t xml:space="preserve"> жетекшісінде 2016</w:t>
      </w:r>
      <w:r w:rsidR="00CB35F3" w:rsidRPr="00510B4D">
        <w:rPr>
          <w:b/>
        </w:rPr>
        <w:t>-2020 жылдары</w:t>
      </w:r>
      <w:r w:rsidR="00696BB9" w:rsidRPr="00510B4D">
        <w:rPr>
          <w:b/>
        </w:rPr>
        <w:t xml:space="preserve"> мыналар болуға</w:t>
      </w:r>
      <w:r w:rsidRPr="00510B4D">
        <w:rPr>
          <w:b/>
        </w:rPr>
        <w:t xml:space="preserve"> тиіс: </w:t>
      </w:r>
    </w:p>
    <w:p w14:paraId="4C72AA01" w14:textId="10026D22" w:rsidR="0020779F" w:rsidRPr="00C5238C" w:rsidRDefault="0020779F" w:rsidP="00A82B20">
      <w:pPr>
        <w:pStyle w:val="a4"/>
        <w:spacing w:before="0" w:after="0"/>
        <w:ind w:firstLine="567"/>
        <w:contextualSpacing/>
        <w:jc w:val="both"/>
        <w:rPr>
          <w:b/>
          <w:lang w:val="kk-KZ"/>
        </w:rPr>
      </w:pPr>
      <w:r w:rsidRPr="00C5238C">
        <w:rPr>
          <w:b/>
          <w:lang w:val="kk-KZ"/>
        </w:rPr>
        <w:t xml:space="preserve">3.1 </w:t>
      </w:r>
      <w:r w:rsidR="00AC7B3C" w:rsidRPr="00C5238C">
        <w:rPr>
          <w:b/>
          <w:lang w:val="kk-KZ"/>
        </w:rPr>
        <w:t>Ж</w:t>
      </w:r>
      <w:r w:rsidRPr="00C5238C">
        <w:rPr>
          <w:b/>
          <w:lang w:val="kk-KZ"/>
        </w:rPr>
        <w:t>аратылыстану, техникалық ғылымдар салалары үшін:</w:t>
      </w:r>
    </w:p>
    <w:p w14:paraId="3834A259" w14:textId="77777777" w:rsidR="00145B5B" w:rsidRPr="00510B4D" w:rsidRDefault="00145B5B" w:rsidP="00A82B20">
      <w:pPr>
        <w:pStyle w:val="a4"/>
        <w:ind w:firstLine="567"/>
        <w:contextualSpacing/>
        <w:jc w:val="both"/>
        <w:rPr>
          <w:rFonts w:eastAsia="Calibri"/>
          <w:b/>
          <w:i/>
          <w:lang w:val="kk-KZ" w:eastAsia="en-US"/>
        </w:rPr>
      </w:pPr>
      <w:r w:rsidRPr="00510B4D">
        <w:rPr>
          <w:rFonts w:eastAsia="Calibri"/>
          <w:b/>
          <w:i/>
          <w:lang w:val="kk-KZ" w:eastAsia="en-US"/>
        </w:rPr>
        <w:t xml:space="preserve">іргелі зерттеулер үшін: </w:t>
      </w:r>
    </w:p>
    <w:p w14:paraId="5644F8F0" w14:textId="3EC331B0" w:rsidR="00145B5B" w:rsidRDefault="00145B5B" w:rsidP="00A82B20">
      <w:pPr>
        <w:pStyle w:val="a4"/>
        <w:ind w:firstLine="567"/>
        <w:contextualSpacing/>
        <w:jc w:val="both"/>
        <w:rPr>
          <w:rFonts w:eastAsia="Calibri"/>
          <w:lang w:val="kk-KZ" w:eastAsia="en-US"/>
        </w:rPr>
      </w:pPr>
      <w:r w:rsidRPr="00510B4D">
        <w:rPr>
          <w:rFonts w:eastAsia="Calibri"/>
          <w:lang w:val="kk-KZ" w:eastAsia="en-US"/>
        </w:rPr>
        <w:t>- Web of Science деректер базасының алғашқы үш квартиліне (Q1, Q2, Q3) кіретін және (немесе) Scopus базасында CiteScore бойынша кемінде 50 (елу) процентилі бар рецензияланатын ғылыми басылымдарда кемінде 2 (екі) мақала және (немесе) шолу.</w:t>
      </w:r>
    </w:p>
    <w:p w14:paraId="6BB2239E" w14:textId="77777777" w:rsidR="00C5238C" w:rsidRPr="00510B4D" w:rsidRDefault="00C5238C" w:rsidP="00A82B20">
      <w:pPr>
        <w:pStyle w:val="a4"/>
        <w:ind w:firstLine="567"/>
        <w:contextualSpacing/>
        <w:jc w:val="both"/>
        <w:rPr>
          <w:rFonts w:eastAsia="Calibri"/>
          <w:lang w:val="kk-KZ" w:eastAsia="en-US"/>
        </w:rPr>
      </w:pPr>
    </w:p>
    <w:p w14:paraId="2F0EF4DE" w14:textId="77777777" w:rsidR="00145B5B" w:rsidRPr="00EA6277" w:rsidRDefault="00145B5B" w:rsidP="00A82B20">
      <w:pPr>
        <w:pStyle w:val="a4"/>
        <w:ind w:firstLine="567"/>
        <w:contextualSpacing/>
        <w:jc w:val="both"/>
        <w:rPr>
          <w:rFonts w:eastAsia="Calibri"/>
          <w:b/>
          <w:i/>
          <w:lang w:val="kk-KZ" w:eastAsia="en-US"/>
        </w:rPr>
      </w:pPr>
      <w:r w:rsidRPr="00EA6277">
        <w:rPr>
          <w:rFonts w:eastAsia="Calibri"/>
          <w:b/>
          <w:i/>
          <w:lang w:val="kk-KZ" w:eastAsia="en-US"/>
        </w:rPr>
        <w:lastRenderedPageBreak/>
        <w:t xml:space="preserve">қолданбалы зерттеулер үшін: </w:t>
      </w:r>
      <w:r w:rsidRPr="00EA6277">
        <w:rPr>
          <w:rFonts w:eastAsia="Calibri"/>
          <w:b/>
          <w:i/>
          <w:lang w:val="kk-KZ" w:eastAsia="en-US"/>
        </w:rPr>
        <w:tab/>
      </w:r>
    </w:p>
    <w:p w14:paraId="6BD4AEC7" w14:textId="77777777"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Science Citation Index Expanded Web of Science деректер базасына кіретін және (немесе) Scopus базасында CiteScore бойынша кемінде 35 (отыз бес) процентилі бар рецензияланатын ғылыми басылымдарда кемінде 2 (екі) мақала және (немесе) шолу);</w:t>
      </w:r>
    </w:p>
    <w:p w14:paraId="59420918" w14:textId="77777777"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жоғарыда көрсетілген ғылыми басылымдарда кемінде 1 (бір) мақала және Derwent Innovations Index (Web of Science, Clarivate Analytics) дерекқорына енгізілген кемінде 1 (бір) шетелдік немесе халықаралық патент.</w:t>
      </w:r>
    </w:p>
    <w:p w14:paraId="5563C0D9" w14:textId="77777777" w:rsidR="00145B5B" w:rsidRPr="00510B4D" w:rsidRDefault="00145B5B" w:rsidP="00A82B20">
      <w:pPr>
        <w:pStyle w:val="a4"/>
        <w:ind w:firstLine="567"/>
        <w:contextualSpacing/>
        <w:jc w:val="both"/>
        <w:rPr>
          <w:rFonts w:eastAsia="Calibri"/>
          <w:b/>
          <w:lang w:val="kk-KZ" w:eastAsia="en-US"/>
        </w:rPr>
      </w:pPr>
      <w:r w:rsidRPr="00510B4D">
        <w:rPr>
          <w:rFonts w:eastAsia="Calibri"/>
          <w:b/>
          <w:lang w:val="kk-KZ" w:eastAsia="en-US"/>
        </w:rPr>
        <w:t>3.2 медицина және денсаулық сақтау саласындағы салалар үшін:</w:t>
      </w:r>
    </w:p>
    <w:p w14:paraId="6EEA2A95" w14:textId="77777777" w:rsidR="00145B5B" w:rsidRPr="00510B4D" w:rsidRDefault="00145B5B" w:rsidP="00A82B20">
      <w:pPr>
        <w:pStyle w:val="a4"/>
        <w:ind w:firstLine="567"/>
        <w:contextualSpacing/>
        <w:jc w:val="both"/>
        <w:rPr>
          <w:rFonts w:eastAsia="Calibri"/>
          <w:b/>
          <w:i/>
          <w:lang w:val="kk-KZ" w:eastAsia="en-US"/>
        </w:rPr>
      </w:pPr>
      <w:r w:rsidRPr="00510B4D">
        <w:rPr>
          <w:rFonts w:eastAsia="Calibri"/>
          <w:b/>
          <w:i/>
          <w:lang w:val="kk-KZ" w:eastAsia="en-US"/>
        </w:rPr>
        <w:t>іргелі және қолданбалы зерттеулер үшін:</w:t>
      </w:r>
    </w:p>
    <w:p w14:paraId="28708998" w14:textId="77777777"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Science Citation Index Expanded Web of Science деректер базасына кіретін және (немесе) Scopus базасында CiteScore бойынша кемінде 35 (отыз бес) процентилі бар рецензияланатын ғылыми басылымдарда кемінде 2 (екі) мақала және (немесе) шолу);</w:t>
      </w:r>
    </w:p>
    <w:p w14:paraId="005B629E" w14:textId="77777777"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жоғарыда көрсетілген ғылыми басылымдарда кемінде 1 (бір) мақала және Derwent Innovations Index (Web of Science, Clarivate Analytics) дерекқорына енгізілген кемінде 1 (бір) шетелдік немесе халықаралық патент.</w:t>
      </w:r>
    </w:p>
    <w:p w14:paraId="4CE2E512" w14:textId="77777777" w:rsidR="00145B5B" w:rsidRPr="00A43A97" w:rsidRDefault="00145B5B" w:rsidP="00A82B20">
      <w:pPr>
        <w:pStyle w:val="a4"/>
        <w:ind w:firstLine="567"/>
        <w:contextualSpacing/>
        <w:jc w:val="both"/>
        <w:rPr>
          <w:rFonts w:eastAsia="Calibri"/>
          <w:b/>
          <w:lang w:val="kk-KZ" w:eastAsia="en-US"/>
        </w:rPr>
      </w:pPr>
      <w:r w:rsidRPr="00A43A97">
        <w:rPr>
          <w:rFonts w:eastAsia="Calibri"/>
          <w:b/>
          <w:lang w:val="kk-KZ" w:eastAsia="en-US"/>
        </w:rPr>
        <w:t>3.3. Әлеуметтік және гуманитарлық ғылымдар саласындағы салалар үшін:</w:t>
      </w:r>
    </w:p>
    <w:p w14:paraId="377ABAAF" w14:textId="77777777" w:rsidR="00145B5B" w:rsidRPr="00510B4D" w:rsidRDefault="00145B5B" w:rsidP="00A82B20">
      <w:pPr>
        <w:pStyle w:val="a4"/>
        <w:ind w:firstLine="567"/>
        <w:contextualSpacing/>
        <w:jc w:val="both"/>
        <w:rPr>
          <w:rFonts w:eastAsia="Calibri"/>
          <w:b/>
          <w:i/>
          <w:lang w:val="kk-KZ" w:eastAsia="en-US"/>
        </w:rPr>
      </w:pPr>
      <w:r w:rsidRPr="00510B4D">
        <w:rPr>
          <w:rFonts w:eastAsia="Calibri"/>
          <w:b/>
          <w:i/>
          <w:lang w:val="kk-KZ" w:eastAsia="en-US"/>
        </w:rPr>
        <w:t>іргелі және қолданбалы зерттеулер үшін:</w:t>
      </w:r>
    </w:p>
    <w:p w14:paraId="7A5896F3" w14:textId="334A3C35"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Social Science Citation Index, Arts and Humanities Citation Index немесе Russian Science Citation Index Web of Science деректер базасында индекстелетін және (немесе) Scopus базасында CiteScore бойынша кемінде 25 (жиырма бес) процентилі бар рецензияланатын ғылыми басылымдарда кемінде 2 (екі) мақала немесе шолу);</w:t>
      </w:r>
    </w:p>
    <w:p w14:paraId="33A3DE24" w14:textId="6155F7A4" w:rsidR="00145B5B" w:rsidRPr="00510B4D" w:rsidRDefault="00145B5B" w:rsidP="00A82B20">
      <w:pPr>
        <w:pStyle w:val="a4"/>
        <w:ind w:firstLine="567"/>
        <w:contextualSpacing/>
        <w:jc w:val="both"/>
        <w:rPr>
          <w:rFonts w:eastAsia="Calibri"/>
          <w:i/>
          <w:lang w:val="kk-KZ" w:eastAsia="en-US"/>
        </w:rPr>
      </w:pPr>
      <w:r w:rsidRPr="00510B4D">
        <w:rPr>
          <w:rFonts w:eastAsia="Calibri"/>
          <w:i/>
          <w:lang w:val="kk-KZ" w:eastAsia="en-US"/>
        </w:rPr>
        <w:t>немесе:</w:t>
      </w:r>
    </w:p>
    <w:p w14:paraId="308DDA47" w14:textId="66C9894A"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ғылыми зерттеулердің негізгі нәтижелерін жариялауға Қазақстан Республикасы Білім және ғылым министрлігінің Білім және ғылым саласындағы сапаны қамтамасыз ету комитеті (бұдан әрі-</w:t>
      </w:r>
      <w:r w:rsidR="005C688E" w:rsidRPr="00510B4D">
        <w:rPr>
          <w:rFonts w:eastAsia="Calibri"/>
          <w:lang w:val="kk-KZ" w:eastAsia="en-US"/>
        </w:rPr>
        <w:t>БҒСҚК</w:t>
      </w:r>
      <w:r w:rsidRPr="00510B4D">
        <w:rPr>
          <w:rFonts w:eastAsia="Calibri"/>
          <w:lang w:val="kk-KZ" w:eastAsia="en-US"/>
        </w:rPr>
        <w:t>) ұсынған журналдарда кемінде 10 (он) мақала.</w:t>
      </w:r>
    </w:p>
    <w:p w14:paraId="4CFBAF68" w14:textId="0AEBC20D"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xml:space="preserve">3.4. Басымдық бойынша берілген ғылыми және ғылыми-техникалық бағдарламалардың басшылары үшін </w:t>
      </w:r>
      <w:r w:rsidR="00B301DC" w:rsidRPr="00B254F0">
        <w:rPr>
          <w:rFonts w:eastAsia="Calibri"/>
          <w:b/>
          <w:i/>
          <w:lang w:val="kk-KZ" w:eastAsia="en-US"/>
        </w:rPr>
        <w:t>«</w:t>
      </w:r>
      <w:r w:rsidRPr="00B254F0">
        <w:rPr>
          <w:rFonts w:eastAsia="Calibri"/>
          <w:b/>
          <w:i/>
          <w:lang w:val="kk-KZ" w:eastAsia="en-US"/>
        </w:rPr>
        <w:t>Ұлттық қауіпсіздік және қорғаныс</w:t>
      </w:r>
      <w:r w:rsidR="00B301DC" w:rsidRPr="00B254F0">
        <w:rPr>
          <w:rFonts w:eastAsia="Calibri"/>
          <w:b/>
          <w:i/>
          <w:lang w:val="kk-KZ" w:eastAsia="en-US"/>
        </w:rPr>
        <w:t>»</w:t>
      </w:r>
      <w:r w:rsidRPr="00510B4D">
        <w:rPr>
          <w:rFonts w:eastAsia="Calibri"/>
          <w:lang w:val="kk-KZ" w:eastAsia="en-US"/>
        </w:rPr>
        <w:t xml:space="preserve"> және (немесе) Мемлекеттік құпияларды құрайтын және қызмет бабында пайдалану үшін мәліметтерді қамтитын 3.1, 3.2, 3.3-талаптар қолданылмайды. Осы санат үшін 2016-2020 жылдарға арналған жоба жетекшісінің:</w:t>
      </w:r>
    </w:p>
    <w:p w14:paraId="6E850BE9" w14:textId="3820F1C1"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xml:space="preserve">- </w:t>
      </w:r>
      <w:r w:rsidR="005C688E" w:rsidRPr="00510B4D">
        <w:rPr>
          <w:rFonts w:eastAsia="Calibri"/>
          <w:lang w:val="kk-KZ" w:eastAsia="en-US"/>
        </w:rPr>
        <w:t>БҒСҚК</w:t>
      </w:r>
      <w:r w:rsidRPr="00510B4D">
        <w:rPr>
          <w:rFonts w:eastAsia="Calibri"/>
          <w:lang w:val="kk-KZ" w:eastAsia="en-US"/>
        </w:rPr>
        <w:t xml:space="preserve"> ұсынған журналдарда кемінде 8 (сегіз) мақала. </w:t>
      </w:r>
    </w:p>
    <w:p w14:paraId="1180169C" w14:textId="77777777" w:rsidR="00A43A97" w:rsidRDefault="00145B5B" w:rsidP="00A82B20">
      <w:pPr>
        <w:pStyle w:val="a4"/>
        <w:ind w:firstLine="567"/>
        <w:contextualSpacing/>
        <w:jc w:val="both"/>
        <w:rPr>
          <w:rFonts w:eastAsia="Calibri"/>
          <w:lang w:val="kk-KZ" w:eastAsia="en-US"/>
        </w:rPr>
      </w:pPr>
      <w:r w:rsidRPr="00510B4D">
        <w:rPr>
          <w:rFonts w:eastAsia="Calibri"/>
          <w:lang w:val="kk-KZ" w:eastAsia="en-US"/>
        </w:rPr>
        <w:t xml:space="preserve">3.5 Web of Science (оның ішінде – Science Citation Index Expanded, Social Science Citation Index немесе Arts and Humanities Citation Index) және Scopus базаларындағы журналдарда мақалалар немесе шолулар ретінде тек осы базаларда индекстелген (бар) және article (мақала), Review (шолу) немесе Article in Press (баспасөздегі мақала) типі бар Жарияланымдар ғана есептеледі. Citescore журналының Scopus базасындағы квартилі мен процентилі жарияланған жылы немесе өтінім берген сәтте соңғысы ескеріледі. Әртүрлі бұзушылықтар үшін Scopus базасында индекстеу тоқтатылған журналдарда жарияланған мақалалар мен шолулар </w:t>
      </w:r>
      <w:r w:rsidR="00C970DD" w:rsidRPr="00510B4D">
        <w:rPr>
          <w:rFonts w:eastAsia="Calibri"/>
          <w:lang w:val="kk-KZ" w:eastAsia="en-US"/>
        </w:rPr>
        <w:t xml:space="preserve">(файл «Discontinued Sources from Scopus» на странице </w:t>
      </w:r>
      <w:hyperlink r:id="rId9" w:history="1">
        <w:r w:rsidR="0073360F" w:rsidRPr="00510B4D">
          <w:rPr>
            <w:rStyle w:val="a3"/>
            <w:rFonts w:eastAsia="Calibri"/>
            <w:color w:val="auto"/>
            <w:u w:val="none"/>
            <w:lang w:val="kk-KZ" w:eastAsia="en-US"/>
          </w:rPr>
          <w:t>https://www.elsevier.com/solutions/scopus/how-scopus-works/content</w:t>
        </w:r>
      </w:hyperlink>
      <w:r w:rsidR="00C970DD" w:rsidRPr="00510B4D">
        <w:rPr>
          <w:rFonts w:eastAsia="Calibri"/>
          <w:lang w:val="kk-KZ" w:eastAsia="en-US"/>
        </w:rPr>
        <w:t>)</w:t>
      </w:r>
      <w:r w:rsidR="0073360F" w:rsidRPr="00510B4D">
        <w:rPr>
          <w:rFonts w:eastAsia="Calibri"/>
          <w:lang w:val="kk-KZ" w:eastAsia="en-US"/>
        </w:rPr>
        <w:t xml:space="preserve"> </w:t>
      </w:r>
      <w:r w:rsidRPr="00510B4D">
        <w:rPr>
          <w:rFonts w:eastAsia="Calibri"/>
          <w:lang w:val="kk-KZ" w:eastAsia="en-US"/>
        </w:rPr>
        <w:t xml:space="preserve">есепке алынбайды. </w:t>
      </w:r>
    </w:p>
    <w:p w14:paraId="0126CF67" w14:textId="79F026C0"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xml:space="preserve">Бағдарлама басшыларының </w:t>
      </w:r>
      <w:r w:rsidR="005C688E" w:rsidRPr="00510B4D">
        <w:rPr>
          <w:rFonts w:eastAsia="Calibri"/>
          <w:lang w:val="kk-KZ" w:eastAsia="en-US"/>
        </w:rPr>
        <w:t>БҒСҚК</w:t>
      </w:r>
      <w:r w:rsidRPr="00510B4D">
        <w:rPr>
          <w:rFonts w:eastAsia="Calibri"/>
          <w:lang w:val="kk-KZ" w:eastAsia="en-US"/>
        </w:rPr>
        <w:t xml:space="preserve"> ұсынған </w:t>
      </w:r>
      <w:r w:rsidR="002F4A63" w:rsidRPr="00510B4D">
        <w:rPr>
          <w:rFonts w:eastAsia="Calibri"/>
          <w:lang w:val="kk-KZ" w:eastAsia="en-US"/>
        </w:rPr>
        <w:t>басылымдардағы жарияланымдары</w:t>
      </w:r>
      <w:r w:rsidRPr="00510B4D">
        <w:rPr>
          <w:rFonts w:eastAsia="Calibri"/>
          <w:lang w:val="kk-KZ" w:eastAsia="en-US"/>
        </w:rPr>
        <w:t>, егер ол Интернет желісінде орналасқан журналдың немесе оның Digital Object Identifier (DOI) түпнұсқалық сайтында веб-беттің URL мекенжайы келтірілген жағдайда ғана ескеріледі.</w:t>
      </w:r>
    </w:p>
    <w:p w14:paraId="48EF494E" w14:textId="4C061938" w:rsidR="00145B5B" w:rsidRPr="00744817" w:rsidRDefault="00145B5B" w:rsidP="00A82B20">
      <w:pPr>
        <w:pStyle w:val="a4"/>
        <w:ind w:firstLine="567"/>
        <w:contextualSpacing/>
        <w:jc w:val="both"/>
        <w:rPr>
          <w:rFonts w:eastAsia="Calibri"/>
          <w:lang w:val="kk-KZ" w:eastAsia="en-US"/>
        </w:rPr>
      </w:pPr>
      <w:r w:rsidRPr="00744817">
        <w:rPr>
          <w:rFonts w:eastAsia="Calibri"/>
          <w:lang w:val="kk-KZ" w:eastAsia="en-US"/>
        </w:rPr>
        <w:t xml:space="preserve">3.6 </w:t>
      </w:r>
      <w:r w:rsidR="005C688E" w:rsidRPr="00744817">
        <w:rPr>
          <w:rFonts w:eastAsia="Calibri"/>
          <w:lang w:val="kk-KZ" w:eastAsia="en-US"/>
        </w:rPr>
        <w:t>БҒСҚК</w:t>
      </w:r>
      <w:r w:rsidRPr="00744817">
        <w:rPr>
          <w:rFonts w:eastAsia="Calibri"/>
          <w:lang w:val="kk-KZ" w:eastAsia="en-US"/>
        </w:rPr>
        <w:t xml:space="preserve"> ұсынған ғылыми басылымдағы мақалаға келесі </w:t>
      </w:r>
      <w:r w:rsidR="002F4A63" w:rsidRPr="00744817">
        <w:rPr>
          <w:rFonts w:eastAsia="Calibri"/>
          <w:lang w:val="kk-KZ" w:eastAsia="en-US"/>
        </w:rPr>
        <w:t>ж</w:t>
      </w:r>
      <w:r w:rsidRPr="00744817">
        <w:rPr>
          <w:rFonts w:eastAsia="Calibri"/>
          <w:lang w:val="kk-KZ" w:eastAsia="en-US"/>
        </w:rPr>
        <w:t>арияланымдар теңестіріледі:</w:t>
      </w:r>
    </w:p>
    <w:p w14:paraId="1EDC1998" w14:textId="77777777"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Web of Science және (немесе) Scopus деректер базасында индекстелетін шетелдік ғылыми басылымдағы мақала немесе шолу;</w:t>
      </w:r>
    </w:p>
    <w:p w14:paraId="7CCE9C81" w14:textId="77777777" w:rsidR="00145B5B" w:rsidRPr="00510B4D" w:rsidRDefault="00145B5B" w:rsidP="00A82B20">
      <w:pPr>
        <w:pStyle w:val="a4"/>
        <w:ind w:firstLine="567"/>
        <w:contextualSpacing/>
        <w:jc w:val="both"/>
        <w:rPr>
          <w:rFonts w:eastAsia="Calibri"/>
          <w:lang w:val="kk-KZ" w:eastAsia="en-US"/>
        </w:rPr>
      </w:pPr>
      <w:r w:rsidRPr="00510B4D">
        <w:rPr>
          <w:rFonts w:eastAsia="Calibri"/>
          <w:lang w:val="kk-KZ" w:eastAsia="en-US"/>
        </w:rPr>
        <w:t>- өнертабысқа патент немесе енгізу актісі;</w:t>
      </w:r>
    </w:p>
    <w:p w14:paraId="0D0A0498" w14:textId="396E2E16" w:rsidR="00145B5B" w:rsidRPr="00510B4D" w:rsidRDefault="00145B5B" w:rsidP="00A82B20">
      <w:pPr>
        <w:pStyle w:val="a4"/>
        <w:spacing w:before="0" w:after="0"/>
        <w:ind w:firstLine="567"/>
        <w:contextualSpacing/>
        <w:jc w:val="both"/>
        <w:rPr>
          <w:rFonts w:eastAsia="Calibri"/>
          <w:lang w:val="kk-KZ" w:eastAsia="en-US"/>
        </w:rPr>
      </w:pPr>
      <w:r w:rsidRPr="00510B4D">
        <w:rPr>
          <w:rFonts w:eastAsia="Calibri"/>
          <w:lang w:val="kk-KZ" w:eastAsia="en-US"/>
        </w:rPr>
        <w:t xml:space="preserve">-немесе бағдарламаның ғылыми жетекшісінің үлесі </w:t>
      </w:r>
      <w:r w:rsidR="00A43A97">
        <w:rPr>
          <w:rFonts w:eastAsia="Calibri"/>
          <w:lang w:val="kk-KZ" w:eastAsia="en-US"/>
        </w:rPr>
        <w:t xml:space="preserve">бар </w:t>
      </w:r>
      <w:r w:rsidRPr="00510B4D">
        <w:rPr>
          <w:rFonts w:eastAsia="Calibri"/>
          <w:lang w:val="kk-KZ" w:eastAsia="en-US"/>
        </w:rPr>
        <w:t>монография</w:t>
      </w:r>
      <w:r w:rsidR="00A43A97">
        <w:rPr>
          <w:rFonts w:eastAsia="Calibri"/>
          <w:lang w:val="kk-KZ" w:eastAsia="en-US"/>
        </w:rPr>
        <w:t>сы</w:t>
      </w:r>
      <w:r w:rsidRPr="00510B4D">
        <w:rPr>
          <w:rFonts w:eastAsia="Calibri"/>
          <w:lang w:val="kk-KZ" w:eastAsia="en-US"/>
        </w:rPr>
        <w:t>.</w:t>
      </w:r>
    </w:p>
    <w:p w14:paraId="091CDA8D" w14:textId="3E14D18E" w:rsidR="0020779F" w:rsidRPr="00510B4D" w:rsidRDefault="0020779F" w:rsidP="00243ADF">
      <w:pPr>
        <w:pStyle w:val="a4"/>
        <w:spacing w:before="120" w:after="0"/>
        <w:ind w:firstLine="567"/>
        <w:jc w:val="both"/>
        <w:rPr>
          <w:lang w:val="kk-KZ"/>
        </w:rPr>
      </w:pPr>
      <w:r w:rsidRPr="00510B4D">
        <w:rPr>
          <w:rFonts w:eastAsia="Calibri"/>
          <w:lang w:val="kk-KZ" w:eastAsia="en-US"/>
        </w:rPr>
        <w:t xml:space="preserve">4. </w:t>
      </w:r>
      <w:r w:rsidRPr="00510B4D">
        <w:rPr>
          <w:lang w:val="kk-KZ"/>
        </w:rPr>
        <w:t xml:space="preserve">Топ құрамына Қазақстан Республикасының </w:t>
      </w:r>
      <w:r w:rsidR="00A43A97">
        <w:rPr>
          <w:lang w:val="kk-KZ"/>
        </w:rPr>
        <w:t>резиденттері</w:t>
      </w:r>
      <w:r w:rsidRPr="00510B4D">
        <w:rPr>
          <w:lang w:val="kk-KZ"/>
        </w:rPr>
        <w:t xml:space="preserve"> болып табылатын</w:t>
      </w:r>
      <w:r w:rsidR="00AF1C0A" w:rsidRPr="00510B4D">
        <w:rPr>
          <w:lang w:val="kk-KZ"/>
        </w:rPr>
        <w:t>,</w:t>
      </w:r>
      <w:r w:rsidRPr="00510B4D">
        <w:rPr>
          <w:lang w:val="kk-KZ"/>
        </w:rPr>
        <w:t xml:space="preserve"> өндірісте</w:t>
      </w:r>
      <w:r w:rsidR="00AF1C0A" w:rsidRPr="00510B4D">
        <w:rPr>
          <w:lang w:val="kk-KZ"/>
        </w:rPr>
        <w:t xml:space="preserve"> істейтін</w:t>
      </w:r>
      <w:r w:rsidRPr="00510B4D">
        <w:rPr>
          <w:lang w:val="kk-KZ"/>
        </w:rPr>
        <w:t xml:space="preserve"> инженерлер</w:t>
      </w:r>
      <w:bookmarkStart w:id="0" w:name="_GoBack"/>
      <w:bookmarkEnd w:id="0"/>
      <w:r w:rsidR="00AF1C0A" w:rsidRPr="00510B4D">
        <w:rPr>
          <w:lang w:val="kk-KZ"/>
        </w:rPr>
        <w:t xml:space="preserve"> және (немесе)</w:t>
      </w:r>
      <w:r w:rsidRPr="00510B4D">
        <w:rPr>
          <w:lang w:val="kk-KZ"/>
        </w:rPr>
        <w:t xml:space="preserve"> шетелдік ғалымдар </w:t>
      </w:r>
      <w:r w:rsidR="00AF1C0A" w:rsidRPr="00510B4D">
        <w:rPr>
          <w:lang w:val="kk-KZ"/>
        </w:rPr>
        <w:t xml:space="preserve">30 (отыз) %-тен аспайтын көлемде </w:t>
      </w:r>
      <w:r w:rsidRPr="00510B4D">
        <w:rPr>
          <w:lang w:val="kk-KZ"/>
        </w:rPr>
        <w:t>тартылуы мүмкін.</w:t>
      </w:r>
      <w:r w:rsidRPr="00510B4D">
        <w:rPr>
          <w:rFonts w:eastAsia="Calibri"/>
          <w:lang w:val="kk-KZ" w:eastAsia="en-US"/>
        </w:rPr>
        <w:t xml:space="preserve"> Шетелдік ғалым ғылыми жетекшілерге қойылатын талаптарға сай болу</w:t>
      </w:r>
      <w:r w:rsidR="00AF1C0A" w:rsidRPr="00510B4D">
        <w:rPr>
          <w:rFonts w:eastAsia="Calibri"/>
          <w:lang w:val="kk-KZ" w:eastAsia="en-US"/>
        </w:rPr>
        <w:t>ға тиіс</w:t>
      </w:r>
      <w:r w:rsidRPr="00510B4D">
        <w:rPr>
          <w:rFonts w:eastAsia="Calibri"/>
          <w:lang w:val="kk-KZ" w:eastAsia="en-US"/>
        </w:rPr>
        <w:t>.</w:t>
      </w:r>
    </w:p>
    <w:p w14:paraId="32F9050D" w14:textId="27C739FB" w:rsidR="0020779F" w:rsidRPr="00510B4D" w:rsidRDefault="0020779F" w:rsidP="00A82B20">
      <w:pPr>
        <w:pStyle w:val="a6"/>
        <w:spacing w:after="0" w:line="240" w:lineRule="auto"/>
        <w:ind w:left="0" w:firstLine="567"/>
        <w:jc w:val="both"/>
        <w:rPr>
          <w:rFonts w:ascii="Times New Roman" w:hAnsi="Times New Roman"/>
          <w:sz w:val="24"/>
          <w:szCs w:val="24"/>
          <w:lang w:val="kk-KZ"/>
        </w:rPr>
      </w:pPr>
      <w:r w:rsidRPr="00510B4D">
        <w:rPr>
          <w:rFonts w:ascii="Times New Roman" w:hAnsi="Times New Roman"/>
          <w:sz w:val="24"/>
          <w:szCs w:val="24"/>
          <w:lang w:val="kk-KZ"/>
        </w:rPr>
        <w:lastRenderedPageBreak/>
        <w:t>5. Зерттеу тобы мүшелерінің кемінде 30 (отыз)</w:t>
      </w:r>
      <w:r w:rsidR="0055643F" w:rsidRPr="00510B4D">
        <w:rPr>
          <w:rFonts w:ascii="Times New Roman" w:hAnsi="Times New Roman"/>
          <w:sz w:val="24"/>
          <w:szCs w:val="24"/>
          <w:lang w:val="kk-KZ"/>
        </w:rPr>
        <w:t xml:space="preserve"> </w:t>
      </w:r>
      <w:r w:rsidR="0099735D" w:rsidRPr="00510B4D">
        <w:rPr>
          <w:rFonts w:ascii="Times New Roman" w:hAnsi="Times New Roman"/>
          <w:sz w:val="24"/>
          <w:szCs w:val="24"/>
          <w:lang w:val="kk-KZ"/>
        </w:rPr>
        <w:t>%-і</w:t>
      </w:r>
      <w:r w:rsidRPr="00510B4D">
        <w:rPr>
          <w:rFonts w:ascii="Times New Roman" w:hAnsi="Times New Roman"/>
          <w:sz w:val="24"/>
          <w:szCs w:val="24"/>
          <w:lang w:val="kk-KZ"/>
        </w:rPr>
        <w:t xml:space="preserve"> конкурстық өтінім беру кезінде     </w:t>
      </w:r>
      <w:r w:rsidR="00A43A97">
        <w:rPr>
          <w:rFonts w:ascii="Times New Roman" w:hAnsi="Times New Roman"/>
          <w:sz w:val="24"/>
          <w:szCs w:val="24"/>
          <w:lang w:val="kk-KZ"/>
        </w:rPr>
        <w:t xml:space="preserve">                 </w:t>
      </w:r>
      <w:r w:rsidRPr="00510B4D">
        <w:rPr>
          <w:rFonts w:ascii="Times New Roman" w:hAnsi="Times New Roman"/>
          <w:sz w:val="24"/>
          <w:szCs w:val="24"/>
          <w:lang w:val="kk-KZ"/>
        </w:rPr>
        <w:t>40 (қырық) жастан аспайтын мамандар, ғалымдар, докторанттар және (немес</w:t>
      </w:r>
      <w:r w:rsidR="0099735D" w:rsidRPr="00510B4D">
        <w:rPr>
          <w:rFonts w:ascii="Times New Roman" w:hAnsi="Times New Roman"/>
          <w:sz w:val="24"/>
          <w:szCs w:val="24"/>
          <w:lang w:val="kk-KZ"/>
        </w:rPr>
        <w:t>е) магистранттар қатарынан болуға тиіс</w:t>
      </w:r>
      <w:r w:rsidR="00A43A97">
        <w:rPr>
          <w:rFonts w:ascii="Times New Roman" w:hAnsi="Times New Roman"/>
          <w:sz w:val="24"/>
          <w:szCs w:val="24"/>
          <w:lang w:val="kk-KZ"/>
        </w:rPr>
        <w:t>.</w:t>
      </w:r>
    </w:p>
    <w:p w14:paraId="1643958C" w14:textId="77777777" w:rsidR="0020779F" w:rsidRPr="00510B4D" w:rsidRDefault="0020779F" w:rsidP="00A82B20">
      <w:pPr>
        <w:autoSpaceDE w:val="0"/>
        <w:autoSpaceDN w:val="0"/>
        <w:adjustRightInd w:val="0"/>
        <w:ind w:firstLine="567"/>
        <w:jc w:val="both"/>
        <w:rPr>
          <w:bCs/>
        </w:rPr>
      </w:pPr>
      <w:r w:rsidRPr="00510B4D">
        <w:rPr>
          <w:bCs/>
        </w:rPr>
        <w:t>6. Жеке тұлға (зерттеу тобы мүшелерінің ішінен), оның ішінде ұйымдардың басшылары, тек бір</w:t>
      </w:r>
      <w:r w:rsidR="0099735D" w:rsidRPr="00510B4D">
        <w:rPr>
          <w:bCs/>
        </w:rPr>
        <w:t xml:space="preserve"> ғана </w:t>
      </w:r>
      <w:r w:rsidRPr="00510B4D">
        <w:rPr>
          <w:bCs/>
        </w:rPr>
        <w:t xml:space="preserve">бағдарламаға </w:t>
      </w:r>
      <w:r w:rsidR="0099735D" w:rsidRPr="00510B4D">
        <w:rPr>
          <w:bCs/>
        </w:rPr>
        <w:t xml:space="preserve">ғылыми </w:t>
      </w:r>
      <w:r w:rsidRPr="00510B4D">
        <w:rPr>
          <w:bCs/>
        </w:rPr>
        <w:t xml:space="preserve">жетекшілік етуге құқылы, </w:t>
      </w:r>
      <w:r w:rsidR="0055643F" w:rsidRPr="00510B4D">
        <w:rPr>
          <w:bCs/>
        </w:rPr>
        <w:t>бұл ретте оның осы конкурс шеңберіндегі басқа бағдарламаларға орындаушы ретінде қатысуына жол берілмейді.</w:t>
      </w:r>
    </w:p>
    <w:p w14:paraId="39CCDCD3" w14:textId="77777777" w:rsidR="0020779F" w:rsidRPr="00510B4D" w:rsidRDefault="0020779F" w:rsidP="00A82B20">
      <w:pPr>
        <w:pStyle w:val="a6"/>
        <w:spacing w:after="0" w:line="240" w:lineRule="auto"/>
        <w:ind w:left="0" w:firstLine="567"/>
        <w:jc w:val="both"/>
        <w:rPr>
          <w:rFonts w:ascii="Times New Roman" w:hAnsi="Times New Roman"/>
          <w:sz w:val="24"/>
          <w:szCs w:val="24"/>
          <w:lang w:val="kk-KZ"/>
        </w:rPr>
      </w:pPr>
      <w:r w:rsidRPr="00510B4D">
        <w:rPr>
          <w:rFonts w:ascii="Times New Roman" w:hAnsi="Times New Roman"/>
          <w:sz w:val="24"/>
          <w:szCs w:val="24"/>
          <w:lang w:val="kk-KZ"/>
        </w:rPr>
        <w:t xml:space="preserve">7. Ғылыми жетекші болып табылмайтын жеке тұлға (зерттеу тобы мүшелерінің ішінен) осы конкурс шеңберінде </w:t>
      </w:r>
      <w:r w:rsidR="007B5D86" w:rsidRPr="00510B4D">
        <w:rPr>
          <w:rFonts w:ascii="Times New Roman" w:hAnsi="Times New Roman"/>
          <w:sz w:val="24"/>
          <w:szCs w:val="24"/>
          <w:lang w:val="kk-KZ"/>
        </w:rPr>
        <w:t>бір</w:t>
      </w:r>
      <w:r w:rsidR="00075944" w:rsidRPr="00510B4D">
        <w:rPr>
          <w:rFonts w:ascii="Times New Roman" w:hAnsi="Times New Roman"/>
          <w:sz w:val="24"/>
          <w:szCs w:val="24"/>
          <w:lang w:val="kk-KZ"/>
        </w:rPr>
        <w:t xml:space="preserve"> ғана</w:t>
      </w:r>
      <w:r w:rsidRPr="00510B4D">
        <w:rPr>
          <w:rFonts w:ascii="Times New Roman" w:hAnsi="Times New Roman"/>
          <w:sz w:val="24"/>
          <w:szCs w:val="24"/>
          <w:lang w:val="kk-KZ"/>
        </w:rPr>
        <w:t xml:space="preserve"> бағдарламада орындаушы болуға құқылы.  </w:t>
      </w:r>
    </w:p>
    <w:p w14:paraId="034050A4" w14:textId="7BCE7D62" w:rsidR="0020779F" w:rsidRPr="00510B4D" w:rsidRDefault="00AE0D99" w:rsidP="00A82B20">
      <w:pPr>
        <w:ind w:firstLine="567"/>
        <w:jc w:val="both"/>
      </w:pPr>
      <w:r w:rsidRPr="00510B4D">
        <w:t xml:space="preserve">Осы конкурстық құжаттаманың 3-тарауының 6 немесе 7 </w:t>
      </w:r>
      <w:r w:rsidR="0020779F" w:rsidRPr="00510B4D">
        <w:t>тарма</w:t>
      </w:r>
      <w:r w:rsidRPr="00510B4D">
        <w:t>қтарының</w:t>
      </w:r>
      <w:r w:rsidR="0020779F" w:rsidRPr="00510B4D">
        <w:t xml:space="preserve"> талаптарынан асып кететін және басқа өтінімдерден кеш келіп түскен барлық өтінімдер қайтарылады. </w:t>
      </w:r>
    </w:p>
    <w:p w14:paraId="556249B7" w14:textId="77777777" w:rsidR="0020779F" w:rsidRPr="00510B4D" w:rsidRDefault="0020779F" w:rsidP="00A82B20">
      <w:pPr>
        <w:pStyle w:val="a4"/>
        <w:tabs>
          <w:tab w:val="left" w:pos="284"/>
          <w:tab w:val="left" w:pos="851"/>
        </w:tabs>
        <w:spacing w:before="0" w:after="0"/>
        <w:ind w:firstLine="567"/>
        <w:jc w:val="both"/>
        <w:rPr>
          <w:lang w:val="kk-KZ"/>
        </w:rPr>
      </w:pPr>
      <w:r w:rsidRPr="00510B4D">
        <w:rPr>
          <w:lang w:val="kk-KZ"/>
        </w:rPr>
        <w:t xml:space="preserve">8. </w:t>
      </w:r>
      <w:r w:rsidR="007B5D86" w:rsidRPr="00510B4D">
        <w:rPr>
          <w:lang w:val="kk-KZ"/>
        </w:rPr>
        <w:t>Бағдарламалық-нысаналы қаржыландыруға арналған конкурстың қорытындысы бойынша ғылым саласындағы уәкілетті орган ғылыми, ғылыми-техникалық бағдарлама бойынша оны іске асыруды сүйемелдеуді және орындалатын бағдарлама шеңберінде орындаушы ұйымдардың қызметін үйлестіруді жүзеге асыратын бас ұйымды айқындауы мүмкін. Бас ұйым өзі үйлестіретін нысаналы ғылыми, ғылыми-техникалық бағдарламаның іске асырылуына жауапты болады.</w:t>
      </w:r>
    </w:p>
    <w:p w14:paraId="36B2DCC8" w14:textId="77777777" w:rsidR="0020779F" w:rsidRPr="00510B4D" w:rsidRDefault="0020779F" w:rsidP="00A82B20">
      <w:pPr>
        <w:tabs>
          <w:tab w:val="left" w:pos="993"/>
          <w:tab w:val="left" w:pos="1134"/>
        </w:tabs>
        <w:ind w:firstLine="567"/>
        <w:contextualSpacing/>
        <w:jc w:val="both"/>
      </w:pPr>
    </w:p>
    <w:p w14:paraId="06CCB356" w14:textId="3F4C875B" w:rsidR="0020779F" w:rsidRPr="00510B4D" w:rsidRDefault="00715BFD" w:rsidP="00715BFD">
      <w:pPr>
        <w:tabs>
          <w:tab w:val="left" w:pos="284"/>
        </w:tabs>
        <w:suppressAutoHyphens w:val="0"/>
        <w:ind w:left="567"/>
        <w:contextualSpacing/>
        <w:jc w:val="both"/>
      </w:pPr>
      <w:r w:rsidRPr="00510B4D">
        <w:rPr>
          <w:b/>
        </w:rPr>
        <w:t xml:space="preserve">4. </w:t>
      </w:r>
      <w:r w:rsidR="0020779F" w:rsidRPr="00510B4D">
        <w:rPr>
          <w:b/>
        </w:rPr>
        <w:t>Конкурсқа қатысу үшін қажетті құжаттар</w:t>
      </w:r>
    </w:p>
    <w:p w14:paraId="76089313" w14:textId="77777777" w:rsidR="0048000C" w:rsidRPr="00510B4D" w:rsidRDefault="0048000C" w:rsidP="00A82B20">
      <w:pPr>
        <w:tabs>
          <w:tab w:val="left" w:pos="284"/>
        </w:tabs>
        <w:suppressAutoHyphens w:val="0"/>
        <w:ind w:firstLine="567"/>
        <w:contextualSpacing/>
      </w:pPr>
    </w:p>
    <w:p w14:paraId="41FF3FE1" w14:textId="6A431E0E" w:rsidR="0020779F" w:rsidRPr="00510B4D" w:rsidRDefault="007C7511" w:rsidP="00A82B20">
      <w:pPr>
        <w:tabs>
          <w:tab w:val="left" w:pos="709"/>
          <w:tab w:val="left" w:pos="993"/>
        </w:tabs>
        <w:suppressAutoHyphens w:val="0"/>
        <w:ind w:firstLine="567"/>
        <w:contextualSpacing/>
        <w:jc w:val="both"/>
        <w:rPr>
          <w:rStyle w:val="s0"/>
          <w:color w:val="auto"/>
          <w:sz w:val="24"/>
          <w:szCs w:val="24"/>
        </w:rPr>
      </w:pPr>
      <w:r w:rsidRPr="00510B4D">
        <w:rPr>
          <w:rStyle w:val="s0"/>
          <w:color w:val="auto"/>
          <w:sz w:val="24"/>
          <w:szCs w:val="24"/>
        </w:rPr>
        <w:t>1</w:t>
      </w:r>
      <w:r w:rsidR="0020779F" w:rsidRPr="00510B4D">
        <w:rPr>
          <w:rStyle w:val="s0"/>
          <w:color w:val="auto"/>
          <w:sz w:val="24"/>
          <w:szCs w:val="24"/>
        </w:rPr>
        <w:t>. Заңды тұлғаның (заңды тұлғалар үшін) мемлекеттік тіркеу туралы анықтама</w:t>
      </w:r>
      <w:r w:rsidR="00ED0A9D" w:rsidRPr="00510B4D">
        <w:rPr>
          <w:rStyle w:val="s0"/>
          <w:color w:val="auto"/>
          <w:sz w:val="24"/>
          <w:szCs w:val="24"/>
        </w:rPr>
        <w:t>сының</w:t>
      </w:r>
      <w:r w:rsidR="0020779F" w:rsidRPr="00510B4D">
        <w:rPr>
          <w:rStyle w:val="s0"/>
          <w:color w:val="auto"/>
          <w:sz w:val="24"/>
          <w:szCs w:val="24"/>
        </w:rPr>
        <w:t xml:space="preserve"> көшірмесі немесе Қазақстан Республикасы </w:t>
      </w:r>
      <w:r w:rsidR="002D0FBC">
        <w:rPr>
          <w:rStyle w:val="s0"/>
          <w:color w:val="auto"/>
          <w:sz w:val="24"/>
          <w:szCs w:val="24"/>
        </w:rPr>
        <w:t>резидентінің</w:t>
      </w:r>
      <w:r w:rsidR="0020779F" w:rsidRPr="00510B4D">
        <w:rPr>
          <w:rStyle w:val="s0"/>
          <w:color w:val="auto"/>
          <w:sz w:val="24"/>
          <w:szCs w:val="24"/>
        </w:rPr>
        <w:t xml:space="preserve"> жеке куәлігі/</w:t>
      </w:r>
      <w:r w:rsidR="00ED0A9D" w:rsidRPr="00510B4D">
        <w:rPr>
          <w:rStyle w:val="s0"/>
          <w:color w:val="auto"/>
          <w:sz w:val="24"/>
          <w:szCs w:val="24"/>
        </w:rPr>
        <w:t>төлқұжаты</w:t>
      </w:r>
      <w:r w:rsidR="0020779F" w:rsidRPr="00510B4D">
        <w:rPr>
          <w:rStyle w:val="s0"/>
          <w:color w:val="auto"/>
          <w:sz w:val="24"/>
          <w:szCs w:val="24"/>
        </w:rPr>
        <w:t xml:space="preserve"> (жеке тұлғалар үшін);</w:t>
      </w:r>
    </w:p>
    <w:p w14:paraId="78427DDE" w14:textId="77777777" w:rsidR="0020779F" w:rsidRPr="00510B4D" w:rsidRDefault="00ED0A9D" w:rsidP="00A82B20">
      <w:pPr>
        <w:tabs>
          <w:tab w:val="left" w:pos="0"/>
          <w:tab w:val="left" w:pos="993"/>
        </w:tabs>
        <w:ind w:firstLine="567"/>
        <w:contextualSpacing/>
        <w:jc w:val="both"/>
      </w:pPr>
      <w:r w:rsidRPr="00510B4D">
        <w:t>2</w:t>
      </w:r>
      <w:r w:rsidR="0020779F" w:rsidRPr="00510B4D">
        <w:t>. Ғылыми және (немесе) ғылыми-техникалық қызмет субъектісі - өтінім берушінің аккредитация туралы куәлігінің көшірмесі;</w:t>
      </w:r>
    </w:p>
    <w:p w14:paraId="29E39367" w14:textId="77777777" w:rsidR="0020779F" w:rsidRPr="00510B4D" w:rsidRDefault="00ED0A9D" w:rsidP="00A82B20">
      <w:pPr>
        <w:tabs>
          <w:tab w:val="left" w:pos="0"/>
          <w:tab w:val="left" w:pos="993"/>
        </w:tabs>
        <w:ind w:firstLine="567"/>
        <w:contextualSpacing/>
        <w:jc w:val="both"/>
      </w:pPr>
      <w:r w:rsidRPr="00510B4D">
        <w:t>3</w:t>
      </w:r>
      <w:r w:rsidR="0020779F" w:rsidRPr="00510B4D">
        <w:t xml:space="preserve">. Конкурсқа қатысуға </w:t>
      </w:r>
      <w:r w:rsidRPr="00510B4D">
        <w:t xml:space="preserve">арналған </w:t>
      </w:r>
      <w:r w:rsidR="0020779F" w:rsidRPr="00510B4D">
        <w:t xml:space="preserve">өтінім мемлекеттік, орыс және ағылшын тілдерінде </w:t>
      </w:r>
      <w:r w:rsidR="007C7511" w:rsidRPr="00510B4D">
        <w:t>1</w:t>
      </w:r>
      <w:r w:rsidR="0020779F" w:rsidRPr="00510B4D">
        <w:t>-қосымшаға сәйкес әзірленеді (аннота</w:t>
      </w:r>
      <w:r w:rsidR="00576574" w:rsidRPr="00510B4D">
        <w:t>ция, түсіндірме жазба және сұра</w:t>
      </w:r>
      <w:r w:rsidR="0020779F" w:rsidRPr="00510B4D">
        <w:t>л</w:t>
      </w:r>
      <w:r w:rsidR="00576574" w:rsidRPr="00510B4D">
        <w:t>атын</w:t>
      </w:r>
      <w:r w:rsidR="0020779F" w:rsidRPr="00510B4D">
        <w:t xml:space="preserve"> қаржыландыру есебі). </w:t>
      </w:r>
    </w:p>
    <w:p w14:paraId="1A9AA3AC" w14:textId="77777777" w:rsidR="0020779F" w:rsidRPr="00510B4D" w:rsidRDefault="00ED0A9D" w:rsidP="00A82B20">
      <w:pPr>
        <w:pStyle w:val="a4"/>
        <w:spacing w:before="0" w:after="0"/>
        <w:ind w:firstLine="567"/>
        <w:contextualSpacing/>
        <w:jc w:val="both"/>
        <w:rPr>
          <w:bCs/>
          <w:lang w:val="kk-KZ"/>
        </w:rPr>
      </w:pPr>
      <w:r w:rsidRPr="00510B4D">
        <w:rPr>
          <w:lang w:val="kk-KZ"/>
        </w:rPr>
        <w:t>4</w:t>
      </w:r>
      <w:r w:rsidR="0020779F" w:rsidRPr="00510B4D">
        <w:rPr>
          <w:lang w:val="kk-KZ"/>
        </w:rPr>
        <w:t xml:space="preserve">. </w:t>
      </w:r>
      <w:r w:rsidR="0020779F" w:rsidRPr="00510B4D">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жүргізу үшін).</w:t>
      </w:r>
    </w:p>
    <w:p w14:paraId="3985BB60" w14:textId="77777777" w:rsidR="0020779F" w:rsidRPr="00510B4D" w:rsidRDefault="00ED0A9D" w:rsidP="00715BFD">
      <w:pPr>
        <w:tabs>
          <w:tab w:val="left" w:pos="709"/>
          <w:tab w:val="left" w:pos="993"/>
        </w:tabs>
        <w:ind w:firstLine="567"/>
        <w:contextualSpacing/>
        <w:jc w:val="both"/>
      </w:pPr>
      <w:r w:rsidRPr="00510B4D">
        <w:t>5</w:t>
      </w:r>
      <w:r w:rsidR="0020779F" w:rsidRPr="00510B4D">
        <w:t xml:space="preserve">. Жеке </w:t>
      </w:r>
      <w:r w:rsidRPr="00510B4D">
        <w:t>әріп</w:t>
      </w:r>
      <w:r w:rsidR="0020779F" w:rsidRPr="00510B4D">
        <w:t xml:space="preserve">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w:t>
      </w:r>
      <w:r w:rsidRPr="00510B4D">
        <w:t>үшін</w:t>
      </w:r>
      <w:r w:rsidR="0020779F" w:rsidRPr="00510B4D">
        <w:t xml:space="preserve"> </w:t>
      </w:r>
      <w:r w:rsidRPr="00510B4D">
        <w:t>– қалаулары бойынша</w:t>
      </w:r>
      <w:r w:rsidR="0020779F" w:rsidRPr="00510B4D">
        <w:t xml:space="preserve">, қолданбалы зерттеулер </w:t>
      </w:r>
      <w:r w:rsidRPr="00510B4D">
        <w:t>үшін</w:t>
      </w:r>
      <w:r w:rsidR="0020779F" w:rsidRPr="00510B4D">
        <w:t xml:space="preserve"> </w:t>
      </w:r>
      <w:r w:rsidRPr="00510B4D">
        <w:t xml:space="preserve">міндетті түрде, </w:t>
      </w:r>
      <w:r w:rsidR="0020779F" w:rsidRPr="00510B4D">
        <w:t>жобаны іске асырудың барлық кезеңіне өтіні</w:t>
      </w:r>
      <w:r w:rsidRPr="00510B4D">
        <w:t>мнің жалпы сомасының кемінде 1%-і көлемінде</w:t>
      </w:r>
      <w:r w:rsidR="0020779F" w:rsidRPr="00510B4D">
        <w:t xml:space="preserve"> </w:t>
      </w:r>
      <w:r w:rsidRPr="00510B4D">
        <w:t>жасалады</w:t>
      </w:r>
      <w:r w:rsidR="0020779F" w:rsidRPr="00510B4D">
        <w:t xml:space="preserve">.  </w:t>
      </w:r>
    </w:p>
    <w:p w14:paraId="5A722D10" w14:textId="77777777" w:rsidR="00ED0A9D" w:rsidRPr="00510B4D" w:rsidRDefault="00ED0A9D" w:rsidP="00715BFD">
      <w:pPr>
        <w:tabs>
          <w:tab w:val="left" w:pos="709"/>
          <w:tab w:val="left" w:pos="993"/>
        </w:tabs>
        <w:ind w:firstLine="567"/>
        <w:contextualSpacing/>
        <w:jc w:val="both"/>
      </w:pPr>
    </w:p>
    <w:p w14:paraId="69379AD2" w14:textId="212818C6" w:rsidR="0020779F" w:rsidRPr="00510B4D" w:rsidRDefault="001A590A" w:rsidP="00715BFD">
      <w:pPr>
        <w:pStyle w:val="a4"/>
        <w:tabs>
          <w:tab w:val="left" w:pos="993"/>
        </w:tabs>
        <w:spacing w:before="0" w:after="0"/>
        <w:ind w:firstLine="567"/>
        <w:contextualSpacing/>
        <w:jc w:val="both"/>
        <w:rPr>
          <w:lang w:val="kk-KZ"/>
        </w:rPr>
      </w:pPr>
      <w:r>
        <w:rPr>
          <w:b/>
          <w:bCs/>
          <w:lang w:val="kk-KZ"/>
        </w:rPr>
        <w:t>5</w:t>
      </w:r>
      <w:r w:rsidR="00715BFD" w:rsidRPr="00510B4D">
        <w:rPr>
          <w:b/>
          <w:bCs/>
          <w:lang w:val="kk-KZ"/>
        </w:rPr>
        <w:t xml:space="preserve">. </w:t>
      </w:r>
      <w:r w:rsidR="0020779F" w:rsidRPr="00510B4D">
        <w:rPr>
          <w:b/>
          <w:bCs/>
          <w:lang w:val="kk-KZ"/>
        </w:rPr>
        <w:t>Ғылыми, ғылыми-техникалық бағдарламаларды бағдарламалық-нысаналы қаржыландыру бойынша конкурсқа қатысу</w:t>
      </w:r>
      <w:r w:rsidR="00ED0A9D" w:rsidRPr="00510B4D">
        <w:rPr>
          <w:b/>
          <w:bCs/>
          <w:lang w:val="kk-KZ"/>
        </w:rPr>
        <w:t>ға аналған</w:t>
      </w:r>
      <w:r w:rsidR="0020779F" w:rsidRPr="00510B4D">
        <w:rPr>
          <w:b/>
          <w:bCs/>
          <w:lang w:val="kk-KZ"/>
        </w:rPr>
        <w:t xml:space="preserve"> өтінім нысанына және мазмұнына қойылатын талаптар, жеке </w:t>
      </w:r>
      <w:r w:rsidR="00ED0A9D" w:rsidRPr="00510B4D">
        <w:rPr>
          <w:b/>
          <w:bCs/>
          <w:lang w:val="kk-KZ"/>
        </w:rPr>
        <w:t>әріп</w:t>
      </w:r>
      <w:r w:rsidR="0020779F" w:rsidRPr="00510B4D">
        <w:rPr>
          <w:b/>
          <w:bCs/>
          <w:lang w:val="kk-KZ"/>
        </w:rPr>
        <w:t>тес</w:t>
      </w:r>
      <w:r w:rsidR="00ED0A9D" w:rsidRPr="00510B4D">
        <w:rPr>
          <w:b/>
          <w:bCs/>
          <w:lang w:val="kk-KZ"/>
        </w:rPr>
        <w:t xml:space="preserve"> (әріптес</w:t>
      </w:r>
      <w:r w:rsidR="0020779F" w:rsidRPr="00510B4D">
        <w:rPr>
          <w:b/>
          <w:bCs/>
          <w:lang w:val="kk-KZ"/>
        </w:rPr>
        <w:t>т</w:t>
      </w:r>
      <w:r w:rsidR="00ED0A9D" w:rsidRPr="00510B4D">
        <w:rPr>
          <w:b/>
          <w:bCs/>
          <w:lang w:val="kk-KZ"/>
        </w:rPr>
        <w:t>ер)</w:t>
      </w:r>
      <w:r w:rsidR="0020779F" w:rsidRPr="00510B4D">
        <w:rPr>
          <w:b/>
          <w:bCs/>
          <w:lang w:val="kk-KZ"/>
        </w:rPr>
        <w:t xml:space="preserve"> тарапынан </w:t>
      </w:r>
      <w:r w:rsidR="00ED0A9D" w:rsidRPr="00510B4D">
        <w:rPr>
          <w:b/>
          <w:bCs/>
          <w:lang w:val="kk-KZ"/>
        </w:rPr>
        <w:t>үлес қосу</w:t>
      </w:r>
      <w:r w:rsidR="0020779F" w:rsidRPr="00510B4D">
        <w:rPr>
          <w:b/>
          <w:bCs/>
          <w:lang w:val="kk-KZ"/>
        </w:rPr>
        <w:t xml:space="preserve"> көлемі мен шарттары</w:t>
      </w:r>
    </w:p>
    <w:p w14:paraId="153B6C98" w14:textId="77777777" w:rsidR="00ED0A9D" w:rsidRPr="00510B4D" w:rsidRDefault="00ED0A9D" w:rsidP="00715BFD">
      <w:pPr>
        <w:pStyle w:val="a4"/>
        <w:spacing w:before="0" w:after="0"/>
        <w:ind w:firstLine="567"/>
        <w:contextualSpacing/>
        <w:rPr>
          <w:b/>
          <w:bCs/>
          <w:lang w:val="kk-KZ"/>
        </w:rPr>
      </w:pPr>
    </w:p>
    <w:p w14:paraId="23C1B1D4" w14:textId="77777777" w:rsidR="0020779F" w:rsidRPr="00510B4D" w:rsidRDefault="0020779F" w:rsidP="00715BFD">
      <w:pPr>
        <w:tabs>
          <w:tab w:val="left" w:pos="426"/>
        </w:tabs>
        <w:suppressAutoHyphens w:val="0"/>
        <w:autoSpaceDE w:val="0"/>
        <w:autoSpaceDN w:val="0"/>
        <w:adjustRightInd w:val="0"/>
        <w:ind w:firstLine="567"/>
        <w:contextualSpacing/>
        <w:jc w:val="both"/>
        <w:rPr>
          <w:lang w:eastAsia="ru-RU"/>
        </w:rPr>
      </w:pPr>
      <w:r w:rsidRPr="00510B4D">
        <w:t xml:space="preserve">1. Конкурсқа қатысуға </w:t>
      </w:r>
      <w:r w:rsidR="00ED0A9D" w:rsidRPr="00510B4D">
        <w:t xml:space="preserve">арналған </w:t>
      </w:r>
      <w:r w:rsidRPr="00510B4D">
        <w:t xml:space="preserve">өтінім мемлекеттік, орыс және ағылшын тілдерінде </w:t>
      </w:r>
      <w:r w:rsidR="00CC30D7" w:rsidRPr="00510B4D">
        <w:t xml:space="preserve"> </w:t>
      </w:r>
      <w:r w:rsidR="008D0FD2" w:rsidRPr="00510B4D">
        <w:t>1</w:t>
      </w:r>
      <w:r w:rsidRPr="00510B4D">
        <w:t xml:space="preserve">-қосымшаға сәйкес жасалады. </w:t>
      </w:r>
      <w:r w:rsidR="008D0FD2" w:rsidRPr="00510B4D">
        <w:t>Өтінім мәтінінің мазмұны 3 (үш) тілде бірдей болу</w:t>
      </w:r>
      <w:r w:rsidR="00ED0A9D" w:rsidRPr="00510B4D">
        <w:t>ға</w:t>
      </w:r>
      <w:r w:rsidR="008D0FD2" w:rsidRPr="00510B4D">
        <w:t xml:space="preserve"> тиіс. Әртүрлі тілдерде жасалған мәтін алшақтығы жағдайында мемлекеттік тілде дайындалған мәтін басым күшке ие болады.</w:t>
      </w:r>
    </w:p>
    <w:p w14:paraId="58CFC4BE" w14:textId="58B0B2AB" w:rsidR="0020779F" w:rsidRPr="00510B4D" w:rsidRDefault="0020779F" w:rsidP="00A82B20">
      <w:pPr>
        <w:tabs>
          <w:tab w:val="left" w:pos="426"/>
        </w:tabs>
        <w:suppressAutoHyphens w:val="0"/>
        <w:autoSpaceDE w:val="0"/>
        <w:autoSpaceDN w:val="0"/>
        <w:adjustRightInd w:val="0"/>
        <w:ind w:firstLine="567"/>
        <w:contextualSpacing/>
        <w:jc w:val="both"/>
        <w:rPr>
          <w:lang w:eastAsia="ru-RU"/>
        </w:rPr>
      </w:pPr>
      <w:r w:rsidRPr="00510B4D">
        <w:rPr>
          <w:lang w:eastAsia="ru-RU"/>
        </w:rPr>
        <w:t xml:space="preserve">2. </w:t>
      </w:r>
      <w:r w:rsidRPr="00510B4D">
        <w:t>Өтінім бағдарламаны іске асыру мерзімі</w:t>
      </w:r>
      <w:r w:rsidR="00ED0A9D" w:rsidRPr="00510B4D">
        <w:t xml:space="preserve"> –</w:t>
      </w:r>
      <w:r w:rsidRPr="00510B4D">
        <w:t xml:space="preserve"> </w:t>
      </w:r>
      <w:r w:rsidR="00F85EB0">
        <w:t>2</w:t>
      </w:r>
      <w:r w:rsidR="00ED0A9D" w:rsidRPr="00510B4D">
        <w:t xml:space="preserve"> жыл </w:t>
      </w:r>
      <w:r w:rsidRPr="00510B4D">
        <w:t>туралы ақпаратты қамту</w:t>
      </w:r>
      <w:r w:rsidR="00ED0A9D" w:rsidRPr="00510B4D">
        <w:t>ға</w:t>
      </w:r>
      <w:r w:rsidRPr="00510B4D">
        <w:t xml:space="preserve"> тиіс</w:t>
      </w:r>
      <w:r w:rsidR="00F85EB0">
        <w:t xml:space="preserve"> (2022</w:t>
      </w:r>
      <w:r w:rsidR="008D0FD2" w:rsidRPr="00510B4D">
        <w:t>-2023 жылдар).</w:t>
      </w:r>
      <w:r w:rsidRPr="00510B4D">
        <w:t xml:space="preserve"> </w:t>
      </w:r>
      <w:r w:rsidRPr="00510B4D">
        <w:rPr>
          <w:lang w:eastAsia="ru-RU"/>
        </w:rPr>
        <w:t xml:space="preserve"> </w:t>
      </w:r>
    </w:p>
    <w:p w14:paraId="35BB85BD" w14:textId="15676673" w:rsidR="0020779F" w:rsidRPr="00510B4D" w:rsidRDefault="0020779F" w:rsidP="00A82B20">
      <w:pPr>
        <w:pStyle w:val="a4"/>
        <w:shd w:val="clear" w:color="auto" w:fill="FFFFFF"/>
        <w:spacing w:before="0" w:after="0"/>
        <w:ind w:firstLine="567"/>
        <w:contextualSpacing/>
        <w:jc w:val="both"/>
        <w:textAlignment w:val="baseline"/>
        <w:rPr>
          <w:spacing w:val="2"/>
          <w:lang w:val="kk-KZ"/>
        </w:rPr>
      </w:pPr>
      <w:r w:rsidRPr="00510B4D">
        <w:rPr>
          <w:spacing w:val="2"/>
          <w:lang w:val="kk-KZ"/>
        </w:rPr>
        <w:t xml:space="preserve">3. </w:t>
      </w:r>
      <w:r w:rsidR="008D0FD2" w:rsidRPr="00510B4D">
        <w:rPr>
          <w:spacing w:val="2"/>
          <w:lang w:val="kk-KZ"/>
        </w:rPr>
        <w:t xml:space="preserve">Өтінім </w:t>
      </w:r>
      <w:r w:rsidR="00117937">
        <w:rPr>
          <w:spacing w:val="2"/>
          <w:lang w:val="kk-KZ"/>
        </w:rPr>
        <w:t xml:space="preserve">техникалық тапсырма нөмірінің міндетті түрде көрсетілуімен </w:t>
      </w:r>
      <w:r w:rsidR="008D0FD2" w:rsidRPr="00510B4D">
        <w:rPr>
          <w:spacing w:val="2"/>
          <w:lang w:val="kk-KZ"/>
        </w:rPr>
        <w:t>2-қосымшаға сәйкес бағдарламалық-нысаналы қаржыландыру шеңберінде ғылыми-зерттеу жұмысына таңдалған техникалық тапсырмаға сәйкес келуі тиіс.</w:t>
      </w:r>
    </w:p>
    <w:p w14:paraId="10697568" w14:textId="19044770" w:rsidR="008D0FD2" w:rsidRPr="00510B4D" w:rsidRDefault="0020779F" w:rsidP="00A82B20">
      <w:pPr>
        <w:tabs>
          <w:tab w:val="left" w:pos="0"/>
          <w:tab w:val="left" w:pos="709"/>
        </w:tabs>
        <w:ind w:firstLine="567"/>
        <w:contextualSpacing/>
        <w:jc w:val="both"/>
      </w:pPr>
      <w:r w:rsidRPr="00510B4D">
        <w:t>4</w:t>
      </w:r>
      <w:r w:rsidR="000D7589" w:rsidRPr="00510B4D">
        <w:t xml:space="preserve">. </w:t>
      </w:r>
      <w:r w:rsidR="008D0FD2" w:rsidRPr="00510B4D">
        <w:t xml:space="preserve">Нысаналы бағдарламаны алуға үміткер қатысушы бағдарламаларды қажетті ресурстармен, оның ішінде қаржылық ресурстармен ішінара қамтамасыз ете отырып, қолданбалы зерттеулер </w:t>
      </w:r>
      <w:r w:rsidR="00ED0A9D" w:rsidRPr="00510B4D">
        <w:t>бойынша</w:t>
      </w:r>
      <w:r w:rsidR="008D0FD2" w:rsidRPr="00510B4D">
        <w:t xml:space="preserve"> бағдарламаны іске асырудың бүкіл кезеңіне өтіні</w:t>
      </w:r>
      <w:r w:rsidR="00ED0A9D" w:rsidRPr="00510B4D">
        <w:t>мнің жалпы сомасының кемінде 1%</w:t>
      </w:r>
      <w:r w:rsidR="008D0FD2" w:rsidRPr="00510B4D">
        <w:t>-</w:t>
      </w:r>
      <w:r w:rsidR="00ED0A9D" w:rsidRPr="00510B4D">
        <w:t>ін</w:t>
      </w:r>
      <w:r w:rsidR="008D0FD2" w:rsidRPr="00510B4D">
        <w:t xml:space="preserve"> жеке әріптестің (</w:t>
      </w:r>
      <w:r w:rsidR="00ED0A9D" w:rsidRPr="00510B4D">
        <w:t>әріптест</w:t>
      </w:r>
      <w:r w:rsidR="008D0FD2" w:rsidRPr="00510B4D">
        <w:t xml:space="preserve">ердің) қатысуын қамтамасыз етеді. </w:t>
      </w:r>
    </w:p>
    <w:p w14:paraId="38C9E3A9" w14:textId="77777777" w:rsidR="008D0FD2" w:rsidRPr="00510B4D" w:rsidRDefault="008D0FD2" w:rsidP="00A82B20">
      <w:pPr>
        <w:tabs>
          <w:tab w:val="left" w:pos="709"/>
          <w:tab w:val="left" w:pos="993"/>
        </w:tabs>
        <w:ind w:firstLine="567"/>
        <w:contextualSpacing/>
        <w:jc w:val="both"/>
      </w:pPr>
      <w:r w:rsidRPr="00510B4D">
        <w:lastRenderedPageBreak/>
        <w:t xml:space="preserve">Тараптардың ниеттерін растау оларды іске асыру мерзімдері мен салым сомасы көрсетілген ерікті нысандағы салым туралы келісім болып табылады. </w:t>
      </w:r>
    </w:p>
    <w:p w14:paraId="342F8BCF" w14:textId="77777777" w:rsidR="008D0FD2" w:rsidRPr="00510B4D" w:rsidRDefault="008D0FD2" w:rsidP="00A82B20">
      <w:pPr>
        <w:tabs>
          <w:tab w:val="left" w:pos="709"/>
          <w:tab w:val="left" w:pos="993"/>
        </w:tabs>
        <w:ind w:firstLine="567"/>
        <w:contextualSpacing/>
        <w:jc w:val="both"/>
      </w:pPr>
      <w:r w:rsidRPr="00510B4D">
        <w:t>Бағдарламаның жалпы құнына</w:t>
      </w:r>
      <w:r w:rsidR="00ED0A9D" w:rsidRPr="00510B4D">
        <w:t>н қоса қаржыландырудың әрбір 5%</w:t>
      </w:r>
      <w:r w:rsidRPr="00510B4D">
        <w:t>-</w:t>
      </w:r>
      <w:r w:rsidR="00ED0A9D" w:rsidRPr="00510B4D">
        <w:t>і</w:t>
      </w:r>
      <w:r w:rsidRPr="00510B4D">
        <w:t xml:space="preserve"> үшін оны ұлттық ғылыми кеңес қарау кезеңінде 1 балл қо</w:t>
      </w:r>
      <w:r w:rsidR="00ED0A9D" w:rsidRPr="00510B4D">
        <w:t>сылады, бірақ жиынтығында 4 бал</w:t>
      </w:r>
      <w:r w:rsidRPr="00510B4D">
        <w:t xml:space="preserve">дан аспайды. </w:t>
      </w:r>
    </w:p>
    <w:p w14:paraId="1F134DA2" w14:textId="77777777" w:rsidR="0020779F" w:rsidRPr="00510B4D" w:rsidRDefault="0020779F" w:rsidP="00A82B20">
      <w:pPr>
        <w:tabs>
          <w:tab w:val="left" w:pos="709"/>
          <w:tab w:val="left" w:pos="993"/>
        </w:tabs>
        <w:ind w:firstLine="567"/>
        <w:contextualSpacing/>
        <w:jc w:val="both"/>
      </w:pPr>
      <w:r w:rsidRPr="00510B4D">
        <w:t xml:space="preserve">Бағдарламаны іске асыру кезінде жеке </w:t>
      </w:r>
      <w:r w:rsidR="00D60B3F" w:rsidRPr="00510B4D">
        <w:t>әріп</w:t>
      </w:r>
      <w:r w:rsidRPr="00510B4D">
        <w:t>тес салым жасаудан бас тартқан немесе оған теңестірілген ауыстыру болмаған жағдайда, бағдарламаны қаржыландыру ҰҒК шешімі бойынша тоқтатылуы мүмкін.</w:t>
      </w:r>
    </w:p>
    <w:p w14:paraId="4295F3A1" w14:textId="1AC42A43" w:rsidR="0020779F" w:rsidRPr="00510B4D" w:rsidRDefault="000D7589" w:rsidP="00A82B20">
      <w:pPr>
        <w:tabs>
          <w:tab w:val="left" w:pos="709"/>
          <w:tab w:val="left" w:pos="993"/>
        </w:tabs>
        <w:ind w:firstLine="567"/>
        <w:contextualSpacing/>
        <w:jc w:val="both"/>
        <w:rPr>
          <w:strike/>
        </w:rPr>
      </w:pPr>
      <w:r w:rsidRPr="00510B4D">
        <w:t>5</w:t>
      </w:r>
      <w:r w:rsidR="0020779F" w:rsidRPr="00510B4D">
        <w:rPr>
          <w:bCs/>
        </w:rPr>
        <w:t xml:space="preserve">. </w:t>
      </w:r>
      <w:r w:rsidR="000142A8" w:rsidRPr="00510B4D">
        <w:t>Өтінімдер академиялық және зерттеу этикасының қағидал</w:t>
      </w:r>
      <w:r w:rsidR="00ED0A9D" w:rsidRPr="00510B4D">
        <w:t>ары мен нормаларына сәйкес келуге</w:t>
      </w:r>
      <w:r w:rsidR="000142A8" w:rsidRPr="00510B4D">
        <w:t xml:space="preserve"> тиіс.</w:t>
      </w:r>
    </w:p>
    <w:p w14:paraId="0DB02EAC" w14:textId="77777777" w:rsidR="0020779F" w:rsidRPr="00510B4D" w:rsidRDefault="0020779F" w:rsidP="00A82B20">
      <w:pPr>
        <w:tabs>
          <w:tab w:val="left" w:pos="709"/>
          <w:tab w:val="left" w:pos="993"/>
        </w:tabs>
        <w:ind w:firstLine="567"/>
        <w:contextualSpacing/>
        <w:jc w:val="both"/>
        <w:rPr>
          <w:b/>
        </w:rPr>
      </w:pPr>
    </w:p>
    <w:p w14:paraId="3AFB4564" w14:textId="77777777" w:rsidR="0020779F" w:rsidRPr="00510B4D" w:rsidRDefault="0020779F" w:rsidP="00305E89">
      <w:pPr>
        <w:tabs>
          <w:tab w:val="left" w:pos="851"/>
          <w:tab w:val="left" w:pos="993"/>
        </w:tabs>
        <w:ind w:firstLine="567"/>
        <w:contextualSpacing/>
        <w:jc w:val="both"/>
        <w:rPr>
          <w:b/>
        </w:rPr>
      </w:pPr>
      <w:r w:rsidRPr="00510B4D">
        <w:rPr>
          <w:b/>
        </w:rPr>
        <w:t xml:space="preserve">6. Конкурсқа өтінім беру </w:t>
      </w:r>
      <w:r w:rsidR="00EA716E" w:rsidRPr="00510B4D">
        <w:rPr>
          <w:b/>
        </w:rPr>
        <w:t>процесі</w:t>
      </w:r>
    </w:p>
    <w:p w14:paraId="54A1DD0D" w14:textId="77777777" w:rsidR="00ED0A9D" w:rsidRPr="00510B4D" w:rsidRDefault="00ED0A9D" w:rsidP="00A82B20">
      <w:pPr>
        <w:tabs>
          <w:tab w:val="left" w:pos="851"/>
          <w:tab w:val="left" w:pos="993"/>
        </w:tabs>
        <w:ind w:firstLine="567"/>
        <w:contextualSpacing/>
        <w:jc w:val="center"/>
      </w:pPr>
    </w:p>
    <w:p w14:paraId="024D0131" w14:textId="77777777" w:rsidR="00117937" w:rsidRDefault="0020779F" w:rsidP="00A82B20">
      <w:pPr>
        <w:tabs>
          <w:tab w:val="left" w:pos="0"/>
        </w:tabs>
        <w:suppressAutoHyphens w:val="0"/>
        <w:ind w:firstLine="567"/>
        <w:contextualSpacing/>
        <w:jc w:val="both"/>
      </w:pPr>
      <w:r w:rsidRPr="00510B4D">
        <w:t xml:space="preserve">1. Өтініш беруші конкурсқа </w:t>
      </w:r>
      <w:r w:rsidR="00F81083" w:rsidRPr="00510B4D">
        <w:t xml:space="preserve">арналған </w:t>
      </w:r>
      <w:r w:rsidRPr="00510B4D">
        <w:t xml:space="preserve">өтінімді Ғылым комитетіне </w:t>
      </w:r>
      <w:r w:rsidR="00E022EB" w:rsidRPr="00510B4D">
        <w:t xml:space="preserve">бағдарлама </w:t>
      </w:r>
      <w:r w:rsidRPr="00510B4D">
        <w:t xml:space="preserve">жетекшісі, өтініш берушінің және Қазақстан Республикасының </w:t>
      </w:r>
      <w:r w:rsidR="00117937">
        <w:t>резиденттері</w:t>
      </w:r>
      <w:r w:rsidRPr="00510B4D">
        <w:t xml:space="preserve"> болып табылатын зерттеу тобы мүшелерінің электрондық цифрлық қолтаңбасымен куәландырылған электрондық түрде </w:t>
      </w:r>
      <w:r w:rsidR="0020033F" w:rsidRPr="00510B4D">
        <w:t>Орталыққа</w:t>
      </w:r>
      <w:r w:rsidRPr="00510B4D">
        <w:t xml:space="preserve"> </w:t>
      </w:r>
      <w:hyperlink r:id="rId10" w:history="1">
        <w:r w:rsidRPr="00510B4D">
          <w:rPr>
            <w:rStyle w:val="a3"/>
            <w:color w:val="auto"/>
            <w:u w:val="none"/>
          </w:rPr>
          <w:t>www.is.ncste.kz</w:t>
        </w:r>
      </w:hyperlink>
      <w:r w:rsidRPr="00510B4D">
        <w:t xml:space="preserve"> ақпараттық жүйесі арқылы ұсынады. </w:t>
      </w:r>
    </w:p>
    <w:p w14:paraId="5B467B2B" w14:textId="77777777" w:rsidR="00117937" w:rsidRDefault="00117937" w:rsidP="00A82B20">
      <w:pPr>
        <w:tabs>
          <w:tab w:val="left" w:pos="0"/>
        </w:tabs>
        <w:suppressAutoHyphens w:val="0"/>
        <w:ind w:firstLine="567"/>
        <w:contextualSpacing/>
        <w:jc w:val="both"/>
      </w:pPr>
      <w:r>
        <w:t xml:space="preserve">2. </w:t>
      </w:r>
      <w:r w:rsidR="0020779F" w:rsidRPr="00510B4D">
        <w:t>Бағдарлама жетекшісінің профилінде Орталықтың ақпараттық жүйесінде автордың сәйкестендіргіштері (Scopus Author ID, Researcher ID, ORCID, егер бар болса) көрсетілу</w:t>
      </w:r>
      <w:r w:rsidR="0020033F" w:rsidRPr="00510B4D">
        <w:t>ге</w:t>
      </w:r>
      <w:r w:rsidR="0020779F" w:rsidRPr="00510B4D">
        <w:t xml:space="preserve"> және барлық қажетті ақпаратпен (DOI немесе URL) осы конкурстық құжаттаманың 3-бөлімінің </w:t>
      </w:r>
      <w:r>
        <w:t xml:space="preserve">                     </w:t>
      </w:r>
      <w:r w:rsidR="0020779F" w:rsidRPr="00510B4D">
        <w:t>3-тармағында талап етілетін барлық жарияланымдардың тізімі көрсетілу</w:t>
      </w:r>
      <w:r w:rsidR="0020033F" w:rsidRPr="00510B4D">
        <w:t>ге</w:t>
      </w:r>
      <w:r w:rsidR="0020779F" w:rsidRPr="00510B4D">
        <w:t xml:space="preserve"> тиіс. </w:t>
      </w:r>
    </w:p>
    <w:p w14:paraId="4895F973" w14:textId="09B0A80B" w:rsidR="00117937" w:rsidRDefault="00117937" w:rsidP="00A82B20">
      <w:pPr>
        <w:tabs>
          <w:tab w:val="left" w:pos="0"/>
        </w:tabs>
        <w:suppressAutoHyphens w:val="0"/>
        <w:ind w:firstLine="567"/>
        <w:contextualSpacing/>
        <w:jc w:val="both"/>
      </w:pPr>
      <w:r>
        <w:t xml:space="preserve">3. </w:t>
      </w:r>
      <w:r w:rsidR="007E2A02">
        <w:t xml:space="preserve">Мемлекеттік құпиялар туралы және қызмет бабында паудалану үшін мәліметтері бар өтінімдер Қазақстан Республикасының Мемлекеттік құпиялар туралы заңнамасына сәйкес қағаз түрінде және </w:t>
      </w:r>
      <w:r w:rsidR="007E2A02" w:rsidRPr="007E2A02">
        <w:t>CD-диск</w:t>
      </w:r>
      <w:r w:rsidR="007E2A02">
        <w:t>іде ұсынылады.</w:t>
      </w:r>
    </w:p>
    <w:p w14:paraId="7147051E" w14:textId="77777777" w:rsidR="007E2A02" w:rsidRDefault="007E2A02" w:rsidP="00A82B20">
      <w:pPr>
        <w:tabs>
          <w:tab w:val="left" w:pos="0"/>
        </w:tabs>
        <w:suppressAutoHyphens w:val="0"/>
        <w:ind w:firstLine="567"/>
        <w:contextualSpacing/>
        <w:jc w:val="both"/>
      </w:pPr>
      <w:r>
        <w:t xml:space="preserve">4. </w:t>
      </w:r>
      <w:r w:rsidR="0020779F" w:rsidRPr="00510B4D">
        <w:t xml:space="preserve">Қосымшаларда мөрдің орны </w:t>
      </w:r>
      <w:r w:rsidR="0020033F" w:rsidRPr="00510B4D">
        <w:t>көрсетілген жерге</w:t>
      </w:r>
      <w:r w:rsidR="0020779F" w:rsidRPr="00510B4D">
        <w:t xml:space="preserve"> мөр </w:t>
      </w:r>
      <w:r w:rsidR="0020033F" w:rsidRPr="00510B4D">
        <w:t xml:space="preserve">басу </w:t>
      </w:r>
      <w:r w:rsidR="0020779F" w:rsidRPr="00510B4D">
        <w:t xml:space="preserve">міндетті. </w:t>
      </w:r>
    </w:p>
    <w:p w14:paraId="60AA1FC0" w14:textId="1640EB4D" w:rsidR="0020779F" w:rsidRPr="00510B4D" w:rsidRDefault="007E2A02" w:rsidP="00A82B20">
      <w:pPr>
        <w:tabs>
          <w:tab w:val="left" w:pos="0"/>
        </w:tabs>
        <w:suppressAutoHyphens w:val="0"/>
        <w:ind w:firstLine="567"/>
        <w:contextualSpacing/>
        <w:jc w:val="both"/>
      </w:pPr>
      <w:r>
        <w:t xml:space="preserve">5. </w:t>
      </w:r>
      <w:r w:rsidR="0020779F" w:rsidRPr="00510B4D">
        <w:t xml:space="preserve">Қазақстан Республикасы Үкіметінің 2011 жылғы 1 тамыздағы № 891 қаулысымен бекітілген Мемлекеттік ғылыми-техникалық сараптаманы </w:t>
      </w:r>
      <w:r w:rsidR="00A02DC4" w:rsidRPr="00510B4D">
        <w:t xml:space="preserve">ұйымдастыру және </w:t>
      </w:r>
      <w:r w:rsidR="0020779F" w:rsidRPr="00510B4D">
        <w:t xml:space="preserve">жүргізу қағидасының 2-тармағының 12) тармақшасына сәйкес </w:t>
      </w:r>
      <w:r w:rsidR="00BA6B7E">
        <w:t xml:space="preserve">өтінім </w:t>
      </w:r>
      <w:r w:rsidR="0020779F" w:rsidRPr="00510B4D">
        <w:t>Орталықтың ақпараттық жүйесінен жеке тіркеу нөмірін (әрі қарай – ЖТН) алады.</w:t>
      </w:r>
    </w:p>
    <w:p w14:paraId="7990F565" w14:textId="0A570D93" w:rsidR="000142A8" w:rsidRPr="00510B4D" w:rsidRDefault="000142A8" w:rsidP="00A82B20">
      <w:pPr>
        <w:tabs>
          <w:tab w:val="left" w:pos="-142"/>
          <w:tab w:val="left" w:pos="0"/>
          <w:tab w:val="left" w:pos="709"/>
          <w:tab w:val="left" w:pos="1134"/>
        </w:tabs>
        <w:ind w:firstLine="567"/>
        <w:contextualSpacing/>
        <w:jc w:val="both"/>
        <w:rPr>
          <w:b/>
          <w:bCs/>
        </w:rPr>
      </w:pPr>
      <w:r w:rsidRPr="00510B4D">
        <w:rPr>
          <w:b/>
          <w:bCs/>
        </w:rPr>
        <w:t>2. Келесі</w:t>
      </w:r>
      <w:r w:rsidR="00AB65F2">
        <w:rPr>
          <w:b/>
          <w:bCs/>
        </w:rPr>
        <w:t>дей</w:t>
      </w:r>
      <w:r w:rsidRPr="00510B4D">
        <w:rPr>
          <w:b/>
          <w:bCs/>
        </w:rPr>
        <w:t xml:space="preserve"> талаптар бойынша</w:t>
      </w:r>
      <w:r w:rsidR="00AB65F2">
        <w:rPr>
          <w:b/>
          <w:bCs/>
        </w:rPr>
        <w:t xml:space="preserve"> сәйкессіздіктер анықталған жағдайда</w:t>
      </w:r>
      <w:r w:rsidRPr="00510B4D">
        <w:rPr>
          <w:b/>
          <w:bCs/>
        </w:rPr>
        <w:t xml:space="preserve"> өтінімдер қабылданбайды және өтініш берушіге қайтарылады: </w:t>
      </w:r>
    </w:p>
    <w:p w14:paraId="49230C11" w14:textId="7156DAE1" w:rsidR="000142A8" w:rsidRPr="00510B4D" w:rsidRDefault="000142A8" w:rsidP="00A82B20">
      <w:pPr>
        <w:tabs>
          <w:tab w:val="left" w:pos="-142"/>
          <w:tab w:val="left" w:pos="0"/>
          <w:tab w:val="left" w:pos="709"/>
          <w:tab w:val="left" w:pos="1134"/>
        </w:tabs>
        <w:ind w:firstLine="567"/>
        <w:contextualSpacing/>
        <w:jc w:val="both"/>
      </w:pPr>
      <w:r w:rsidRPr="00510B4D">
        <w:t>1) бағдарламалық-нысаналы қаржыландыруға ұсынылған МҒТС объектісінде ЖТН болмауы;</w:t>
      </w:r>
    </w:p>
    <w:p w14:paraId="6092C310" w14:textId="77777777" w:rsidR="000142A8" w:rsidRPr="00510B4D" w:rsidRDefault="000142A8" w:rsidP="00A82B20">
      <w:pPr>
        <w:tabs>
          <w:tab w:val="left" w:pos="-142"/>
          <w:tab w:val="left" w:pos="0"/>
          <w:tab w:val="left" w:pos="709"/>
          <w:tab w:val="left" w:pos="1134"/>
        </w:tabs>
        <w:ind w:firstLine="567"/>
        <w:contextualSpacing/>
        <w:jc w:val="both"/>
      </w:pPr>
      <w:r w:rsidRPr="00510B4D">
        <w:t>2) өтінімді рәсімдеу</w:t>
      </w:r>
      <w:r w:rsidR="0020033F" w:rsidRPr="00510B4D">
        <w:t>дің</w:t>
      </w:r>
      <w:r w:rsidRPr="00510B4D">
        <w:t xml:space="preserve"> конкурстық құжаттама талаптарына сәйкес келме</w:t>
      </w:r>
      <w:r w:rsidR="0020033F" w:rsidRPr="00510B4D">
        <w:t>уі</w:t>
      </w:r>
      <w:r w:rsidRPr="00510B4D">
        <w:t>;</w:t>
      </w:r>
    </w:p>
    <w:p w14:paraId="79522350" w14:textId="77777777" w:rsidR="000142A8" w:rsidRPr="00510B4D" w:rsidRDefault="000142A8" w:rsidP="00A82B20">
      <w:pPr>
        <w:tabs>
          <w:tab w:val="left" w:pos="-142"/>
          <w:tab w:val="left" w:pos="0"/>
          <w:tab w:val="left" w:pos="709"/>
          <w:tab w:val="left" w:pos="1134"/>
        </w:tabs>
        <w:ind w:firstLine="567"/>
        <w:contextualSpacing/>
        <w:jc w:val="both"/>
      </w:pPr>
      <w:r w:rsidRPr="00510B4D">
        <w:t>3) конкурстық құжаттаманың қосымшаларына сәйкес талап етілетін құжаттарды толық көлемде ұсынбау;</w:t>
      </w:r>
    </w:p>
    <w:p w14:paraId="5F21A07B" w14:textId="77777777" w:rsidR="000142A8" w:rsidRPr="00510B4D" w:rsidRDefault="000142A8" w:rsidP="00A82B20">
      <w:pPr>
        <w:tabs>
          <w:tab w:val="left" w:pos="-142"/>
          <w:tab w:val="left" w:pos="0"/>
          <w:tab w:val="left" w:pos="709"/>
          <w:tab w:val="left" w:pos="1134"/>
        </w:tabs>
        <w:ind w:firstLine="567"/>
        <w:contextualSpacing/>
        <w:jc w:val="both"/>
      </w:pPr>
      <w:r w:rsidRPr="00510B4D">
        <w:t>4) плагиат фактілерінің болуы;</w:t>
      </w:r>
    </w:p>
    <w:p w14:paraId="28168898" w14:textId="77777777" w:rsidR="000142A8" w:rsidRPr="00510B4D" w:rsidRDefault="000142A8" w:rsidP="00305E89">
      <w:pPr>
        <w:tabs>
          <w:tab w:val="left" w:pos="-142"/>
          <w:tab w:val="left" w:pos="0"/>
          <w:tab w:val="left" w:pos="709"/>
          <w:tab w:val="left" w:pos="1134"/>
        </w:tabs>
        <w:ind w:firstLine="567"/>
        <w:contextualSpacing/>
        <w:jc w:val="both"/>
      </w:pPr>
      <w:r w:rsidRPr="00510B4D">
        <w:t>5)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0382F701" w14:textId="2C17CBE5" w:rsidR="000142A8" w:rsidRPr="00510B4D" w:rsidRDefault="000142A8" w:rsidP="00305E89">
      <w:pPr>
        <w:tabs>
          <w:tab w:val="left" w:pos="-142"/>
          <w:tab w:val="left" w:pos="0"/>
          <w:tab w:val="left" w:pos="709"/>
          <w:tab w:val="left" w:pos="1134"/>
        </w:tabs>
        <w:ind w:firstLine="567"/>
        <w:contextualSpacing/>
        <w:jc w:val="both"/>
      </w:pPr>
      <w:r w:rsidRPr="00510B4D">
        <w:t>6) бағдарламалық-нысаналы қаржыландыруға арналған конкурсқа қатысушыда ғылыми және (немесе) ғылыми-техникалық қызмет субъектісін аккредиттеу туралы куәліктің болмауы;</w:t>
      </w:r>
    </w:p>
    <w:p w14:paraId="524A954A" w14:textId="77777777" w:rsidR="000142A8" w:rsidRPr="00510B4D" w:rsidRDefault="000142A8" w:rsidP="00305E89">
      <w:pPr>
        <w:tabs>
          <w:tab w:val="left" w:pos="-142"/>
          <w:tab w:val="left" w:pos="0"/>
          <w:tab w:val="left" w:pos="709"/>
          <w:tab w:val="left" w:pos="1134"/>
        </w:tabs>
        <w:ind w:firstLine="567"/>
        <w:contextualSpacing/>
        <w:jc w:val="both"/>
      </w:pPr>
      <w:r w:rsidRPr="00510B4D">
        <w:t>7) этика және биоэтика мәселелері жөніндегі орталық немесе жергілікті комиссиялардың оң қорытындысының болмауы (адамдар мен жануарларға</w:t>
      </w:r>
      <w:r w:rsidR="0020033F" w:rsidRPr="00510B4D">
        <w:t xml:space="preserve"> арналған</w:t>
      </w:r>
      <w:r w:rsidRPr="00510B4D">
        <w:t xml:space="preserve"> биомедициналық зерттеулер үшін);</w:t>
      </w:r>
    </w:p>
    <w:p w14:paraId="124E0D01" w14:textId="77777777" w:rsidR="000142A8" w:rsidRPr="00510B4D" w:rsidRDefault="000142A8" w:rsidP="00305E89">
      <w:pPr>
        <w:tabs>
          <w:tab w:val="left" w:pos="-142"/>
          <w:tab w:val="left" w:pos="0"/>
          <w:tab w:val="left" w:pos="709"/>
          <w:tab w:val="left" w:pos="1134"/>
        </w:tabs>
        <w:ind w:firstLine="567"/>
        <w:contextualSpacing/>
        <w:jc w:val="both"/>
      </w:pPr>
      <w:r w:rsidRPr="00510B4D">
        <w:t>8) ғылыми жетекшінің конкурстық құжаттама талаптарына сәйкес келмеуі;</w:t>
      </w:r>
    </w:p>
    <w:p w14:paraId="5755A006" w14:textId="77777777" w:rsidR="000142A8" w:rsidRPr="00510B4D" w:rsidRDefault="000142A8" w:rsidP="00305E89">
      <w:pPr>
        <w:tabs>
          <w:tab w:val="left" w:pos="-142"/>
          <w:tab w:val="left" w:pos="0"/>
          <w:tab w:val="left" w:pos="709"/>
          <w:tab w:val="left" w:pos="1134"/>
        </w:tabs>
        <w:ind w:firstLine="567"/>
        <w:contextualSpacing/>
        <w:jc w:val="both"/>
      </w:pPr>
      <w:r w:rsidRPr="00510B4D">
        <w:t xml:space="preserve">9) күтілетін нәтижелердің конкурстық құжаттама талаптарына сәйкес келмеуі; </w:t>
      </w:r>
    </w:p>
    <w:p w14:paraId="0AE8FD05" w14:textId="0779E0E5" w:rsidR="000142A8" w:rsidRPr="00510B4D" w:rsidRDefault="000142A8" w:rsidP="00305E89">
      <w:pPr>
        <w:tabs>
          <w:tab w:val="left" w:pos="-142"/>
          <w:tab w:val="left" w:pos="0"/>
          <w:tab w:val="left" w:pos="709"/>
          <w:tab w:val="left" w:pos="1134"/>
        </w:tabs>
        <w:ind w:firstLine="567"/>
        <w:contextualSpacing/>
        <w:jc w:val="both"/>
      </w:pPr>
      <w:r w:rsidRPr="00510B4D">
        <w:t>10) 3-</w:t>
      </w:r>
      <w:r w:rsidR="007D6C07" w:rsidRPr="00510B4D">
        <w:t>тараудың</w:t>
      </w:r>
      <w:r w:rsidRPr="00510B4D">
        <w:t xml:space="preserve"> 6 немесе 7-тармақтарында көрсетілген берілетін өтінімдер санының артуы;</w:t>
      </w:r>
    </w:p>
    <w:p w14:paraId="273F5F71" w14:textId="77777777" w:rsidR="000142A8" w:rsidRPr="00510B4D" w:rsidRDefault="000142A8" w:rsidP="00305E89">
      <w:pPr>
        <w:tabs>
          <w:tab w:val="left" w:pos="-142"/>
          <w:tab w:val="left" w:pos="0"/>
          <w:tab w:val="left" w:pos="709"/>
          <w:tab w:val="left" w:pos="1134"/>
        </w:tabs>
        <w:ind w:firstLine="567"/>
        <w:contextualSpacing/>
        <w:jc w:val="both"/>
      </w:pPr>
      <w:r w:rsidRPr="00510B4D">
        <w:t>11) жекеше әріптес тарапынан салым туралы келісім бермеу.</w:t>
      </w:r>
    </w:p>
    <w:p w14:paraId="5BEEA844" w14:textId="77777777" w:rsidR="00305E89" w:rsidRPr="00510B4D" w:rsidRDefault="00305E89" w:rsidP="0023013E">
      <w:pPr>
        <w:tabs>
          <w:tab w:val="left" w:pos="0"/>
          <w:tab w:val="left" w:pos="709"/>
          <w:tab w:val="left" w:pos="851"/>
        </w:tabs>
        <w:contextualSpacing/>
        <w:jc w:val="both"/>
        <w:rPr>
          <w:b/>
          <w:lang w:val="ru-RU"/>
        </w:rPr>
      </w:pPr>
    </w:p>
    <w:p w14:paraId="5839C22B" w14:textId="77A2A2E4" w:rsidR="0020779F" w:rsidRPr="00510B4D" w:rsidRDefault="0020779F" w:rsidP="00305E89">
      <w:pPr>
        <w:tabs>
          <w:tab w:val="left" w:pos="0"/>
          <w:tab w:val="left" w:pos="709"/>
          <w:tab w:val="left" w:pos="851"/>
        </w:tabs>
        <w:ind w:firstLine="567"/>
        <w:contextualSpacing/>
        <w:jc w:val="both"/>
        <w:rPr>
          <w:b/>
        </w:rPr>
      </w:pPr>
      <w:r w:rsidRPr="00510B4D">
        <w:rPr>
          <w:b/>
        </w:rPr>
        <w:t>7. Ғылыми және (немесе) ғылыми-техникалық бағдарламаларды іске асыру қорытындылары бойынша күтілетін нәтижелерге қойылатын талаптар</w:t>
      </w:r>
    </w:p>
    <w:p w14:paraId="3ADAC995" w14:textId="77777777" w:rsidR="006D74E2" w:rsidRPr="00510B4D" w:rsidRDefault="006D74E2" w:rsidP="00305E89">
      <w:pPr>
        <w:tabs>
          <w:tab w:val="left" w:pos="0"/>
          <w:tab w:val="left" w:pos="709"/>
          <w:tab w:val="left" w:pos="851"/>
        </w:tabs>
        <w:ind w:firstLine="567"/>
        <w:contextualSpacing/>
        <w:jc w:val="both"/>
        <w:rPr>
          <w:b/>
        </w:rPr>
      </w:pPr>
    </w:p>
    <w:p w14:paraId="76742A6C" w14:textId="77777777" w:rsidR="00FC75AD" w:rsidRPr="00510B4D" w:rsidRDefault="00FC75AD" w:rsidP="00305E89">
      <w:pPr>
        <w:keepNext/>
        <w:keepLines/>
        <w:tabs>
          <w:tab w:val="left" w:pos="0"/>
          <w:tab w:val="left" w:pos="855"/>
        </w:tabs>
        <w:suppressAutoHyphens w:val="0"/>
        <w:autoSpaceDE w:val="0"/>
        <w:autoSpaceDN w:val="0"/>
        <w:adjustRightInd w:val="0"/>
        <w:ind w:firstLine="567"/>
        <w:contextualSpacing/>
        <w:jc w:val="both"/>
      </w:pPr>
      <w:r w:rsidRPr="00510B4D">
        <w:lastRenderedPageBreak/>
        <w:t>1. Бағдарламаның тікелей және түпкі нәтижелері бағдарламалық-нысаналы қаржыландыру шеңберінде ғылыми-зерттеу жұмысына таңдап алынған техникалық тапсы</w:t>
      </w:r>
      <w:r w:rsidR="0020033F" w:rsidRPr="00510B4D">
        <w:t>рмаға толық көлемде сәйкес келуге</w:t>
      </w:r>
      <w:r w:rsidRPr="00510B4D">
        <w:t xml:space="preserve"> тиіс.</w:t>
      </w:r>
    </w:p>
    <w:p w14:paraId="7061B90F" w14:textId="212E8DAB" w:rsidR="00A02954" w:rsidRPr="00510B4D" w:rsidRDefault="00FC75AD" w:rsidP="00305E89">
      <w:pPr>
        <w:tabs>
          <w:tab w:val="left" w:pos="0"/>
        </w:tabs>
        <w:autoSpaceDE w:val="0"/>
        <w:autoSpaceDN w:val="0"/>
        <w:adjustRightInd w:val="0"/>
        <w:ind w:firstLine="567"/>
        <w:jc w:val="both"/>
      </w:pPr>
      <w:r w:rsidRPr="00510B4D">
        <w:t xml:space="preserve">2. </w:t>
      </w:r>
      <w:r w:rsidR="0023013E">
        <w:t>Ғ</w:t>
      </w:r>
      <w:r w:rsidR="00A02954" w:rsidRPr="00510B4D">
        <w:t>ылыми және (немесе) ғылыми-техникалық бағдарламаларды іске асырудың қорытындылары бойынша бағдарламаны іске асырудың барлық кезеңінде мынадай ең аз нәтижелер алынуға тиіс:</w:t>
      </w:r>
    </w:p>
    <w:p w14:paraId="17C7C043" w14:textId="77777777" w:rsidR="00305E89" w:rsidRPr="00510B4D" w:rsidRDefault="00A02954" w:rsidP="00305E89">
      <w:pPr>
        <w:tabs>
          <w:tab w:val="left" w:pos="0"/>
        </w:tabs>
        <w:autoSpaceDE w:val="0"/>
        <w:autoSpaceDN w:val="0"/>
        <w:adjustRightInd w:val="0"/>
        <w:ind w:firstLine="567"/>
        <w:jc w:val="both"/>
      </w:pPr>
      <w:r w:rsidRPr="00510B4D">
        <w:t>Жариялануы тиіс (міндетті түрде мақалалар және/немесе шолулар/патенттер авторларының кемінде 50% - ы зерттеу тобының мүшелері болуы тиіс, Web of Science және Scopus халықаралық базаларындағы процентиль мен квартильдің мәні жарияланған жылы немесе есепті қарау кезінде көрсетіледі):</w:t>
      </w:r>
    </w:p>
    <w:p w14:paraId="3B8A9920" w14:textId="77777777" w:rsidR="00305E89" w:rsidRPr="00510B4D" w:rsidRDefault="00305E89" w:rsidP="00305E89">
      <w:pPr>
        <w:tabs>
          <w:tab w:val="left" w:pos="0"/>
        </w:tabs>
        <w:autoSpaceDE w:val="0"/>
        <w:autoSpaceDN w:val="0"/>
        <w:adjustRightInd w:val="0"/>
        <w:ind w:firstLine="567"/>
        <w:jc w:val="both"/>
      </w:pPr>
    </w:p>
    <w:p w14:paraId="4A25A962" w14:textId="77777777" w:rsidR="00305E89" w:rsidRPr="00510B4D" w:rsidRDefault="00594CBC" w:rsidP="00305E89">
      <w:pPr>
        <w:tabs>
          <w:tab w:val="left" w:pos="0"/>
        </w:tabs>
        <w:autoSpaceDE w:val="0"/>
        <w:autoSpaceDN w:val="0"/>
        <w:adjustRightInd w:val="0"/>
        <w:ind w:firstLine="567"/>
        <w:jc w:val="both"/>
        <w:rPr>
          <w:b/>
          <w:i/>
        </w:rPr>
      </w:pPr>
      <w:r w:rsidRPr="00510B4D">
        <w:rPr>
          <w:b/>
          <w:i/>
        </w:rPr>
        <w:t>Жаратылыстану, техникалық ғылымдар, медицина және денсаулық сақтау саласындағы салалар үшін:</w:t>
      </w:r>
    </w:p>
    <w:p w14:paraId="517E06A4" w14:textId="6B244139" w:rsidR="00851D3F" w:rsidRPr="00510B4D" w:rsidRDefault="00594CBC" w:rsidP="00851D3F">
      <w:pPr>
        <w:tabs>
          <w:tab w:val="left" w:pos="0"/>
        </w:tabs>
        <w:autoSpaceDE w:val="0"/>
        <w:autoSpaceDN w:val="0"/>
        <w:adjustRightInd w:val="0"/>
        <w:ind w:firstLine="567"/>
        <w:jc w:val="both"/>
      </w:pPr>
      <w:r w:rsidRPr="00510B4D">
        <w:t xml:space="preserve">- 1 (бірінші), 2 (екінші) немесе 3 (үшінші) Web of Science базасындағы квартильге кіретін және (немесе) Scopus базасындағы CiteScore бойынша </w:t>
      </w:r>
      <w:r w:rsidR="00DB402F" w:rsidRPr="00DB402F">
        <w:t xml:space="preserve">50 </w:t>
      </w:r>
      <w:r w:rsidR="00DB402F">
        <w:t xml:space="preserve">(елу) төмен емес процентилі </w:t>
      </w:r>
      <w:r w:rsidRPr="00510B4D">
        <w:t xml:space="preserve">бар бағдарламаның  ғылыми бағыты бойынша рецензияланатын ғылыми басылымдарда кемінде </w:t>
      </w:r>
      <w:r w:rsidR="00584C13" w:rsidRPr="00510B4D">
        <w:t>2</w:t>
      </w:r>
      <w:r w:rsidRPr="00510B4D">
        <w:t xml:space="preserve"> (</w:t>
      </w:r>
      <w:r w:rsidR="00584C13" w:rsidRPr="00510B4D">
        <w:t>екі</w:t>
      </w:r>
      <w:r w:rsidRPr="00510B4D">
        <w:t xml:space="preserve">) мақала және (немесе) шолу); </w:t>
      </w:r>
    </w:p>
    <w:p w14:paraId="401A6CF1" w14:textId="266366A0" w:rsidR="00594CBC" w:rsidRPr="00510B4D" w:rsidRDefault="00594CBC" w:rsidP="00851D3F">
      <w:pPr>
        <w:tabs>
          <w:tab w:val="left" w:pos="0"/>
        </w:tabs>
        <w:autoSpaceDE w:val="0"/>
        <w:autoSpaceDN w:val="0"/>
        <w:adjustRightInd w:val="0"/>
        <w:ind w:firstLine="567"/>
        <w:jc w:val="both"/>
      </w:pPr>
      <w:r w:rsidRPr="00510B4D">
        <w:t xml:space="preserve">- </w:t>
      </w:r>
      <w:r w:rsidR="00DB402F" w:rsidRPr="00DB402F">
        <w:t>1 (бірінші), 2 (екінші) немесе 3 (үшінші) Web of Science базасындағы квартильге кіретін және (немесе) Scopus базасындағы CiteScore бойынша 50 (елу) төмен емес процентилі бар бағдарламаның  ғылыми бағыты бойынша рецензияланат</w:t>
      </w:r>
      <w:r w:rsidR="00DB402F">
        <w:t>ын ғылыми басылымдарда кемінде 1</w:t>
      </w:r>
      <w:r w:rsidR="00DB402F" w:rsidRPr="00DB402F">
        <w:t xml:space="preserve"> (</w:t>
      </w:r>
      <w:r w:rsidR="00DB402F">
        <w:t>бір</w:t>
      </w:r>
      <w:r w:rsidR="00DB402F" w:rsidRPr="00DB402F">
        <w:t xml:space="preserve">) мақала және (немесе) шолу </w:t>
      </w:r>
      <w:r w:rsidRPr="00510B4D">
        <w:t>және Derwent Innovations Index (Web of Science, Clarivate Analytics) дерекқорына енгізілген кемінде 1 (бір) шетелдік немесе халықаралық патент;</w:t>
      </w:r>
    </w:p>
    <w:p w14:paraId="50D22FA5" w14:textId="36B1689D" w:rsidR="00594CBC" w:rsidRPr="00510B4D" w:rsidRDefault="00594CBC" w:rsidP="00A82B20">
      <w:pPr>
        <w:keepNext/>
        <w:keepLines/>
        <w:tabs>
          <w:tab w:val="left" w:pos="855"/>
        </w:tabs>
        <w:suppressAutoHyphens w:val="0"/>
        <w:autoSpaceDE w:val="0"/>
        <w:autoSpaceDN w:val="0"/>
        <w:adjustRightInd w:val="0"/>
        <w:ind w:firstLine="567"/>
        <w:contextualSpacing/>
        <w:jc w:val="both"/>
      </w:pPr>
      <w:r w:rsidRPr="00510B4D">
        <w:t xml:space="preserve">- </w:t>
      </w:r>
      <w:r w:rsidR="00FB01FB" w:rsidRPr="00FB01FB">
        <w:t>1 (бірінші), 2 (екінші) немесе 3 (үшінші) Web of Science базасындағы квартильге кіретін және (немесе) Scopus базасындағы CiteScore бойынша 50 (елу) төмен емес процентилі бар бағдарламаның  ғылыми бағыты бойынша рецензияланатын ғылыми басылымдарда кемінде 1 (бір) мақала және (немесе) шолу</w:t>
      </w:r>
      <w:r w:rsidRPr="00510B4D">
        <w:t xml:space="preserve"> және қол жеткізілген экономикалық әсерді, жүргізілген жұмыстың немесе енгізу жөніндегі ұсынымдарды, немесе коммерцияландыру жобасына берілген өтінімді (мүмкіндігінше) ашып көрсете отырып, енгізу актісі.</w:t>
      </w:r>
      <w:r w:rsidR="00FB01FB">
        <w:t xml:space="preserve"> </w:t>
      </w:r>
    </w:p>
    <w:p w14:paraId="2A7AA6EF" w14:textId="77777777" w:rsidR="00594CBC" w:rsidRPr="00510B4D" w:rsidRDefault="00594CBC" w:rsidP="00A82B20">
      <w:pPr>
        <w:keepNext/>
        <w:keepLines/>
        <w:tabs>
          <w:tab w:val="left" w:pos="855"/>
        </w:tabs>
        <w:suppressAutoHyphens w:val="0"/>
        <w:autoSpaceDE w:val="0"/>
        <w:autoSpaceDN w:val="0"/>
        <w:adjustRightInd w:val="0"/>
        <w:ind w:firstLine="567"/>
        <w:contextualSpacing/>
        <w:jc w:val="both"/>
        <w:rPr>
          <w:b/>
          <w:i/>
        </w:rPr>
      </w:pPr>
      <w:r w:rsidRPr="00510B4D">
        <w:rPr>
          <w:b/>
          <w:i/>
        </w:rPr>
        <w:t xml:space="preserve">Әлеуметтік, гуманитарлық және әскери ғылымдар саласындағы салалар үшін: </w:t>
      </w:r>
    </w:p>
    <w:p w14:paraId="1166D66A" w14:textId="77777777" w:rsidR="00B62580" w:rsidRDefault="00594CBC" w:rsidP="00A82B20">
      <w:pPr>
        <w:keepNext/>
        <w:keepLines/>
        <w:tabs>
          <w:tab w:val="left" w:pos="855"/>
        </w:tabs>
        <w:suppressAutoHyphens w:val="0"/>
        <w:autoSpaceDE w:val="0"/>
        <w:autoSpaceDN w:val="0"/>
        <w:adjustRightInd w:val="0"/>
        <w:ind w:firstLine="567"/>
        <w:contextualSpacing/>
        <w:jc w:val="both"/>
      </w:pPr>
      <w:r w:rsidRPr="00510B4D">
        <w:t xml:space="preserve">- </w:t>
      </w:r>
      <w:r w:rsidR="00B62580" w:rsidRPr="00B62580">
        <w:t xml:space="preserve">- 1 (бірінші) не 2 (екінші) не 3 (үшінші) квартильдерге кіретін, Web of Science халықаралық деректер базасымен индекстелетін рецензияланатын ғылыми басылымда және (немесе) Social Science Citation Index немесе Arts and Humanities Citation Index базасына кіретін және (немесе) Scopus базасында Сite Score бойынша кемінде 35 (отыз бес) процентиль бар кемінде </w:t>
      </w:r>
      <w:r w:rsidR="00B62580">
        <w:t>2</w:t>
      </w:r>
      <w:r w:rsidR="00B62580" w:rsidRPr="00B62580">
        <w:t xml:space="preserve"> (</w:t>
      </w:r>
      <w:r w:rsidR="00B62580">
        <w:t>екі</w:t>
      </w:r>
      <w:r w:rsidR="00B62580" w:rsidRPr="00B62580">
        <w:t xml:space="preserve">) мақала және/немесе шолу; </w:t>
      </w:r>
    </w:p>
    <w:p w14:paraId="62DA6059" w14:textId="0A0BFB65" w:rsidR="00594CBC" w:rsidRPr="00510B4D" w:rsidRDefault="00594CBC" w:rsidP="00A82B20">
      <w:pPr>
        <w:keepNext/>
        <w:keepLines/>
        <w:tabs>
          <w:tab w:val="left" w:pos="855"/>
        </w:tabs>
        <w:suppressAutoHyphens w:val="0"/>
        <w:autoSpaceDE w:val="0"/>
        <w:autoSpaceDN w:val="0"/>
        <w:adjustRightInd w:val="0"/>
        <w:ind w:firstLine="567"/>
        <w:contextualSpacing/>
        <w:jc w:val="both"/>
      </w:pPr>
      <w:r w:rsidRPr="00510B4D">
        <w:t xml:space="preserve">- </w:t>
      </w:r>
      <w:r w:rsidR="00B62580" w:rsidRPr="00510B4D">
        <w:t xml:space="preserve">шетелдік және (немесе) отандық басылымдарда </w:t>
      </w:r>
      <w:r w:rsidRPr="00510B4D">
        <w:t>рецензияланатын (</w:t>
      </w:r>
      <w:r w:rsidR="00BA1D42" w:rsidRPr="00510B4D">
        <w:t xml:space="preserve">БҒСҚК </w:t>
      </w:r>
      <w:r w:rsidRPr="00510B4D">
        <w:t>ұсынған) кемінде 10 (он) мақала және (немесе) шолу.</w:t>
      </w:r>
    </w:p>
    <w:p w14:paraId="618C7482" w14:textId="27935FC6" w:rsidR="00FC75AD" w:rsidRPr="00510B4D" w:rsidRDefault="004125B1" w:rsidP="00A82B20">
      <w:pPr>
        <w:keepNext/>
        <w:keepLines/>
        <w:tabs>
          <w:tab w:val="left" w:pos="855"/>
        </w:tabs>
        <w:suppressAutoHyphens w:val="0"/>
        <w:autoSpaceDE w:val="0"/>
        <w:autoSpaceDN w:val="0"/>
        <w:adjustRightInd w:val="0"/>
        <w:ind w:firstLine="567"/>
        <w:contextualSpacing/>
        <w:jc w:val="both"/>
      </w:pPr>
      <w:r w:rsidRPr="00510B4D">
        <w:t xml:space="preserve">3. </w:t>
      </w:r>
      <w:r w:rsidR="00FC75AD" w:rsidRPr="00510B4D">
        <w:t xml:space="preserve">Бағдарламаны іске асыру нәтижесінде дайындалған ғылыми-техникалық өнім </w:t>
      </w:r>
      <w:r w:rsidR="00FC75AD" w:rsidRPr="00510B4D">
        <w:rPr>
          <w:i/>
        </w:rPr>
        <w:t>(жаңа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және басқалар)</w:t>
      </w:r>
      <w:r w:rsidR="00FC75AD" w:rsidRPr="00510B4D">
        <w:t xml:space="preserve"> қорғау құжатымен, енгізу актісімен, енгізу жөніндегі ұсынымдармен, лицензиялық келісіммен, коммерцияландыру жобасына</w:t>
      </w:r>
      <w:r w:rsidR="0020033F" w:rsidRPr="00510B4D">
        <w:t xml:space="preserve"> арналған</w:t>
      </w:r>
      <w:r w:rsidR="00FC75AD" w:rsidRPr="00510B4D">
        <w:t xml:space="preserve"> өтініммен қатар фотосуреттер, бейнелер және өзге де ақпаратты қоса бере отырып, орындаушы ұйымның басшысы куәландырған құжат түрінде ұсынылуы мүмкін. </w:t>
      </w:r>
    </w:p>
    <w:p w14:paraId="645E820E" w14:textId="097587C7" w:rsidR="00FC75AD" w:rsidRPr="00510B4D" w:rsidRDefault="004125B1" w:rsidP="00A82B20">
      <w:pPr>
        <w:keepNext/>
        <w:keepLines/>
        <w:tabs>
          <w:tab w:val="left" w:pos="855"/>
        </w:tabs>
        <w:suppressAutoHyphens w:val="0"/>
        <w:autoSpaceDE w:val="0"/>
        <w:autoSpaceDN w:val="0"/>
        <w:adjustRightInd w:val="0"/>
        <w:ind w:firstLine="567"/>
        <w:contextualSpacing/>
        <w:jc w:val="both"/>
      </w:pPr>
      <w:r w:rsidRPr="00510B4D">
        <w:t>4</w:t>
      </w:r>
      <w:r w:rsidR="00FC75AD" w:rsidRPr="00510B4D">
        <w:t>. Енгізу актісінде қол жеткізілген және (немесе) күтілетін әлеуметтік-экономикалық әсер туралы деректер қамтылуға тиіс.</w:t>
      </w:r>
    </w:p>
    <w:p w14:paraId="18B04355" w14:textId="43BD38A8" w:rsidR="00E86106" w:rsidRPr="00510B4D" w:rsidRDefault="004125B1" w:rsidP="00A82B20">
      <w:pPr>
        <w:suppressAutoHyphens w:val="0"/>
        <w:autoSpaceDE w:val="0"/>
        <w:autoSpaceDN w:val="0"/>
        <w:adjustRightInd w:val="0"/>
        <w:ind w:firstLine="567"/>
        <w:contextualSpacing/>
        <w:jc w:val="both"/>
        <w:rPr>
          <w:iCs/>
        </w:rPr>
      </w:pPr>
      <w:r w:rsidRPr="00510B4D">
        <w:rPr>
          <w:iCs/>
        </w:rPr>
        <w:t>5</w:t>
      </w:r>
      <w:r w:rsidR="00E86106" w:rsidRPr="00510B4D">
        <w:rPr>
          <w:iCs/>
        </w:rPr>
        <w:t xml:space="preserve">. Бағдарлама барысында және (немесе) оны аяқтағаннан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бағдарламаның ЖТН және қаржыландыру көзін (Қазақстан Республикасы Білім және ғылым министрлігінің Ғылым комитеті) көрсете отырып, алынған </w:t>
      </w:r>
      <w:r w:rsidR="00CC286D" w:rsidRPr="00510B4D">
        <w:rPr>
          <w:iCs/>
        </w:rPr>
        <w:lastRenderedPageBreak/>
        <w:t xml:space="preserve">ғылыми-техникалық бағдарламаға </w:t>
      </w:r>
      <w:r w:rsidR="00E86106" w:rsidRPr="00510B4D">
        <w:rPr>
          <w:iCs/>
        </w:rPr>
        <w:t>міндетті түрд</w:t>
      </w:r>
      <w:r w:rsidR="0020033F" w:rsidRPr="00510B4D">
        <w:rPr>
          <w:iCs/>
        </w:rPr>
        <w:t>е сілтеме жасауға тиіс. Ағылшын</w:t>
      </w:r>
      <w:r w:rsidR="00E86106" w:rsidRPr="00510B4D">
        <w:rPr>
          <w:iCs/>
        </w:rPr>
        <w:t>тілді жарияланымдардағы қаржыландыру туралы мәтін мынадай болу</w:t>
      </w:r>
      <w:r w:rsidR="0020033F" w:rsidRPr="00510B4D">
        <w:rPr>
          <w:iCs/>
        </w:rPr>
        <w:t>ға</w:t>
      </w:r>
      <w:r w:rsidR="00E86106" w:rsidRPr="00510B4D">
        <w:rPr>
          <w:iCs/>
        </w:rPr>
        <w:t xml:space="preserve"> тиіс: </w:t>
      </w:r>
      <w:r w:rsidR="00E86106" w:rsidRPr="00510B4D">
        <w:rPr>
          <w:bCs/>
          <w:i/>
          <w:iCs/>
          <w:lang w:val="en-US"/>
        </w:rPr>
        <w:t xml:space="preserve">«This research has been/was/is funded by the Science Committee of the Ministry of Education and Science of the Republic of Kazakhstan (Grant No. BR00000000)», </w:t>
      </w:r>
      <w:r w:rsidR="00E86106" w:rsidRPr="00510B4D">
        <w:rPr>
          <w:iCs/>
        </w:rPr>
        <w:t>мұнда BR00000000</w:t>
      </w:r>
      <w:r w:rsidR="0020033F" w:rsidRPr="00510B4D">
        <w:rPr>
          <w:iCs/>
        </w:rPr>
        <w:t xml:space="preserve"> –  бағдарлама ЖТН-і</w:t>
      </w:r>
      <w:r w:rsidR="00E86106" w:rsidRPr="00510B4D">
        <w:rPr>
          <w:iCs/>
        </w:rPr>
        <w:t>.</w:t>
      </w:r>
    </w:p>
    <w:p w14:paraId="3D13CB1A" w14:textId="7A137F8E" w:rsidR="0020779F" w:rsidRPr="00510B4D" w:rsidRDefault="004125B1" w:rsidP="00A82B20">
      <w:pPr>
        <w:suppressAutoHyphens w:val="0"/>
        <w:autoSpaceDE w:val="0"/>
        <w:autoSpaceDN w:val="0"/>
        <w:adjustRightInd w:val="0"/>
        <w:ind w:firstLine="567"/>
        <w:contextualSpacing/>
        <w:jc w:val="both"/>
        <w:rPr>
          <w:iCs/>
        </w:rPr>
      </w:pPr>
      <w:r w:rsidRPr="00510B4D">
        <w:rPr>
          <w:iCs/>
        </w:rPr>
        <w:t>6</w:t>
      </w:r>
      <w:r w:rsidR="00E86106" w:rsidRPr="00510B4D">
        <w:rPr>
          <w:iCs/>
        </w:rPr>
        <w:t xml:space="preserve">. Өтінім берушінің және (немесе) бағдарлама </w:t>
      </w:r>
      <w:r w:rsidR="0020033F" w:rsidRPr="00510B4D">
        <w:rPr>
          <w:iCs/>
        </w:rPr>
        <w:t>жетекшісінің</w:t>
      </w:r>
      <w:r w:rsidR="00E86106" w:rsidRPr="00510B4D">
        <w:rPr>
          <w:iCs/>
        </w:rPr>
        <w:t xml:space="preserve"> келісімі талап етілмей, ЖТН, мақұлданған бағдарламаның және өтінім берушінің атауын, бағдарлама </w:t>
      </w:r>
      <w:r w:rsidR="0020033F" w:rsidRPr="00510B4D">
        <w:rPr>
          <w:iCs/>
        </w:rPr>
        <w:t>жетекшісінің</w:t>
      </w:r>
      <w:r w:rsidR="00E86106" w:rsidRPr="00510B4D">
        <w:rPr>
          <w:iCs/>
        </w:rPr>
        <w:t xml:space="preserve"> тегін, атын, әкесінің атын (ол болған кезде), өтінім аннотациясын, күтілетін нәтижелерді және бағдарламаны іске асырудың әрбір жылы үшін алынған нәтижелердің аннотациясын (баспа және (немесе) электрондық нысанда) жариялау құқығы Орталыққа беріледі. </w:t>
      </w:r>
    </w:p>
    <w:p w14:paraId="3B637944" w14:textId="77777777" w:rsidR="00E86106" w:rsidRPr="00510B4D" w:rsidRDefault="00E86106" w:rsidP="00A82B20">
      <w:pPr>
        <w:suppressAutoHyphens w:val="0"/>
        <w:autoSpaceDE w:val="0"/>
        <w:autoSpaceDN w:val="0"/>
        <w:adjustRightInd w:val="0"/>
        <w:ind w:firstLine="567"/>
        <w:contextualSpacing/>
        <w:jc w:val="both"/>
        <w:rPr>
          <w:iCs/>
        </w:rPr>
      </w:pPr>
      <w:r w:rsidRPr="00510B4D">
        <w:rPr>
          <w:iCs/>
        </w:rPr>
        <w:t xml:space="preserve">Ғылымды танымал ету, нәтижелер туралы ақпаратты тарату, оларды енгізу және коммерцияландыру ықтималдығын арттыру үшін әрбір бағдарлама үшін жеке веб-сайт </w:t>
      </w:r>
      <w:r w:rsidR="00616135" w:rsidRPr="00510B4D">
        <w:rPr>
          <w:iCs/>
        </w:rPr>
        <w:t>жасалуға</w:t>
      </w:r>
      <w:r w:rsidRPr="00510B4D">
        <w:rPr>
          <w:iCs/>
        </w:rPr>
        <w:t xml:space="preserve"> тиіс, онда бағдарлама туралы қысқаша ақпарат көрсетілу</w:t>
      </w:r>
      <w:r w:rsidR="00616135" w:rsidRPr="00510B4D">
        <w:rPr>
          <w:iCs/>
        </w:rPr>
        <w:t>ге</w:t>
      </w:r>
      <w:r w:rsidRPr="00510B4D">
        <w:rPr>
          <w:iCs/>
        </w:rPr>
        <w:t xml:space="preserve"> тиіс: өзектілігі, мақсаты, күтілетін және қол жеткізілген нәтижелер, зерттеу тобы мүшелерінің аты-жөні және олардың сәйкестендіргіштерімен (Scopus Author ID, Researcher ID, ORCID, егер бар болса) және тиісті бейіндерге сілтемелер, жарияланымдар және патенттер тізімі (оларға сілтемелермен); әлеуетті пайдаланушыларға арналған ақпарат, сондай-ақ қоғам үшін басқа да маңызды ақпарат. Веб-сайттағ</w:t>
      </w:r>
      <w:r w:rsidR="00616135" w:rsidRPr="00510B4D">
        <w:rPr>
          <w:iCs/>
        </w:rPr>
        <w:t>ы ақпарат үнемі жаңартылып тұруға</w:t>
      </w:r>
      <w:r w:rsidRPr="00510B4D">
        <w:rPr>
          <w:iCs/>
        </w:rPr>
        <w:t xml:space="preserve"> тиіс (жылына 2 рет</w:t>
      </w:r>
      <w:r w:rsidR="00616135" w:rsidRPr="00510B4D">
        <w:rPr>
          <w:iCs/>
        </w:rPr>
        <w:t>тен кем емес</w:t>
      </w:r>
      <w:r w:rsidRPr="00510B4D">
        <w:rPr>
          <w:iCs/>
        </w:rPr>
        <w:t xml:space="preserve">). Бағдарлама шеңберіндегі әрбір ғылыми жарияланым бойынша оның сайтында және әлеуметтік желілерде және (немесе) бұқаралық ақпарат құралдарында оның мазмұны мен ықтимал қолданылуы туралы ақпарат жариялануға тиіс. </w:t>
      </w:r>
    </w:p>
    <w:p w14:paraId="722FF0DA" w14:textId="0C011BB8" w:rsidR="00E86106" w:rsidRPr="00510B4D" w:rsidRDefault="004125B1" w:rsidP="00A82B20">
      <w:pPr>
        <w:suppressAutoHyphens w:val="0"/>
        <w:autoSpaceDE w:val="0"/>
        <w:autoSpaceDN w:val="0"/>
        <w:adjustRightInd w:val="0"/>
        <w:ind w:firstLine="567"/>
        <w:contextualSpacing/>
        <w:jc w:val="both"/>
        <w:rPr>
          <w:iCs/>
        </w:rPr>
      </w:pPr>
      <w:r w:rsidRPr="00510B4D">
        <w:rPr>
          <w:iCs/>
        </w:rPr>
        <w:t>7</w:t>
      </w:r>
      <w:r w:rsidR="00E86106" w:rsidRPr="00510B4D">
        <w:rPr>
          <w:iCs/>
        </w:rPr>
        <w:t xml:space="preserve">. Бағдарлама шеңберінде алынған ғылыми зерттеулердің нәтижелері заңнамада белгіленген тәртіппен </w:t>
      </w:r>
      <w:r w:rsidR="00616135" w:rsidRPr="00510B4D">
        <w:rPr>
          <w:iCs/>
        </w:rPr>
        <w:t xml:space="preserve">Орталықта </w:t>
      </w:r>
      <w:r w:rsidR="00E86106" w:rsidRPr="00510B4D">
        <w:rPr>
          <w:iCs/>
        </w:rPr>
        <w:t>міндетті мемлекеттік есепке алуға жатады.</w:t>
      </w:r>
    </w:p>
    <w:p w14:paraId="3437E284" w14:textId="57C04761" w:rsidR="00E86106" w:rsidRPr="00510B4D" w:rsidRDefault="004125B1" w:rsidP="00DF4B1E">
      <w:pPr>
        <w:suppressAutoHyphens w:val="0"/>
        <w:autoSpaceDE w:val="0"/>
        <w:autoSpaceDN w:val="0"/>
        <w:adjustRightInd w:val="0"/>
        <w:ind w:firstLine="567"/>
        <w:contextualSpacing/>
        <w:jc w:val="both"/>
        <w:rPr>
          <w:iCs/>
        </w:rPr>
      </w:pPr>
      <w:r w:rsidRPr="00510B4D">
        <w:rPr>
          <w:iCs/>
        </w:rPr>
        <w:t>8</w:t>
      </w:r>
      <w:r w:rsidR="00E86106" w:rsidRPr="00510B4D">
        <w:rPr>
          <w:iCs/>
        </w:rPr>
        <w:t xml:space="preserve">. Бағдарламалар бойынша барлық есептер, қол жеткізілген нәтижелерді қоса алғанда, </w:t>
      </w:r>
      <w:r w:rsidR="00616135" w:rsidRPr="00510B4D">
        <w:rPr>
          <w:iCs/>
        </w:rPr>
        <w:t>көшіріп алуды</w:t>
      </w:r>
      <w:r w:rsidR="00E86106" w:rsidRPr="00510B4D">
        <w:rPr>
          <w:iCs/>
        </w:rPr>
        <w:t xml:space="preserve"> анықтаудың лицензиялық жүйесінде (платформасында) тексерілу</w:t>
      </w:r>
      <w:r w:rsidR="00616135" w:rsidRPr="00510B4D">
        <w:rPr>
          <w:iCs/>
        </w:rPr>
        <w:t>ге</w:t>
      </w:r>
      <w:r w:rsidR="00E86106" w:rsidRPr="00510B4D">
        <w:rPr>
          <w:iCs/>
        </w:rPr>
        <w:t xml:space="preserve"> тиіс. Жүргізілген тексеру туралы</w:t>
      </w:r>
      <w:r w:rsidR="00616135" w:rsidRPr="00510B4D">
        <w:rPr>
          <w:iCs/>
        </w:rPr>
        <w:t xml:space="preserve"> мәліметтер есептерде көрсетілуге</w:t>
      </w:r>
      <w:r w:rsidR="00E86106" w:rsidRPr="00510B4D">
        <w:rPr>
          <w:iCs/>
        </w:rPr>
        <w:t xml:space="preserve"> тиіс.</w:t>
      </w:r>
    </w:p>
    <w:p w14:paraId="5EF9BD97" w14:textId="5AD7C740" w:rsidR="00E86106" w:rsidRPr="00510B4D" w:rsidRDefault="004125B1" w:rsidP="00DF4B1E">
      <w:pPr>
        <w:suppressAutoHyphens w:val="0"/>
        <w:autoSpaceDE w:val="0"/>
        <w:autoSpaceDN w:val="0"/>
        <w:adjustRightInd w:val="0"/>
        <w:ind w:firstLine="567"/>
        <w:contextualSpacing/>
        <w:jc w:val="both"/>
        <w:rPr>
          <w:iCs/>
        </w:rPr>
      </w:pPr>
      <w:r w:rsidRPr="00510B4D">
        <w:rPr>
          <w:iCs/>
        </w:rPr>
        <w:t>9</w:t>
      </w:r>
      <w:r w:rsidR="00E86106" w:rsidRPr="00510B4D">
        <w:rPr>
          <w:iCs/>
        </w:rPr>
        <w:t>. Зерттеу тобының мүшелері іске асырылатын бағдарлама шеңберінде қажет болған жағдайда халықаралық конференцияларға қатыса алады немесе шетелдік жетекші ғылыми орталықтар мен ұйымдарда немесе шетелдік ғылыми зертханаларда шетелдік ғылыми тағылымдамадан өте алады.</w:t>
      </w:r>
    </w:p>
    <w:p w14:paraId="2DEB2951" w14:textId="77777777" w:rsidR="00E86106" w:rsidRPr="00510B4D" w:rsidRDefault="00E86106" w:rsidP="00DF4B1E">
      <w:pPr>
        <w:suppressAutoHyphens w:val="0"/>
        <w:autoSpaceDE w:val="0"/>
        <w:autoSpaceDN w:val="0"/>
        <w:adjustRightInd w:val="0"/>
        <w:ind w:firstLine="567"/>
        <w:contextualSpacing/>
        <w:jc w:val="both"/>
        <w:rPr>
          <w:iCs/>
        </w:rPr>
      </w:pPr>
    </w:p>
    <w:p w14:paraId="319CCBA3" w14:textId="77777777" w:rsidR="0020779F" w:rsidRPr="00510B4D" w:rsidRDefault="0020779F" w:rsidP="00DF4B1E">
      <w:pPr>
        <w:autoSpaceDE w:val="0"/>
        <w:autoSpaceDN w:val="0"/>
        <w:adjustRightInd w:val="0"/>
        <w:ind w:firstLine="567"/>
        <w:contextualSpacing/>
        <w:jc w:val="both"/>
        <w:rPr>
          <w:b/>
        </w:rPr>
      </w:pPr>
      <w:r w:rsidRPr="00510B4D">
        <w:rPr>
          <w:b/>
        </w:rPr>
        <w:t>8. Бағдарламаны қаржыландыру</w:t>
      </w:r>
    </w:p>
    <w:p w14:paraId="673D036E" w14:textId="77777777" w:rsidR="00616135" w:rsidRPr="00510B4D" w:rsidRDefault="00616135" w:rsidP="00DF4B1E">
      <w:pPr>
        <w:autoSpaceDE w:val="0"/>
        <w:autoSpaceDN w:val="0"/>
        <w:adjustRightInd w:val="0"/>
        <w:ind w:firstLine="567"/>
        <w:contextualSpacing/>
        <w:jc w:val="both"/>
      </w:pPr>
    </w:p>
    <w:p w14:paraId="2AB97D49" w14:textId="77777777" w:rsidR="0020779F" w:rsidRPr="00510B4D" w:rsidRDefault="0020779F" w:rsidP="00DF4B1E">
      <w:pPr>
        <w:tabs>
          <w:tab w:val="left" w:pos="993"/>
        </w:tabs>
        <w:ind w:firstLine="567"/>
        <w:contextualSpacing/>
        <w:jc w:val="both"/>
      </w:pPr>
      <w:r w:rsidRPr="00510B4D">
        <w:t>1. Қаржыландыруға мақұлданған бағдарламаларды іске асыру Қазақстан Республикасында жүзеге асырылу</w:t>
      </w:r>
      <w:r w:rsidR="00616135" w:rsidRPr="00510B4D">
        <w:t>ға</w:t>
      </w:r>
      <w:r w:rsidRPr="00510B4D">
        <w:t xml:space="preserve"> тиіс.</w:t>
      </w:r>
    </w:p>
    <w:p w14:paraId="290829B2" w14:textId="77777777" w:rsidR="0020779F" w:rsidRPr="00510B4D" w:rsidRDefault="0020779F" w:rsidP="00DF4B1E">
      <w:pPr>
        <w:tabs>
          <w:tab w:val="left" w:pos="993"/>
        </w:tabs>
        <w:ind w:firstLine="567"/>
        <w:contextualSpacing/>
        <w:jc w:val="both"/>
      </w:pPr>
      <w:r w:rsidRPr="00510B4D">
        <w:t xml:space="preserve">2. </w:t>
      </w:r>
      <w:r w:rsidR="00616135" w:rsidRPr="00510B4D">
        <w:t>Нысаналы</w:t>
      </w:r>
      <w:r w:rsidRPr="00510B4D">
        <w:t xml:space="preserve"> қаржыландыру қаражатын бағдарламаның ғылыми жетекшісі бөледі.  </w:t>
      </w:r>
    </w:p>
    <w:p w14:paraId="393452C7" w14:textId="77777777" w:rsidR="0020779F" w:rsidRPr="00510B4D" w:rsidRDefault="0020779F" w:rsidP="00DF4B1E">
      <w:pPr>
        <w:tabs>
          <w:tab w:val="left" w:pos="993"/>
        </w:tabs>
        <w:ind w:firstLine="567"/>
        <w:contextualSpacing/>
        <w:jc w:val="both"/>
      </w:pPr>
      <w:r w:rsidRPr="00510B4D">
        <w:t xml:space="preserve">3. </w:t>
      </w:r>
      <w:r w:rsidR="00616135" w:rsidRPr="00510B4D">
        <w:t>Нысаналы</w:t>
      </w:r>
      <w:r w:rsidRPr="00510B4D">
        <w:t xml:space="preserve"> қаржыландыру қаражаты </w:t>
      </w:r>
      <w:r w:rsidR="00F316AE" w:rsidRPr="00510B4D">
        <w:t xml:space="preserve">өтінімнің </w:t>
      </w:r>
      <w:r w:rsidRPr="00510B4D">
        <w:t xml:space="preserve">күтілетін </w:t>
      </w:r>
      <w:r w:rsidR="00F316AE" w:rsidRPr="00510B4D">
        <w:t>нәтижелеріне, міндеттеріне, мақсаттарын</w:t>
      </w:r>
      <w:r w:rsidRPr="00510B4D">
        <w:t xml:space="preserve">а </w:t>
      </w:r>
      <w:r w:rsidR="00F316AE" w:rsidRPr="00510B4D">
        <w:t>қол жеткізу</w:t>
      </w:r>
      <w:r w:rsidRPr="00510B4D">
        <w:t xml:space="preserve"> үшін </w:t>
      </w:r>
      <w:r w:rsidR="00F316AE" w:rsidRPr="00510B4D">
        <w:t xml:space="preserve">Қазақстан Республикасы Үкіметінің 2011 жылғы  25 мамырдағы № 575 қаулысымен және </w:t>
      </w:r>
      <w:r w:rsidRPr="00510B4D">
        <w:t>Ұлттық ғылыми кеңестің шешімімен бекітілген</w:t>
      </w:r>
      <w:r w:rsidR="00F316AE" w:rsidRPr="00510B4D">
        <w:t>,</w:t>
      </w:r>
      <w:r w:rsidRPr="00510B4D">
        <w:t xml:space="preserve"> Ғылыми және (немесе) ғылыми-техникалық қызметті базалық, гранттық, бағдарламалық-нысаналы қаржыландыру қағидасына сәйкес</w:t>
      </w:r>
      <w:r w:rsidR="00F316AE" w:rsidRPr="00510B4D">
        <w:t xml:space="preserve"> ғылыми және (немесе) ғылыми-техникалық бағдарламаларды бағдарламалық-нысаналы қаржыландыруға арналған </w:t>
      </w:r>
      <w:r w:rsidRPr="00510B4D">
        <w:t>конкурсқа дайындалған өтінімде көрсетілген ғылыми зерттеулерді жүргізуге тікелей байланыс</w:t>
      </w:r>
      <w:r w:rsidR="00F316AE" w:rsidRPr="00510B4D">
        <w:t>ты шығындар түрлеріне бағытталуға</w:t>
      </w:r>
      <w:r w:rsidRPr="00510B4D">
        <w:t xml:space="preserve"> тиіс.</w:t>
      </w:r>
    </w:p>
    <w:p w14:paraId="27587037" w14:textId="77777777" w:rsidR="0020779F" w:rsidRPr="00510B4D" w:rsidRDefault="0020779F" w:rsidP="00A82B20">
      <w:pPr>
        <w:tabs>
          <w:tab w:val="left" w:pos="993"/>
        </w:tabs>
        <w:ind w:firstLine="567"/>
        <w:contextualSpacing/>
        <w:jc w:val="both"/>
        <w:rPr>
          <w:bCs/>
        </w:rPr>
      </w:pPr>
      <w:r w:rsidRPr="00510B4D">
        <w:rPr>
          <w:bCs/>
        </w:rPr>
        <w:t>4. Бағдарламалық-нысаналы қаржыландыру қаражаты тиімсіз және орынсыз пайдаланылса, өтінім беруші мен бағдарлама жетекшісі</w:t>
      </w:r>
      <w:r w:rsidR="00F316AE" w:rsidRPr="00510B4D">
        <w:rPr>
          <w:bCs/>
        </w:rPr>
        <w:t>не</w:t>
      </w:r>
      <w:r w:rsidRPr="00510B4D">
        <w:rPr>
          <w:bCs/>
        </w:rPr>
        <w:t xml:space="preserve"> Қазақстан Республикасы заң</w:t>
      </w:r>
      <w:r w:rsidR="00F316AE" w:rsidRPr="00510B4D">
        <w:rPr>
          <w:bCs/>
        </w:rPr>
        <w:t>намасында</w:t>
      </w:r>
      <w:r w:rsidRPr="00510B4D">
        <w:rPr>
          <w:bCs/>
        </w:rPr>
        <w:t xml:space="preserve"> бекітілген жауапкершілік</w:t>
      </w:r>
      <w:r w:rsidR="00F316AE" w:rsidRPr="00510B4D">
        <w:rPr>
          <w:bCs/>
        </w:rPr>
        <w:t xml:space="preserve"> жүктеледі</w:t>
      </w:r>
      <w:r w:rsidRPr="00510B4D">
        <w:rPr>
          <w:bCs/>
        </w:rPr>
        <w:t xml:space="preserve">. </w:t>
      </w:r>
    </w:p>
    <w:p w14:paraId="06D5B23E" w14:textId="77777777" w:rsidR="0020779F" w:rsidRPr="00510B4D" w:rsidRDefault="0020779F" w:rsidP="00A82B20">
      <w:pPr>
        <w:tabs>
          <w:tab w:val="left" w:pos="993"/>
        </w:tabs>
        <w:ind w:firstLine="567"/>
        <w:contextualSpacing/>
        <w:jc w:val="both"/>
      </w:pPr>
      <w:r w:rsidRPr="00510B4D">
        <w:t>5. Бағдарламаларды орындайтын ұйымға бағдарламалық-нысаналы қаржыландырудан қаражат ұстауға жол берілмейді</w:t>
      </w:r>
    </w:p>
    <w:p w14:paraId="4F23BA35" w14:textId="77777777" w:rsidR="0020779F" w:rsidRPr="00510B4D" w:rsidRDefault="0020779F" w:rsidP="00A82B20">
      <w:pPr>
        <w:tabs>
          <w:tab w:val="left" w:pos="993"/>
        </w:tabs>
        <w:ind w:firstLine="567"/>
        <w:contextualSpacing/>
        <w:jc w:val="both"/>
      </w:pPr>
      <w:r w:rsidRPr="00510B4D">
        <w:t>6.</w:t>
      </w:r>
      <w:r w:rsidRPr="00510B4D">
        <w:tab/>
      </w:r>
      <w:r w:rsidR="00BB6C6D" w:rsidRPr="00510B4D">
        <w:t>Бағдарламалық-нысаналы қаржыландыруға арналған конкурс жеңімпаздарымен бағдарламаны іске асыруға арналған шарт заңнамада белгіленген тәртіппен өзгерістер мен толықтырулар енгізілуі мүмкін 3-қосымшаға сәйкес нысан бойынша жасалады. Шартта көрсетілген бағдарламаның күтілетін нәтижелері күнтізбелік жоспарға және бағдарламаның техникалық тапсырмасында және өтінімде көрсетілген күтілетін нәтижелерге сәйкес келу</w:t>
      </w:r>
      <w:r w:rsidR="00F316AE" w:rsidRPr="00510B4D">
        <w:t>ге</w:t>
      </w:r>
      <w:r w:rsidR="00BB6C6D" w:rsidRPr="00510B4D">
        <w:t xml:space="preserve"> тиіс.</w:t>
      </w:r>
    </w:p>
    <w:p w14:paraId="28AB5A3F" w14:textId="77777777" w:rsidR="0020779F" w:rsidRPr="00510B4D" w:rsidRDefault="0020779F" w:rsidP="00A82B20">
      <w:pPr>
        <w:tabs>
          <w:tab w:val="left" w:pos="993"/>
        </w:tabs>
        <w:ind w:firstLine="567"/>
        <w:contextualSpacing/>
        <w:jc w:val="both"/>
      </w:pPr>
      <w:r w:rsidRPr="00510B4D">
        <w:lastRenderedPageBreak/>
        <w:t>7. Өтініш беруші заңнамада белгіленген тәртіппен бағдарламаның есебі мен есептілігін қамтамасыз етеді.</w:t>
      </w:r>
    </w:p>
    <w:p w14:paraId="50B1F84E" w14:textId="163B06D2" w:rsidR="00C31142" w:rsidRPr="00510B4D" w:rsidRDefault="0020779F" w:rsidP="00A82B20">
      <w:pPr>
        <w:tabs>
          <w:tab w:val="left" w:pos="993"/>
        </w:tabs>
        <w:ind w:firstLine="567"/>
        <w:contextualSpacing/>
        <w:jc w:val="both"/>
      </w:pPr>
      <w:r w:rsidRPr="00510B4D">
        <w:t xml:space="preserve">8. Егер бағдарламаның </w:t>
      </w:r>
      <w:r w:rsidR="00894691" w:rsidRPr="00510B4D">
        <w:t xml:space="preserve">техникалық тапсырмада көрсетілген </w:t>
      </w:r>
      <w:r w:rsidRPr="00510B4D">
        <w:t>нәтижелеріне қол жеткізілмесе, ҰҒК шешімімен ғылыми жетекші нәтижелер</w:t>
      </w:r>
      <w:r w:rsidR="00894691" w:rsidRPr="00510B4D">
        <w:t>ге қол жеткізілгенге дейін</w:t>
      </w:r>
      <w:r w:rsidRPr="00510B4D">
        <w:t xml:space="preserve"> </w:t>
      </w:r>
      <w:r w:rsidR="00894691" w:rsidRPr="00510B4D">
        <w:t>(нәтижелерге қол жеткі</w:t>
      </w:r>
      <w:r w:rsidR="00BA5A82" w:rsidRPr="00510B4D">
        <w:t>зіл</w:t>
      </w:r>
      <w:r w:rsidR="00894691" w:rsidRPr="00510B4D">
        <w:t>гені туралы Ғылым комитетін</w:t>
      </w:r>
      <w:r w:rsidR="00BA5A82" w:rsidRPr="00510B4D">
        <w:t xml:space="preserve"> жене Орталықты</w:t>
      </w:r>
      <w:r w:rsidR="00894691" w:rsidRPr="00510B4D">
        <w:t xml:space="preserve"> хабар</w:t>
      </w:r>
      <w:r w:rsidR="00BA5A82" w:rsidRPr="00510B4D">
        <w:t xml:space="preserve">дар етеді) </w:t>
      </w:r>
      <w:r w:rsidRPr="00510B4D">
        <w:t>Ғылым комитеті жарияла</w:t>
      </w:r>
      <w:r w:rsidR="00BA5A82" w:rsidRPr="00510B4D">
        <w:t>йтын</w:t>
      </w:r>
      <w:r w:rsidRPr="00510B4D">
        <w:t xml:space="preserve"> келесі конкурстарға ғылыми жетекші ретінде қатысудан </w:t>
      </w:r>
      <w:r w:rsidR="00BA5A82" w:rsidRPr="00510B4D">
        <w:t>шеттетіледі</w:t>
      </w:r>
      <w:r w:rsidR="00C74DCF">
        <w:t>, бірақ 2</w:t>
      </w:r>
      <w:r w:rsidRPr="00510B4D">
        <w:t xml:space="preserve"> жылдан аспайды.</w:t>
      </w:r>
      <w:r w:rsidR="00BA5A82" w:rsidRPr="00510B4D">
        <w:t xml:space="preserve"> </w:t>
      </w:r>
      <w:r w:rsidRPr="00510B4D">
        <w:t>Ғылыми этика нормаларын бұзу фактілері анықталған (плагиат және жалған авторлық, қайталану, біреудің мәліметтерін заңсыз иемдену, ғылыми деректерді жасау және бұрмалау және т.б.) немесе ҰҒК шешімімен бағдарлама бойынша аралық немесе қорытынды есеп мақұлда</w:t>
      </w:r>
      <w:r w:rsidR="00BA5A82" w:rsidRPr="00510B4D">
        <w:t>нба</w:t>
      </w:r>
      <w:r w:rsidRPr="00510B4D">
        <w:t>ған жағдайда, ғылыми жетекші Ғылым комитеті жариялайтын келесі конкурстарға қатысудан 3 жылға шеттетіледі.</w:t>
      </w:r>
    </w:p>
    <w:p w14:paraId="568FA4DF" w14:textId="77777777" w:rsidR="006D74E2" w:rsidRPr="00510B4D" w:rsidRDefault="00972489" w:rsidP="00A82B20">
      <w:pPr>
        <w:tabs>
          <w:tab w:val="left" w:pos="6153"/>
          <w:tab w:val="right" w:pos="9355"/>
        </w:tabs>
        <w:ind w:firstLine="567"/>
        <w:jc w:val="right"/>
        <w:rPr>
          <w:bCs/>
        </w:rPr>
      </w:pPr>
      <w:r w:rsidRPr="00510B4D">
        <w:rPr>
          <w:bCs/>
        </w:rPr>
        <w:tab/>
      </w:r>
      <w:r w:rsidRPr="00510B4D">
        <w:rPr>
          <w:bCs/>
        </w:rPr>
        <w:tab/>
      </w:r>
    </w:p>
    <w:p w14:paraId="5FB4E55D" w14:textId="77777777" w:rsidR="006D74E2" w:rsidRPr="00510B4D" w:rsidRDefault="006D74E2" w:rsidP="00A82B20">
      <w:pPr>
        <w:tabs>
          <w:tab w:val="left" w:pos="6153"/>
          <w:tab w:val="right" w:pos="9355"/>
        </w:tabs>
        <w:ind w:firstLine="567"/>
        <w:jc w:val="right"/>
        <w:rPr>
          <w:bCs/>
        </w:rPr>
      </w:pPr>
    </w:p>
    <w:p w14:paraId="39CFFF45" w14:textId="77777777" w:rsidR="006D74E2" w:rsidRPr="00510B4D" w:rsidRDefault="006D74E2" w:rsidP="00A82B20">
      <w:pPr>
        <w:tabs>
          <w:tab w:val="left" w:pos="6153"/>
          <w:tab w:val="right" w:pos="9355"/>
        </w:tabs>
        <w:ind w:firstLine="567"/>
        <w:jc w:val="right"/>
        <w:rPr>
          <w:bCs/>
        </w:rPr>
      </w:pPr>
    </w:p>
    <w:p w14:paraId="7B80D5C6" w14:textId="77777777" w:rsidR="006D74E2" w:rsidRPr="00510B4D" w:rsidRDefault="006D74E2" w:rsidP="00A82B20">
      <w:pPr>
        <w:tabs>
          <w:tab w:val="left" w:pos="6153"/>
          <w:tab w:val="right" w:pos="9355"/>
        </w:tabs>
        <w:ind w:firstLine="567"/>
        <w:jc w:val="right"/>
        <w:rPr>
          <w:bCs/>
        </w:rPr>
      </w:pPr>
    </w:p>
    <w:p w14:paraId="189619B9" w14:textId="77777777" w:rsidR="006D74E2" w:rsidRPr="00510B4D" w:rsidRDefault="006D74E2" w:rsidP="00A82B20">
      <w:pPr>
        <w:tabs>
          <w:tab w:val="left" w:pos="6153"/>
          <w:tab w:val="right" w:pos="9355"/>
        </w:tabs>
        <w:ind w:firstLine="567"/>
        <w:jc w:val="right"/>
        <w:rPr>
          <w:bCs/>
        </w:rPr>
      </w:pPr>
    </w:p>
    <w:p w14:paraId="51658D5F" w14:textId="77777777" w:rsidR="006D74E2" w:rsidRPr="00510B4D" w:rsidRDefault="006D74E2" w:rsidP="00A82B20">
      <w:pPr>
        <w:tabs>
          <w:tab w:val="left" w:pos="6153"/>
          <w:tab w:val="right" w:pos="9355"/>
        </w:tabs>
        <w:ind w:firstLine="567"/>
        <w:jc w:val="right"/>
        <w:rPr>
          <w:bCs/>
        </w:rPr>
      </w:pPr>
    </w:p>
    <w:p w14:paraId="3FED5412" w14:textId="77777777" w:rsidR="006D74E2" w:rsidRPr="00510B4D" w:rsidRDefault="006D74E2" w:rsidP="00A82B20">
      <w:pPr>
        <w:tabs>
          <w:tab w:val="left" w:pos="6153"/>
          <w:tab w:val="right" w:pos="9355"/>
        </w:tabs>
        <w:ind w:firstLine="567"/>
        <w:jc w:val="right"/>
        <w:rPr>
          <w:bCs/>
        </w:rPr>
      </w:pPr>
    </w:p>
    <w:p w14:paraId="0EBF1939" w14:textId="77777777" w:rsidR="006D74E2" w:rsidRPr="00510B4D" w:rsidRDefault="006D74E2" w:rsidP="00A82B20">
      <w:pPr>
        <w:tabs>
          <w:tab w:val="left" w:pos="6153"/>
          <w:tab w:val="right" w:pos="9355"/>
        </w:tabs>
        <w:ind w:firstLine="567"/>
        <w:jc w:val="right"/>
        <w:rPr>
          <w:bCs/>
        </w:rPr>
      </w:pPr>
    </w:p>
    <w:p w14:paraId="036A64BF" w14:textId="77777777" w:rsidR="00851D3F" w:rsidRPr="00510B4D" w:rsidRDefault="00851D3F" w:rsidP="00A82B20">
      <w:pPr>
        <w:tabs>
          <w:tab w:val="left" w:pos="6153"/>
          <w:tab w:val="right" w:pos="9355"/>
        </w:tabs>
        <w:ind w:firstLine="567"/>
        <w:jc w:val="right"/>
        <w:rPr>
          <w:bCs/>
        </w:rPr>
      </w:pPr>
    </w:p>
    <w:p w14:paraId="23A7A238" w14:textId="77777777" w:rsidR="00851D3F" w:rsidRDefault="00851D3F" w:rsidP="00A82B20">
      <w:pPr>
        <w:tabs>
          <w:tab w:val="left" w:pos="6153"/>
          <w:tab w:val="right" w:pos="9355"/>
        </w:tabs>
        <w:ind w:firstLine="567"/>
        <w:jc w:val="right"/>
        <w:rPr>
          <w:bCs/>
        </w:rPr>
      </w:pPr>
    </w:p>
    <w:p w14:paraId="11FD943E" w14:textId="77777777" w:rsidR="0023013E" w:rsidRDefault="0023013E" w:rsidP="00A82B20">
      <w:pPr>
        <w:tabs>
          <w:tab w:val="left" w:pos="6153"/>
          <w:tab w:val="right" w:pos="9355"/>
        </w:tabs>
        <w:ind w:firstLine="567"/>
        <w:jc w:val="right"/>
        <w:rPr>
          <w:bCs/>
        </w:rPr>
      </w:pPr>
    </w:p>
    <w:p w14:paraId="482CCE10" w14:textId="77777777" w:rsidR="0023013E" w:rsidRDefault="0023013E" w:rsidP="00A82B20">
      <w:pPr>
        <w:tabs>
          <w:tab w:val="left" w:pos="6153"/>
          <w:tab w:val="right" w:pos="9355"/>
        </w:tabs>
        <w:ind w:firstLine="567"/>
        <w:jc w:val="right"/>
        <w:rPr>
          <w:bCs/>
        </w:rPr>
      </w:pPr>
    </w:p>
    <w:p w14:paraId="79EA16D9" w14:textId="77777777" w:rsidR="0023013E" w:rsidRDefault="0023013E" w:rsidP="00A82B20">
      <w:pPr>
        <w:tabs>
          <w:tab w:val="left" w:pos="6153"/>
          <w:tab w:val="right" w:pos="9355"/>
        </w:tabs>
        <w:ind w:firstLine="567"/>
        <w:jc w:val="right"/>
        <w:rPr>
          <w:bCs/>
        </w:rPr>
      </w:pPr>
    </w:p>
    <w:p w14:paraId="247B7746" w14:textId="77777777" w:rsidR="0023013E" w:rsidRDefault="0023013E" w:rsidP="00A82B20">
      <w:pPr>
        <w:tabs>
          <w:tab w:val="left" w:pos="6153"/>
          <w:tab w:val="right" w:pos="9355"/>
        </w:tabs>
        <w:ind w:firstLine="567"/>
        <w:jc w:val="right"/>
        <w:rPr>
          <w:bCs/>
        </w:rPr>
      </w:pPr>
    </w:p>
    <w:p w14:paraId="2F9B7666" w14:textId="77777777" w:rsidR="0023013E" w:rsidRDefault="0023013E" w:rsidP="00A82B20">
      <w:pPr>
        <w:tabs>
          <w:tab w:val="left" w:pos="6153"/>
          <w:tab w:val="right" w:pos="9355"/>
        </w:tabs>
        <w:ind w:firstLine="567"/>
        <w:jc w:val="right"/>
        <w:rPr>
          <w:bCs/>
        </w:rPr>
      </w:pPr>
    </w:p>
    <w:p w14:paraId="7A19E2D8" w14:textId="77777777" w:rsidR="0023013E" w:rsidRDefault="0023013E" w:rsidP="00A82B20">
      <w:pPr>
        <w:tabs>
          <w:tab w:val="left" w:pos="6153"/>
          <w:tab w:val="right" w:pos="9355"/>
        </w:tabs>
        <w:ind w:firstLine="567"/>
        <w:jc w:val="right"/>
        <w:rPr>
          <w:bCs/>
        </w:rPr>
      </w:pPr>
    </w:p>
    <w:p w14:paraId="4E2076B9" w14:textId="77777777" w:rsidR="0023013E" w:rsidRDefault="0023013E" w:rsidP="00A82B20">
      <w:pPr>
        <w:tabs>
          <w:tab w:val="left" w:pos="6153"/>
          <w:tab w:val="right" w:pos="9355"/>
        </w:tabs>
        <w:ind w:firstLine="567"/>
        <w:jc w:val="right"/>
        <w:rPr>
          <w:bCs/>
        </w:rPr>
      </w:pPr>
    </w:p>
    <w:p w14:paraId="4E777398" w14:textId="77777777" w:rsidR="0023013E" w:rsidRDefault="0023013E" w:rsidP="00A82B20">
      <w:pPr>
        <w:tabs>
          <w:tab w:val="left" w:pos="6153"/>
          <w:tab w:val="right" w:pos="9355"/>
        </w:tabs>
        <w:ind w:firstLine="567"/>
        <w:jc w:val="right"/>
        <w:rPr>
          <w:bCs/>
        </w:rPr>
      </w:pPr>
    </w:p>
    <w:p w14:paraId="579A66A2" w14:textId="77777777" w:rsidR="0023013E" w:rsidRDefault="0023013E" w:rsidP="00A82B20">
      <w:pPr>
        <w:tabs>
          <w:tab w:val="left" w:pos="6153"/>
          <w:tab w:val="right" w:pos="9355"/>
        </w:tabs>
        <w:ind w:firstLine="567"/>
        <w:jc w:val="right"/>
        <w:rPr>
          <w:bCs/>
        </w:rPr>
      </w:pPr>
    </w:p>
    <w:p w14:paraId="59603B94" w14:textId="77777777" w:rsidR="0023013E" w:rsidRDefault="0023013E" w:rsidP="00A82B20">
      <w:pPr>
        <w:tabs>
          <w:tab w:val="left" w:pos="6153"/>
          <w:tab w:val="right" w:pos="9355"/>
        </w:tabs>
        <w:ind w:firstLine="567"/>
        <w:jc w:val="right"/>
        <w:rPr>
          <w:bCs/>
        </w:rPr>
      </w:pPr>
    </w:p>
    <w:p w14:paraId="5BDA77BA" w14:textId="77777777" w:rsidR="0023013E" w:rsidRDefault="0023013E" w:rsidP="00A82B20">
      <w:pPr>
        <w:tabs>
          <w:tab w:val="left" w:pos="6153"/>
          <w:tab w:val="right" w:pos="9355"/>
        </w:tabs>
        <w:ind w:firstLine="567"/>
        <w:jc w:val="right"/>
        <w:rPr>
          <w:bCs/>
        </w:rPr>
      </w:pPr>
    </w:p>
    <w:p w14:paraId="6730080A" w14:textId="77777777" w:rsidR="0023013E" w:rsidRDefault="0023013E" w:rsidP="00A82B20">
      <w:pPr>
        <w:tabs>
          <w:tab w:val="left" w:pos="6153"/>
          <w:tab w:val="right" w:pos="9355"/>
        </w:tabs>
        <w:ind w:firstLine="567"/>
        <w:jc w:val="right"/>
        <w:rPr>
          <w:bCs/>
        </w:rPr>
      </w:pPr>
    </w:p>
    <w:p w14:paraId="38B14FEF" w14:textId="77777777" w:rsidR="0023013E" w:rsidRDefault="0023013E" w:rsidP="00A82B20">
      <w:pPr>
        <w:tabs>
          <w:tab w:val="left" w:pos="6153"/>
          <w:tab w:val="right" w:pos="9355"/>
        </w:tabs>
        <w:ind w:firstLine="567"/>
        <w:jc w:val="right"/>
        <w:rPr>
          <w:bCs/>
        </w:rPr>
      </w:pPr>
    </w:p>
    <w:p w14:paraId="055457AC" w14:textId="77777777" w:rsidR="0023013E" w:rsidRDefault="0023013E" w:rsidP="00A82B20">
      <w:pPr>
        <w:tabs>
          <w:tab w:val="left" w:pos="6153"/>
          <w:tab w:val="right" w:pos="9355"/>
        </w:tabs>
        <w:ind w:firstLine="567"/>
        <w:jc w:val="right"/>
        <w:rPr>
          <w:bCs/>
        </w:rPr>
      </w:pPr>
    </w:p>
    <w:p w14:paraId="0FB41EC7" w14:textId="77777777" w:rsidR="0023013E" w:rsidRDefault="0023013E" w:rsidP="00A82B20">
      <w:pPr>
        <w:tabs>
          <w:tab w:val="left" w:pos="6153"/>
          <w:tab w:val="right" w:pos="9355"/>
        </w:tabs>
        <w:ind w:firstLine="567"/>
        <w:jc w:val="right"/>
        <w:rPr>
          <w:bCs/>
        </w:rPr>
      </w:pPr>
    </w:p>
    <w:p w14:paraId="0C0D821A" w14:textId="77777777" w:rsidR="0023013E" w:rsidRDefault="0023013E" w:rsidP="00A82B20">
      <w:pPr>
        <w:tabs>
          <w:tab w:val="left" w:pos="6153"/>
          <w:tab w:val="right" w:pos="9355"/>
        </w:tabs>
        <w:ind w:firstLine="567"/>
        <w:jc w:val="right"/>
        <w:rPr>
          <w:bCs/>
        </w:rPr>
      </w:pPr>
    </w:p>
    <w:p w14:paraId="7D44CFB2" w14:textId="77777777" w:rsidR="0023013E" w:rsidRDefault="0023013E" w:rsidP="00A82B20">
      <w:pPr>
        <w:tabs>
          <w:tab w:val="left" w:pos="6153"/>
          <w:tab w:val="right" w:pos="9355"/>
        </w:tabs>
        <w:ind w:firstLine="567"/>
        <w:jc w:val="right"/>
        <w:rPr>
          <w:bCs/>
        </w:rPr>
      </w:pPr>
    </w:p>
    <w:p w14:paraId="53E0DEF7" w14:textId="77777777" w:rsidR="0023013E" w:rsidRDefault="0023013E" w:rsidP="00A82B20">
      <w:pPr>
        <w:tabs>
          <w:tab w:val="left" w:pos="6153"/>
          <w:tab w:val="right" w:pos="9355"/>
        </w:tabs>
        <w:ind w:firstLine="567"/>
        <w:jc w:val="right"/>
        <w:rPr>
          <w:bCs/>
        </w:rPr>
      </w:pPr>
    </w:p>
    <w:p w14:paraId="74D69AF2" w14:textId="77777777" w:rsidR="0023013E" w:rsidRDefault="0023013E" w:rsidP="00A82B20">
      <w:pPr>
        <w:tabs>
          <w:tab w:val="left" w:pos="6153"/>
          <w:tab w:val="right" w:pos="9355"/>
        </w:tabs>
        <w:ind w:firstLine="567"/>
        <w:jc w:val="right"/>
        <w:rPr>
          <w:bCs/>
        </w:rPr>
      </w:pPr>
    </w:p>
    <w:p w14:paraId="6803215C" w14:textId="77777777" w:rsidR="0023013E" w:rsidRDefault="0023013E" w:rsidP="00A82B20">
      <w:pPr>
        <w:tabs>
          <w:tab w:val="left" w:pos="6153"/>
          <w:tab w:val="right" w:pos="9355"/>
        </w:tabs>
        <w:ind w:firstLine="567"/>
        <w:jc w:val="right"/>
        <w:rPr>
          <w:bCs/>
        </w:rPr>
      </w:pPr>
    </w:p>
    <w:p w14:paraId="5B23B28B" w14:textId="77777777" w:rsidR="0023013E" w:rsidRDefault="0023013E" w:rsidP="00A82B20">
      <w:pPr>
        <w:tabs>
          <w:tab w:val="left" w:pos="6153"/>
          <w:tab w:val="right" w:pos="9355"/>
        </w:tabs>
        <w:ind w:firstLine="567"/>
        <w:jc w:val="right"/>
        <w:rPr>
          <w:bCs/>
        </w:rPr>
      </w:pPr>
    </w:p>
    <w:p w14:paraId="03855C76" w14:textId="77777777" w:rsidR="0023013E" w:rsidRDefault="0023013E" w:rsidP="00A82B20">
      <w:pPr>
        <w:tabs>
          <w:tab w:val="left" w:pos="6153"/>
          <w:tab w:val="right" w:pos="9355"/>
        </w:tabs>
        <w:ind w:firstLine="567"/>
        <w:jc w:val="right"/>
        <w:rPr>
          <w:bCs/>
        </w:rPr>
      </w:pPr>
    </w:p>
    <w:p w14:paraId="2E38C5CD" w14:textId="77777777" w:rsidR="0023013E" w:rsidRDefault="0023013E" w:rsidP="00A82B20">
      <w:pPr>
        <w:tabs>
          <w:tab w:val="left" w:pos="6153"/>
          <w:tab w:val="right" w:pos="9355"/>
        </w:tabs>
        <w:ind w:firstLine="567"/>
        <w:jc w:val="right"/>
        <w:rPr>
          <w:bCs/>
        </w:rPr>
      </w:pPr>
    </w:p>
    <w:p w14:paraId="53092662" w14:textId="77777777" w:rsidR="0023013E" w:rsidRDefault="0023013E" w:rsidP="00A82B20">
      <w:pPr>
        <w:tabs>
          <w:tab w:val="left" w:pos="6153"/>
          <w:tab w:val="right" w:pos="9355"/>
        </w:tabs>
        <w:ind w:firstLine="567"/>
        <w:jc w:val="right"/>
        <w:rPr>
          <w:bCs/>
        </w:rPr>
      </w:pPr>
    </w:p>
    <w:p w14:paraId="2112606F" w14:textId="77777777" w:rsidR="0023013E" w:rsidRDefault="0023013E" w:rsidP="00A82B20">
      <w:pPr>
        <w:tabs>
          <w:tab w:val="left" w:pos="6153"/>
          <w:tab w:val="right" w:pos="9355"/>
        </w:tabs>
        <w:ind w:firstLine="567"/>
        <w:jc w:val="right"/>
        <w:rPr>
          <w:bCs/>
        </w:rPr>
      </w:pPr>
    </w:p>
    <w:p w14:paraId="590A4C34" w14:textId="77777777" w:rsidR="0023013E" w:rsidRDefault="0023013E" w:rsidP="00A82B20">
      <w:pPr>
        <w:tabs>
          <w:tab w:val="left" w:pos="6153"/>
          <w:tab w:val="right" w:pos="9355"/>
        </w:tabs>
        <w:ind w:firstLine="567"/>
        <w:jc w:val="right"/>
        <w:rPr>
          <w:bCs/>
        </w:rPr>
      </w:pPr>
    </w:p>
    <w:p w14:paraId="7B1A4479" w14:textId="77777777" w:rsidR="0023013E" w:rsidRDefault="0023013E" w:rsidP="00A82B20">
      <w:pPr>
        <w:tabs>
          <w:tab w:val="left" w:pos="6153"/>
          <w:tab w:val="right" w:pos="9355"/>
        </w:tabs>
        <w:ind w:firstLine="567"/>
        <w:jc w:val="right"/>
        <w:rPr>
          <w:bCs/>
        </w:rPr>
      </w:pPr>
    </w:p>
    <w:p w14:paraId="39C1D124" w14:textId="77777777" w:rsidR="0023013E" w:rsidRDefault="0023013E" w:rsidP="00A82B20">
      <w:pPr>
        <w:tabs>
          <w:tab w:val="left" w:pos="6153"/>
          <w:tab w:val="right" w:pos="9355"/>
        </w:tabs>
        <w:ind w:firstLine="567"/>
        <w:jc w:val="right"/>
        <w:rPr>
          <w:bCs/>
        </w:rPr>
      </w:pPr>
    </w:p>
    <w:p w14:paraId="5B811D3B" w14:textId="77777777" w:rsidR="0023013E" w:rsidRDefault="0023013E" w:rsidP="00A82B20">
      <w:pPr>
        <w:tabs>
          <w:tab w:val="left" w:pos="6153"/>
          <w:tab w:val="right" w:pos="9355"/>
        </w:tabs>
        <w:ind w:firstLine="567"/>
        <w:jc w:val="right"/>
        <w:rPr>
          <w:bCs/>
        </w:rPr>
      </w:pPr>
    </w:p>
    <w:p w14:paraId="034B4165" w14:textId="77777777" w:rsidR="0023013E" w:rsidRDefault="0023013E" w:rsidP="00A82B20">
      <w:pPr>
        <w:tabs>
          <w:tab w:val="left" w:pos="6153"/>
          <w:tab w:val="right" w:pos="9355"/>
        </w:tabs>
        <w:ind w:firstLine="567"/>
        <w:jc w:val="right"/>
        <w:rPr>
          <w:bCs/>
        </w:rPr>
      </w:pPr>
    </w:p>
    <w:p w14:paraId="791874D0" w14:textId="77777777" w:rsidR="0023013E" w:rsidRPr="00510B4D" w:rsidRDefault="0023013E" w:rsidP="00A82B20">
      <w:pPr>
        <w:tabs>
          <w:tab w:val="left" w:pos="6153"/>
          <w:tab w:val="right" w:pos="9355"/>
        </w:tabs>
        <w:ind w:firstLine="567"/>
        <w:jc w:val="right"/>
        <w:rPr>
          <w:bCs/>
        </w:rPr>
      </w:pPr>
    </w:p>
    <w:p w14:paraId="7CBF0919" w14:textId="0D9C4C01" w:rsidR="006D74E2" w:rsidRPr="00510B4D" w:rsidRDefault="00972489" w:rsidP="00A82B20">
      <w:pPr>
        <w:tabs>
          <w:tab w:val="left" w:pos="6153"/>
          <w:tab w:val="right" w:pos="9355"/>
        </w:tabs>
        <w:ind w:firstLine="567"/>
        <w:jc w:val="right"/>
        <w:rPr>
          <w:bCs/>
        </w:rPr>
      </w:pPr>
      <w:r w:rsidRPr="00510B4D">
        <w:rPr>
          <w:bCs/>
        </w:rPr>
        <w:lastRenderedPageBreak/>
        <w:t>202</w:t>
      </w:r>
      <w:r w:rsidR="00C74DCF">
        <w:rPr>
          <w:bCs/>
        </w:rPr>
        <w:t>2</w:t>
      </w:r>
      <w:r w:rsidRPr="00510B4D">
        <w:rPr>
          <w:bCs/>
        </w:rPr>
        <w:t xml:space="preserve">-2023 жылдарға арналған </w:t>
      </w:r>
    </w:p>
    <w:p w14:paraId="47CD058F" w14:textId="77777777" w:rsidR="00972489" w:rsidRPr="00510B4D" w:rsidRDefault="00972489" w:rsidP="00A82B20">
      <w:pPr>
        <w:tabs>
          <w:tab w:val="left" w:pos="6153"/>
          <w:tab w:val="right" w:pos="9355"/>
        </w:tabs>
        <w:ind w:firstLine="567"/>
        <w:jc w:val="right"/>
        <w:rPr>
          <w:bCs/>
        </w:rPr>
      </w:pPr>
      <w:r w:rsidRPr="00510B4D">
        <w:rPr>
          <w:bCs/>
        </w:rPr>
        <w:t>Ғылыми, ғылыми-техникалық</w:t>
      </w:r>
    </w:p>
    <w:p w14:paraId="1F5B13FF" w14:textId="77777777" w:rsidR="00972489" w:rsidRPr="00510B4D" w:rsidRDefault="00972489" w:rsidP="00A82B20">
      <w:pPr>
        <w:ind w:firstLine="567"/>
        <w:jc w:val="right"/>
        <w:rPr>
          <w:bCs/>
        </w:rPr>
      </w:pPr>
      <w:r w:rsidRPr="00510B4D">
        <w:rPr>
          <w:bCs/>
        </w:rPr>
        <w:t xml:space="preserve">бағдарламалар бойынша </w:t>
      </w:r>
    </w:p>
    <w:p w14:paraId="041AD756" w14:textId="112995F4" w:rsidR="00972489" w:rsidRPr="00510B4D" w:rsidRDefault="00851D3F" w:rsidP="00A82B20">
      <w:pPr>
        <w:ind w:firstLine="567"/>
        <w:jc w:val="right"/>
        <w:rPr>
          <w:bCs/>
        </w:rPr>
      </w:pPr>
      <w:r w:rsidRPr="00510B4D">
        <w:rPr>
          <w:bCs/>
        </w:rPr>
        <w:t>Б</w:t>
      </w:r>
      <w:r w:rsidR="00972489" w:rsidRPr="00510B4D">
        <w:rPr>
          <w:bCs/>
        </w:rPr>
        <w:t>ағдарламалық-нысаналы</w:t>
      </w:r>
    </w:p>
    <w:p w14:paraId="14C3AC7A" w14:textId="77777777" w:rsidR="00972489" w:rsidRPr="00510B4D" w:rsidRDefault="00972489" w:rsidP="00A82B20">
      <w:pPr>
        <w:ind w:firstLine="567"/>
        <w:jc w:val="right"/>
        <w:rPr>
          <w:bCs/>
        </w:rPr>
      </w:pPr>
      <w:r w:rsidRPr="00510B4D">
        <w:rPr>
          <w:bCs/>
        </w:rPr>
        <w:t xml:space="preserve">қаржыландыруға арналған </w:t>
      </w:r>
    </w:p>
    <w:p w14:paraId="31BC7A92" w14:textId="77777777" w:rsidR="00972489" w:rsidRPr="00510B4D" w:rsidRDefault="00972489" w:rsidP="00A82B20">
      <w:pPr>
        <w:ind w:firstLine="567"/>
        <w:jc w:val="right"/>
        <w:rPr>
          <w:bCs/>
        </w:rPr>
      </w:pPr>
      <w:r w:rsidRPr="00510B4D">
        <w:rPr>
          <w:bCs/>
        </w:rPr>
        <w:t>конкурстық құжаттамаға</w:t>
      </w:r>
    </w:p>
    <w:p w14:paraId="26B6F9FF" w14:textId="77777777" w:rsidR="00972489" w:rsidRPr="00510B4D" w:rsidRDefault="00972489" w:rsidP="00A82B20">
      <w:pPr>
        <w:ind w:firstLine="567"/>
        <w:jc w:val="right"/>
        <w:rPr>
          <w:bCs/>
        </w:rPr>
      </w:pPr>
      <w:r w:rsidRPr="00510B4D">
        <w:rPr>
          <w:bCs/>
        </w:rPr>
        <w:t>1-қосымша</w:t>
      </w:r>
    </w:p>
    <w:p w14:paraId="54A18600" w14:textId="77777777" w:rsidR="00972489" w:rsidRPr="00510B4D" w:rsidRDefault="00972489" w:rsidP="00A82B20">
      <w:pPr>
        <w:ind w:firstLine="567"/>
        <w:jc w:val="right"/>
        <w:rPr>
          <w:b/>
        </w:rPr>
      </w:pPr>
    </w:p>
    <w:p w14:paraId="539E8A16" w14:textId="77777777" w:rsidR="00972489" w:rsidRPr="00510B4D" w:rsidRDefault="00972489" w:rsidP="00A82B20">
      <w:pPr>
        <w:ind w:firstLine="567"/>
        <w:jc w:val="right"/>
      </w:pPr>
      <w:r w:rsidRPr="00510B4D">
        <w:t xml:space="preserve"> </w:t>
      </w:r>
    </w:p>
    <w:p w14:paraId="042450E7" w14:textId="77777777" w:rsidR="00972489" w:rsidRPr="00510B4D" w:rsidRDefault="00972489" w:rsidP="00A82B20">
      <w:pPr>
        <w:suppressAutoHyphens w:val="0"/>
        <w:ind w:firstLine="567"/>
        <w:jc w:val="center"/>
        <w:rPr>
          <w:b/>
          <w:lang w:eastAsia="en-US"/>
        </w:rPr>
      </w:pPr>
      <w:bookmarkStart w:id="1" w:name="z303"/>
      <w:r w:rsidRPr="00510B4D">
        <w:rPr>
          <w:b/>
          <w:lang w:eastAsia="en-US"/>
        </w:rPr>
        <w:t xml:space="preserve">Бағдарламалық-нысаналы қаржыландыру шеңберінде ғылыми, ғылыми-техникалық бағдарламаны іске асыруға арналған өтінім </w:t>
      </w:r>
    </w:p>
    <w:p w14:paraId="00405868" w14:textId="46FAFEF9" w:rsidR="00972489" w:rsidRPr="00510B4D" w:rsidRDefault="00972489" w:rsidP="00A82B20">
      <w:pPr>
        <w:suppressAutoHyphens w:val="0"/>
        <w:ind w:firstLine="567"/>
        <w:jc w:val="both"/>
        <w:rPr>
          <w:b/>
          <w:lang w:eastAsia="en-US"/>
        </w:rPr>
      </w:pPr>
    </w:p>
    <w:p w14:paraId="3F8C40E2" w14:textId="77777777" w:rsidR="00972489" w:rsidRPr="00510B4D" w:rsidRDefault="00972489" w:rsidP="00A82B20">
      <w:pPr>
        <w:suppressAutoHyphens w:val="0"/>
        <w:ind w:firstLine="567"/>
        <w:jc w:val="both"/>
        <w:rPr>
          <w:lang w:eastAsia="en-US"/>
        </w:rPr>
      </w:pPr>
      <w:r w:rsidRPr="00510B4D">
        <w:rPr>
          <w:b/>
          <w:lang w:eastAsia="en-US"/>
        </w:rPr>
        <w:t>Өтінім мынадай бөліктерден тұрады</w:t>
      </w:r>
      <w:r w:rsidRPr="00510B4D">
        <w:rPr>
          <w:lang w:eastAsia="en-US"/>
        </w:rPr>
        <w:t>:</w:t>
      </w:r>
    </w:p>
    <w:p w14:paraId="02A1F34D" w14:textId="128DC0F1" w:rsidR="00972489" w:rsidRPr="00510B4D" w:rsidRDefault="00972489" w:rsidP="00A82B20">
      <w:pPr>
        <w:suppressAutoHyphens w:val="0"/>
        <w:ind w:firstLine="567"/>
        <w:jc w:val="both"/>
        <w:rPr>
          <w:lang w:eastAsia="en-US"/>
        </w:rPr>
      </w:pPr>
      <w:r w:rsidRPr="00510B4D">
        <w:rPr>
          <w:lang w:eastAsia="en-US"/>
        </w:rPr>
        <w:t xml:space="preserve">1) </w:t>
      </w:r>
      <w:r w:rsidR="00A82B20" w:rsidRPr="00510B4D">
        <w:rPr>
          <w:lang w:eastAsia="en-US"/>
        </w:rPr>
        <w:t>А</w:t>
      </w:r>
      <w:r w:rsidRPr="00510B4D">
        <w:rPr>
          <w:lang w:eastAsia="en-US"/>
        </w:rPr>
        <w:t>ннотация</w:t>
      </w:r>
    </w:p>
    <w:p w14:paraId="19FF80A1" w14:textId="632FA900" w:rsidR="00972489" w:rsidRPr="00510B4D" w:rsidRDefault="00972489" w:rsidP="00A82B20">
      <w:pPr>
        <w:suppressAutoHyphens w:val="0"/>
        <w:ind w:firstLine="567"/>
        <w:jc w:val="both"/>
        <w:rPr>
          <w:lang w:eastAsia="en-US"/>
        </w:rPr>
      </w:pPr>
      <w:r w:rsidRPr="00510B4D">
        <w:rPr>
          <w:lang w:eastAsia="en-US"/>
        </w:rPr>
        <w:t xml:space="preserve">2) </w:t>
      </w:r>
      <w:r w:rsidR="00A82B20" w:rsidRPr="00510B4D">
        <w:rPr>
          <w:lang w:eastAsia="en-US"/>
        </w:rPr>
        <w:t>Т</w:t>
      </w:r>
      <w:r w:rsidRPr="00510B4D">
        <w:rPr>
          <w:lang w:eastAsia="en-US"/>
        </w:rPr>
        <w:t>үсіндірме жазба</w:t>
      </w:r>
    </w:p>
    <w:p w14:paraId="79F6680B" w14:textId="6B91C99F" w:rsidR="00972489" w:rsidRPr="00510B4D" w:rsidRDefault="00972489" w:rsidP="00A82B20">
      <w:pPr>
        <w:suppressAutoHyphens w:val="0"/>
        <w:ind w:firstLine="567"/>
        <w:jc w:val="both"/>
        <w:rPr>
          <w:lang w:eastAsia="en-US"/>
        </w:rPr>
      </w:pPr>
      <w:r w:rsidRPr="00510B4D">
        <w:rPr>
          <w:lang w:eastAsia="en-US"/>
        </w:rPr>
        <w:t xml:space="preserve">3) </w:t>
      </w:r>
      <w:r w:rsidR="00A82B20" w:rsidRPr="00510B4D">
        <w:rPr>
          <w:lang w:eastAsia="en-US"/>
        </w:rPr>
        <w:t>С</w:t>
      </w:r>
      <w:r w:rsidRPr="00510B4D">
        <w:rPr>
          <w:lang w:eastAsia="en-US"/>
        </w:rPr>
        <w:t>ұралатын қаржыландыру</w:t>
      </w:r>
      <w:r w:rsidR="00A82B20" w:rsidRPr="00510B4D">
        <w:rPr>
          <w:lang w:eastAsia="en-US"/>
        </w:rPr>
        <w:t xml:space="preserve"> </w:t>
      </w:r>
      <w:r w:rsidRPr="00510B4D">
        <w:rPr>
          <w:lang w:eastAsia="en-US"/>
        </w:rPr>
        <w:t>есе</w:t>
      </w:r>
      <w:r w:rsidR="00A82B20" w:rsidRPr="00510B4D">
        <w:rPr>
          <w:lang w:eastAsia="en-US"/>
        </w:rPr>
        <w:t>бі</w:t>
      </w:r>
      <w:r w:rsidR="00DF4B1E" w:rsidRPr="00510B4D">
        <w:rPr>
          <w:lang w:eastAsia="en-US"/>
        </w:rPr>
        <w:t>.</w:t>
      </w:r>
    </w:p>
    <w:p w14:paraId="7D0270BE" w14:textId="29493379" w:rsidR="00972489" w:rsidRPr="00510B4D" w:rsidRDefault="00972489" w:rsidP="00A82B20">
      <w:pPr>
        <w:suppressAutoHyphens w:val="0"/>
        <w:spacing w:before="120"/>
        <w:ind w:firstLine="567"/>
        <w:jc w:val="both"/>
        <w:rPr>
          <w:b/>
          <w:lang w:eastAsia="en-US"/>
        </w:rPr>
      </w:pPr>
      <w:r w:rsidRPr="00510B4D">
        <w:rPr>
          <w:b/>
          <w:lang w:eastAsia="en-US"/>
        </w:rPr>
        <w:t>1. Аннотация</w:t>
      </w:r>
    </w:p>
    <w:p w14:paraId="61AC27E0" w14:textId="7848820B" w:rsidR="00972489" w:rsidRPr="00510B4D" w:rsidRDefault="00972489" w:rsidP="00A82B20">
      <w:pPr>
        <w:suppressAutoHyphens w:val="0"/>
        <w:ind w:firstLine="567"/>
        <w:jc w:val="both"/>
        <w:rPr>
          <w:lang w:eastAsia="en-US"/>
        </w:rPr>
      </w:pPr>
      <w:r w:rsidRPr="00510B4D">
        <w:rPr>
          <w:lang w:eastAsia="en-US"/>
        </w:rPr>
        <w:t>Аннотацияда бағдарлама мақсатына, зерттеу бағытталған проблемаларға, зерттеу жүргізудің негізгі тәсілдеріне, күтілетін нәтижелерге,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 нәтижесінде шешілетін міндеттердің өзектілігіне, зерттеу нәтижелерінің экономиканың тиісті саласына, қоғамдық қатынастар және (немесе) ғылым саласына әсер ету дәрежесіне, практикалық маңыздылығына,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дайындық дәрежесіне қысқаша сипаттама беріледі.</w:t>
      </w:r>
    </w:p>
    <w:p w14:paraId="2482AA26" w14:textId="77777777" w:rsidR="00972489" w:rsidRPr="00510B4D" w:rsidRDefault="00972489" w:rsidP="00A82B20">
      <w:pPr>
        <w:suppressAutoHyphens w:val="0"/>
        <w:ind w:firstLine="567"/>
        <w:jc w:val="both"/>
        <w:rPr>
          <w:lang w:eastAsia="en-US"/>
        </w:rPr>
      </w:pPr>
      <w:r w:rsidRPr="00510B4D">
        <w:rPr>
          <w:lang w:eastAsia="en-US"/>
        </w:rPr>
        <w:t>Аннотация көлемі 800 сөзден аспауға тиіс.</w:t>
      </w:r>
    </w:p>
    <w:p w14:paraId="43C62B40" w14:textId="652CA0BA" w:rsidR="00972489" w:rsidRPr="00510B4D" w:rsidRDefault="00972489" w:rsidP="00DF4B1E">
      <w:pPr>
        <w:suppressAutoHyphens w:val="0"/>
        <w:spacing w:before="120"/>
        <w:ind w:firstLine="567"/>
        <w:jc w:val="both"/>
        <w:rPr>
          <w:b/>
          <w:lang w:eastAsia="en-US"/>
        </w:rPr>
      </w:pPr>
      <w:r w:rsidRPr="00510B4D">
        <w:rPr>
          <w:b/>
          <w:lang w:eastAsia="en-US"/>
        </w:rPr>
        <w:t>2. Түсіндірме жазба</w:t>
      </w:r>
    </w:p>
    <w:p w14:paraId="24761FFA" w14:textId="77777777" w:rsidR="00972489" w:rsidRPr="00510B4D" w:rsidRDefault="00972489" w:rsidP="00A82B20">
      <w:pPr>
        <w:suppressAutoHyphens w:val="0"/>
        <w:ind w:firstLine="567"/>
        <w:jc w:val="both"/>
        <w:rPr>
          <w:lang w:eastAsia="en-US"/>
        </w:rPr>
      </w:pPr>
      <w:r w:rsidRPr="00510B4D">
        <w:rPr>
          <w:lang w:eastAsia="en-US"/>
        </w:rPr>
        <w:tab/>
        <w:t>Түсіндірме жазбаның мазмұны мыналарды қамтиды (бұл ретте, өтінім нысанында сілтеме жасалған кестелер, сызбалар, диаграммалар түсіндірме жазбаның қосымшасына енгізіледі және тиісті бөлімдердегі сөздер саны және өтінім беттерінің жалпы санын есептеу кезінде ескерілмейді).</w:t>
      </w:r>
    </w:p>
    <w:p w14:paraId="62B5789C" w14:textId="47DF8636" w:rsidR="00972489" w:rsidRPr="00510B4D" w:rsidRDefault="00972489" w:rsidP="00A82B20">
      <w:pPr>
        <w:suppressAutoHyphens w:val="0"/>
        <w:ind w:firstLine="567"/>
        <w:jc w:val="both"/>
        <w:rPr>
          <w:b/>
          <w:lang w:eastAsia="en-US"/>
        </w:rPr>
      </w:pPr>
      <w:r w:rsidRPr="00510B4D">
        <w:rPr>
          <w:b/>
          <w:lang w:eastAsia="en-US"/>
        </w:rPr>
        <w:t>1. Жалпы ақпарат</w:t>
      </w:r>
    </w:p>
    <w:p w14:paraId="66E0DAC0" w14:textId="10B1DF14" w:rsidR="00972489" w:rsidRDefault="00972489" w:rsidP="00A82B20">
      <w:pPr>
        <w:suppressAutoHyphens w:val="0"/>
        <w:ind w:firstLine="567"/>
        <w:jc w:val="both"/>
        <w:rPr>
          <w:lang w:eastAsia="en-US"/>
        </w:rPr>
      </w:pPr>
      <w:r w:rsidRPr="00510B4D">
        <w:rPr>
          <w:lang w:eastAsia="en-US"/>
        </w:rPr>
        <w:t>1.1. Ғылыми, ғылыми-техникалық бағдарлама тақырыбының атауы [20 сөзден аспауға тиіс].</w:t>
      </w:r>
    </w:p>
    <w:p w14:paraId="3A464773" w14:textId="75CCB9D2" w:rsidR="0023013E" w:rsidRDefault="0023013E" w:rsidP="00A82B20">
      <w:pPr>
        <w:suppressAutoHyphens w:val="0"/>
        <w:ind w:firstLine="567"/>
        <w:jc w:val="both"/>
      </w:pPr>
      <w:r>
        <w:rPr>
          <w:lang w:eastAsia="en-US"/>
        </w:rPr>
        <w:t xml:space="preserve">1.2. </w:t>
      </w:r>
      <w:r w:rsidRPr="0023013E">
        <w:t>Басым және мамандандырылған ғылыми бағыт</w:t>
      </w:r>
      <w:r>
        <w:t>т</w:t>
      </w:r>
      <w:r w:rsidRPr="0023013E">
        <w:t>ың атауы</w:t>
      </w:r>
      <w:r>
        <w:t>.</w:t>
      </w:r>
    </w:p>
    <w:p w14:paraId="3290BA5B" w14:textId="5AE4C311" w:rsidR="0023013E" w:rsidRDefault="0023013E" w:rsidP="00A82B20">
      <w:pPr>
        <w:suppressAutoHyphens w:val="0"/>
        <w:ind w:firstLine="567"/>
        <w:jc w:val="both"/>
        <w:rPr>
          <w:bCs/>
        </w:rPr>
      </w:pPr>
      <w:r>
        <w:t xml:space="preserve">1.3. </w:t>
      </w:r>
      <w:r w:rsidRPr="0023013E">
        <w:rPr>
          <w:bCs/>
        </w:rPr>
        <w:t>Зерттеу</w:t>
      </w:r>
      <w:r w:rsidR="007E5405">
        <w:rPr>
          <w:bCs/>
        </w:rPr>
        <w:t xml:space="preserve"> саласы мен</w:t>
      </w:r>
      <w:r w:rsidRPr="0023013E">
        <w:rPr>
          <w:bCs/>
        </w:rPr>
        <w:t xml:space="preserve"> түрі</w:t>
      </w:r>
      <w:r w:rsidR="007E5405">
        <w:rPr>
          <w:bCs/>
        </w:rPr>
        <w:t>.</w:t>
      </w:r>
    </w:p>
    <w:p w14:paraId="38096141" w14:textId="0046196F" w:rsidR="007E5405" w:rsidRPr="00510B4D" w:rsidRDefault="007E5405" w:rsidP="00A82B20">
      <w:pPr>
        <w:suppressAutoHyphens w:val="0"/>
        <w:ind w:firstLine="567"/>
        <w:jc w:val="both"/>
        <w:rPr>
          <w:lang w:eastAsia="en-US"/>
        </w:rPr>
      </w:pPr>
      <w:r>
        <w:rPr>
          <w:bCs/>
        </w:rPr>
        <w:t>1.4. Таңдалған техникалық тапсырманың нөмірі.</w:t>
      </w:r>
    </w:p>
    <w:p w14:paraId="5B34EF09" w14:textId="6B1BACBC" w:rsidR="00972489" w:rsidRPr="00510B4D" w:rsidRDefault="00972489" w:rsidP="00A82B20">
      <w:pPr>
        <w:suppressAutoHyphens w:val="0"/>
        <w:ind w:firstLine="567"/>
        <w:jc w:val="both"/>
        <w:rPr>
          <w:lang w:eastAsia="en-US"/>
        </w:rPr>
      </w:pPr>
      <w:r w:rsidRPr="00510B4D">
        <w:rPr>
          <w:lang w:eastAsia="en-US"/>
        </w:rPr>
        <w:t>1.</w:t>
      </w:r>
      <w:r w:rsidR="007E5405">
        <w:rPr>
          <w:lang w:eastAsia="en-US"/>
        </w:rPr>
        <w:t>5</w:t>
      </w:r>
      <w:r w:rsidRPr="00510B4D">
        <w:rPr>
          <w:lang w:eastAsia="en-US"/>
        </w:rPr>
        <w:t>. Бағдарламада шешілуі көзделген стратегиялық маңызы бар мемлекеттік міндет.</w:t>
      </w:r>
    </w:p>
    <w:p w14:paraId="18C30CB4" w14:textId="6D116DC0" w:rsidR="00972489" w:rsidRPr="00510B4D" w:rsidRDefault="00972489" w:rsidP="00A82B20">
      <w:pPr>
        <w:suppressAutoHyphens w:val="0"/>
        <w:ind w:firstLine="567"/>
        <w:jc w:val="both"/>
        <w:rPr>
          <w:lang w:eastAsia="en-US"/>
        </w:rPr>
      </w:pPr>
      <w:r w:rsidRPr="00510B4D">
        <w:rPr>
          <w:lang w:eastAsia="en-US"/>
        </w:rPr>
        <w:t>1.</w:t>
      </w:r>
      <w:r w:rsidR="007E5405">
        <w:rPr>
          <w:lang w:eastAsia="en-US"/>
        </w:rPr>
        <w:t>6</w:t>
      </w:r>
      <w:r w:rsidRPr="00510B4D">
        <w:rPr>
          <w:lang w:eastAsia="en-US"/>
        </w:rPr>
        <w:t>. Бағдарламаны іске асыру орны.</w:t>
      </w:r>
    </w:p>
    <w:p w14:paraId="0DCB2677" w14:textId="7BDE152F" w:rsidR="00972489" w:rsidRPr="00510B4D" w:rsidRDefault="00972489" w:rsidP="00A82B20">
      <w:pPr>
        <w:suppressAutoHyphens w:val="0"/>
        <w:ind w:firstLine="567"/>
        <w:jc w:val="both"/>
        <w:rPr>
          <w:lang w:eastAsia="en-US"/>
        </w:rPr>
      </w:pPr>
      <w:r w:rsidRPr="00510B4D">
        <w:rPr>
          <w:lang w:eastAsia="en-US"/>
        </w:rPr>
        <w:t>1.</w:t>
      </w:r>
      <w:r w:rsidR="007E5405">
        <w:rPr>
          <w:lang w:eastAsia="en-US"/>
        </w:rPr>
        <w:t>7</w:t>
      </w:r>
      <w:r w:rsidRPr="00510B4D">
        <w:rPr>
          <w:lang w:eastAsia="en-US"/>
        </w:rPr>
        <w:t>. Бағдарламаның басталуы мен аяқталуының болжалды күні, оның айлармен көрсетілген ұзақтығы.</w:t>
      </w:r>
    </w:p>
    <w:p w14:paraId="458F6B3D" w14:textId="4E650028" w:rsidR="00972489" w:rsidRPr="00510B4D" w:rsidRDefault="00972489" w:rsidP="00A82B20">
      <w:pPr>
        <w:suppressAutoHyphens w:val="0"/>
        <w:ind w:firstLine="567"/>
        <w:jc w:val="both"/>
        <w:rPr>
          <w:lang w:eastAsia="en-US"/>
        </w:rPr>
      </w:pPr>
      <w:r w:rsidRPr="00510B4D">
        <w:rPr>
          <w:lang w:eastAsia="en-US"/>
        </w:rPr>
        <w:t>1.</w:t>
      </w:r>
      <w:r w:rsidR="007E5405">
        <w:rPr>
          <w:lang w:eastAsia="en-US"/>
        </w:rPr>
        <w:t>8</w:t>
      </w:r>
      <w:r w:rsidRPr="00510B4D">
        <w:rPr>
          <w:lang w:eastAsia="en-US"/>
        </w:rPr>
        <w:t>. Бағдарламаға өтініш беруші ұйым.</w:t>
      </w:r>
    </w:p>
    <w:p w14:paraId="2A11CBFE" w14:textId="5A733024" w:rsidR="00972489" w:rsidRPr="00510B4D" w:rsidRDefault="00972489" w:rsidP="00A82B20">
      <w:pPr>
        <w:suppressAutoHyphens w:val="0"/>
        <w:ind w:firstLine="567"/>
        <w:jc w:val="both"/>
        <w:rPr>
          <w:lang w:eastAsia="en-US"/>
        </w:rPr>
      </w:pPr>
      <w:r w:rsidRPr="00510B4D">
        <w:rPr>
          <w:lang w:eastAsia="en-US"/>
        </w:rPr>
        <w:t>1.</w:t>
      </w:r>
      <w:r w:rsidR="007E5405">
        <w:rPr>
          <w:lang w:eastAsia="en-US"/>
        </w:rPr>
        <w:t>9</w:t>
      </w:r>
      <w:r w:rsidRPr="00510B4D">
        <w:rPr>
          <w:lang w:eastAsia="en-US"/>
        </w:rPr>
        <w:t>. Бағдарламаны орындаушылар (бағдарламаны іске асыруға қатысатын барлық субъектілердің атауын көрсетіңіз).</w:t>
      </w:r>
    </w:p>
    <w:p w14:paraId="07CB9808" w14:textId="06638DD9" w:rsidR="00972489" w:rsidRPr="00510B4D" w:rsidRDefault="00972489" w:rsidP="00A82B20">
      <w:pPr>
        <w:suppressAutoHyphens w:val="0"/>
        <w:ind w:firstLine="567"/>
        <w:jc w:val="both"/>
        <w:rPr>
          <w:lang w:eastAsia="en-US"/>
        </w:rPr>
      </w:pPr>
      <w:r w:rsidRPr="00510B4D">
        <w:rPr>
          <w:lang w:eastAsia="en-US"/>
        </w:rPr>
        <w:t>1.</w:t>
      </w:r>
      <w:r w:rsidR="007E5405">
        <w:rPr>
          <w:lang w:eastAsia="en-US"/>
        </w:rPr>
        <w:t>10</w:t>
      </w:r>
      <w:r w:rsidRPr="00510B4D">
        <w:rPr>
          <w:lang w:eastAsia="en-US"/>
        </w:rPr>
        <w:t>. Бағдарламалық-нысаналы қаржыландыру үшін сұралатын сома (бағдарламаны іске асырудың барлық мерзіміне және жылдар бойынша, мың теңгемен).</w:t>
      </w:r>
    </w:p>
    <w:p w14:paraId="28942CB2" w14:textId="6560E928" w:rsidR="00972489" w:rsidRPr="00510B4D" w:rsidRDefault="00972489" w:rsidP="00A82B20">
      <w:pPr>
        <w:suppressAutoHyphens w:val="0"/>
        <w:ind w:firstLine="567"/>
        <w:jc w:val="both"/>
        <w:rPr>
          <w:lang w:eastAsia="en-US"/>
        </w:rPr>
      </w:pPr>
      <w:r w:rsidRPr="00510B4D">
        <w:rPr>
          <w:lang w:eastAsia="en-US"/>
        </w:rPr>
        <w:t>1.</w:t>
      </w:r>
      <w:r w:rsidR="007E5405">
        <w:rPr>
          <w:lang w:eastAsia="en-US"/>
        </w:rPr>
        <w:t>11</w:t>
      </w:r>
      <w:r w:rsidRPr="00510B4D">
        <w:rPr>
          <w:lang w:eastAsia="en-US"/>
        </w:rPr>
        <w:t>. Тәуелсіз сарапшыларды іріктеу үшін бағдарламаның саласы мен бағытын сипаттайтын түйін сөздер.</w:t>
      </w:r>
    </w:p>
    <w:p w14:paraId="57836E92" w14:textId="0C57E459" w:rsidR="00972489" w:rsidRPr="00510B4D" w:rsidRDefault="00972489" w:rsidP="00A82B20">
      <w:pPr>
        <w:suppressAutoHyphens w:val="0"/>
        <w:ind w:firstLine="567"/>
        <w:jc w:val="both"/>
        <w:rPr>
          <w:lang w:eastAsia="en-US"/>
        </w:rPr>
      </w:pPr>
      <w:r w:rsidRPr="00510B4D">
        <w:rPr>
          <w:lang w:eastAsia="en-US"/>
        </w:rPr>
        <w:t>2. Бағдарламаның жалпы тұжырымдамасы [750 сөзден аспауға тиіс].</w:t>
      </w:r>
    </w:p>
    <w:p w14:paraId="6835C2EF" w14:textId="22DFDCE9" w:rsidR="00972489" w:rsidRPr="00510B4D" w:rsidRDefault="00972489" w:rsidP="00A82B20">
      <w:pPr>
        <w:suppressAutoHyphens w:val="0"/>
        <w:ind w:firstLine="567"/>
        <w:jc w:val="both"/>
        <w:rPr>
          <w:lang w:eastAsia="en-US"/>
        </w:rPr>
      </w:pPr>
      <w:r w:rsidRPr="00510B4D">
        <w:rPr>
          <w:lang w:eastAsia="en-US"/>
        </w:rPr>
        <w:t>2.1. Кіріспе бөлім [200 сөзден аспауға тиіс].</w:t>
      </w:r>
    </w:p>
    <w:p w14:paraId="71843A3D" w14:textId="012AA16D" w:rsidR="00972489" w:rsidRPr="00510B4D" w:rsidRDefault="00972489" w:rsidP="00A82B20">
      <w:pPr>
        <w:suppressAutoHyphens w:val="0"/>
        <w:ind w:firstLine="567"/>
        <w:jc w:val="both"/>
        <w:rPr>
          <w:lang w:eastAsia="en-US"/>
        </w:rPr>
      </w:pPr>
      <w:r w:rsidRPr="00510B4D">
        <w:rPr>
          <w:lang w:eastAsia="en-US"/>
        </w:rPr>
        <w:t>Бағдарлама идеясының қысқаша сипаттамасы мен негізгі қатысушылары көрсетіледі.</w:t>
      </w:r>
    </w:p>
    <w:p w14:paraId="78BB3A2E" w14:textId="5B7F90B6" w:rsidR="00972489" w:rsidRPr="00510B4D" w:rsidRDefault="00972489" w:rsidP="00A82B20">
      <w:pPr>
        <w:suppressAutoHyphens w:val="0"/>
        <w:ind w:firstLine="567"/>
        <w:jc w:val="both"/>
        <w:rPr>
          <w:lang w:eastAsia="en-US"/>
        </w:rPr>
      </w:pPr>
      <w:r w:rsidRPr="00510B4D">
        <w:rPr>
          <w:lang w:eastAsia="en-US"/>
        </w:rPr>
        <w:lastRenderedPageBreak/>
        <w:t>2.2. Бағдарламаның мақсаты [50 сөзден аспауға тиіс].</w:t>
      </w:r>
    </w:p>
    <w:p w14:paraId="41B3F903" w14:textId="32F4D822" w:rsidR="00972489" w:rsidRPr="00510B4D" w:rsidRDefault="00972489" w:rsidP="00A82B20">
      <w:pPr>
        <w:suppressAutoHyphens w:val="0"/>
        <w:ind w:firstLine="567"/>
        <w:jc w:val="both"/>
        <w:rPr>
          <w:lang w:eastAsia="en-US"/>
        </w:rPr>
      </w:pPr>
      <w:r w:rsidRPr="00510B4D">
        <w:rPr>
          <w:lang w:eastAsia="en-US"/>
        </w:rPr>
        <w:t>Мақсат қысқа әрі нұсқа баяндалып, бағдарламаның тақырыбы және бағдарлама онда шешілуі көзделген стратегиялық маңызы бар мемлекеттік міндетке сәйкес, қолжетімді және бағдарламаны іске асыру нәтижесінде алынуы күтілетін шешімнің сипатын көрсетуге тиіс.</w:t>
      </w:r>
    </w:p>
    <w:p w14:paraId="3064BD22" w14:textId="76146ADD" w:rsidR="00972489" w:rsidRPr="00510B4D" w:rsidRDefault="00972489" w:rsidP="00A82B20">
      <w:pPr>
        <w:suppressAutoHyphens w:val="0"/>
        <w:ind w:firstLine="567"/>
        <w:jc w:val="both"/>
        <w:rPr>
          <w:lang w:eastAsia="en-US"/>
        </w:rPr>
      </w:pPr>
      <w:r w:rsidRPr="00510B4D">
        <w:rPr>
          <w:lang w:eastAsia="en-US"/>
        </w:rPr>
        <w:t>2.3. Бағдарламаның міндеттері [500 сөзден аспауға тиіс].</w:t>
      </w:r>
    </w:p>
    <w:p w14:paraId="23B8A169" w14:textId="08548A50" w:rsidR="00972489" w:rsidRPr="00510B4D" w:rsidRDefault="00972489" w:rsidP="00A82B20">
      <w:pPr>
        <w:suppressAutoHyphens w:val="0"/>
        <w:ind w:firstLine="567"/>
        <w:jc w:val="both"/>
        <w:rPr>
          <w:lang w:eastAsia="en-US"/>
        </w:rPr>
      </w:pPr>
      <w:r w:rsidRPr="00510B4D">
        <w:rPr>
          <w:lang w:eastAsia="en-US"/>
        </w:rPr>
        <w:t>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p>
    <w:p w14:paraId="7D150DBC" w14:textId="2E4AD370" w:rsidR="00972489" w:rsidRPr="00510B4D" w:rsidRDefault="00972489" w:rsidP="00A82B20">
      <w:pPr>
        <w:suppressAutoHyphens w:val="0"/>
        <w:ind w:firstLine="567"/>
        <w:jc w:val="both"/>
        <w:rPr>
          <w:lang w:eastAsia="en-US"/>
        </w:rPr>
      </w:pPr>
      <w:r w:rsidRPr="00510B4D">
        <w:rPr>
          <w:lang w:eastAsia="en-US"/>
        </w:rPr>
        <w:t>1) міндет шешімдерінің өлшенетін көрсеткіштері;</w:t>
      </w:r>
    </w:p>
    <w:p w14:paraId="2BBCE846" w14:textId="079E4842" w:rsidR="00972489" w:rsidRPr="00510B4D" w:rsidRDefault="00972489" w:rsidP="00A82B20">
      <w:pPr>
        <w:suppressAutoHyphens w:val="0"/>
        <w:ind w:firstLine="567"/>
        <w:jc w:val="both"/>
        <w:rPr>
          <w:lang w:eastAsia="en-US"/>
        </w:rPr>
      </w:pPr>
      <w:r w:rsidRPr="00510B4D">
        <w:rPr>
          <w:lang w:eastAsia="en-US"/>
        </w:rPr>
        <w:t>2) бағдарламаның мақсатына қол жеткізуге арналған міндеттердің әрқайсысының рөлін, бағдарламаның басқа мақсаттарымен және күтілетін нәтижелерімен байланысын қысқаша негіздеу;</w:t>
      </w:r>
    </w:p>
    <w:p w14:paraId="09278C64" w14:textId="5E46B3E9" w:rsidR="00972489" w:rsidRPr="00510B4D" w:rsidRDefault="00972489" w:rsidP="00A82B20">
      <w:pPr>
        <w:suppressAutoHyphens w:val="0"/>
        <w:ind w:firstLine="567"/>
        <w:jc w:val="both"/>
        <w:rPr>
          <w:lang w:eastAsia="en-US"/>
        </w:rPr>
      </w:pPr>
      <w:r w:rsidRPr="00510B4D">
        <w:rPr>
          <w:lang w:eastAsia="en-US"/>
        </w:rPr>
        <w:t>3) өтініш берушінің ойынша маңызды деп танылған өзге де параметрлер.</w:t>
      </w:r>
    </w:p>
    <w:p w14:paraId="4D418C54" w14:textId="5970EABA" w:rsidR="00972489" w:rsidRPr="00510B4D" w:rsidRDefault="00972489" w:rsidP="00A82B20">
      <w:pPr>
        <w:suppressAutoHyphens w:val="0"/>
        <w:ind w:firstLine="567"/>
        <w:jc w:val="both"/>
        <w:rPr>
          <w:lang w:eastAsia="en-US"/>
        </w:rPr>
      </w:pPr>
      <w:r w:rsidRPr="00510B4D">
        <w:rPr>
          <w:b/>
          <w:lang w:eastAsia="en-US"/>
        </w:rPr>
        <w:t>3. Бағдарламаның ғылыми жаңалығы мен маңыздылығы</w:t>
      </w:r>
      <w:r w:rsidRPr="00510B4D">
        <w:rPr>
          <w:lang w:eastAsia="en-US"/>
        </w:rPr>
        <w:t xml:space="preserve"> [2 000 сөзден аспауға тиіс].</w:t>
      </w:r>
    </w:p>
    <w:p w14:paraId="66B14E9A" w14:textId="5BE9CFCA" w:rsidR="00972489" w:rsidRPr="00510B4D" w:rsidRDefault="00972489" w:rsidP="00A82B20">
      <w:pPr>
        <w:suppressAutoHyphens w:val="0"/>
        <w:ind w:firstLine="567"/>
        <w:jc w:val="both"/>
        <w:rPr>
          <w:lang w:eastAsia="en-US"/>
        </w:rPr>
      </w:pPr>
      <w:r w:rsidRPr="00510B4D">
        <w:rPr>
          <w:lang w:eastAsia="en-US"/>
        </w:rPr>
        <w:t>Бұл бөлім келесі ақпаратты қамтиды:</w:t>
      </w:r>
    </w:p>
    <w:p w14:paraId="3B214CDA" w14:textId="33D559A4" w:rsidR="00972489" w:rsidRPr="00510B4D" w:rsidRDefault="00972489" w:rsidP="00A82B20">
      <w:pPr>
        <w:suppressAutoHyphens w:val="0"/>
        <w:ind w:firstLine="567"/>
        <w:jc w:val="both"/>
        <w:rPr>
          <w:lang w:eastAsia="en-US"/>
        </w:rPr>
      </w:pPr>
      <w:r w:rsidRPr="00510B4D">
        <w:rPr>
          <w:lang w:eastAsia="en-US"/>
        </w:rPr>
        <w:t>1) бағдарламаны әзірлеуге арналған ғылыми бастам, бағдарлама тақырыбына қатысты әлемде және Қазақстан Республикасында жүргізілген алдыңғы ғылыми зерттеулерге міндетті түрде шолу жасала отырып, ғылыми жаңалықтың негіздемесі және олардың осы бағдарламамен өзара байланысы көрсетіледі (мәнмәтінде шолуда пайдаланылған әдебиетке сілтемелер көрсетілуге тиіс, оның толық жазылуы 8 «Библиография» бөлімінде ұсынылуға тиіс), (бар болған жағдайда, бағдарлама тақырыбына қатысты алдын ала алынған нәтижелер және (немесе) өтініш беруші бұрын алған нәтижелер көрсетіледі);</w:t>
      </w:r>
    </w:p>
    <w:p w14:paraId="078E180C" w14:textId="1ADCB994" w:rsidR="00972489" w:rsidRPr="00510B4D" w:rsidRDefault="00972489" w:rsidP="00A82B20">
      <w:pPr>
        <w:suppressAutoHyphens w:val="0"/>
        <w:ind w:firstLine="567"/>
        <w:jc w:val="both"/>
        <w:rPr>
          <w:lang w:eastAsia="en-US"/>
        </w:rPr>
      </w:pPr>
      <w:r w:rsidRPr="00510B4D">
        <w:rPr>
          <w:lang w:eastAsia="en-US"/>
        </w:rPr>
        <w:t xml:space="preserve">2) бағдарламаның шешілуі көзделген стратегиялық маңызы бар мемлекеттік міндетке сәйкестігі, алынған нәтижелердің стратегиялық маңызы бар мемлекеттік міндетті шешуге қолданымдылығы, бағдарламаның ұлттық және халықаралық ауқымдағы маңызы, күтілетін нәтижелердің ғылым мен технологиялардың дамуына ықпалы, күтілетін әлеуметтік және экономикалық әсер;  </w:t>
      </w:r>
    </w:p>
    <w:p w14:paraId="713D3775" w14:textId="20C823CE" w:rsidR="00972489" w:rsidRPr="00510B4D" w:rsidRDefault="00972489" w:rsidP="00A82B20">
      <w:pPr>
        <w:suppressAutoHyphens w:val="0"/>
        <w:ind w:firstLine="567"/>
        <w:jc w:val="both"/>
        <w:rPr>
          <w:lang w:eastAsia="en-US"/>
        </w:rPr>
      </w:pPr>
      <w:r w:rsidRPr="00510B4D">
        <w:rPr>
          <w:lang w:eastAsia="en-US"/>
        </w:rPr>
        <w:t>3) бағдарлама нәтижелерінің маңыздылығын негіздейтін ғылыми және технологиялық қажеттіліктер (бар болған жағдайда, әлеуметтік сұранысты және (немесе) экономикалық және индустриялық мүдделілікті, басқа да растаушы деректерді енгізу);</w:t>
      </w:r>
    </w:p>
    <w:p w14:paraId="54857F0F" w14:textId="391262CA" w:rsidR="00972489" w:rsidRPr="00510B4D" w:rsidRDefault="00972489" w:rsidP="00A82B20">
      <w:pPr>
        <w:suppressAutoHyphens w:val="0"/>
        <w:ind w:firstLine="567"/>
        <w:jc w:val="both"/>
        <w:rPr>
          <w:lang w:eastAsia="en-US"/>
        </w:rPr>
      </w:pPr>
      <w:r w:rsidRPr="00510B4D">
        <w:rPr>
          <w:lang w:eastAsia="en-US"/>
        </w:rPr>
        <w:t>4) бағдарламаның күтілетін нәтижелерінің бәсекеге қабілеттілігі, оларды Қазақстан Республикасындағы және әлемдегі белгілі аналогтармен салыстыру, әлемдегі ұқсас міндеттерді шешу тәжірибесі, оны бағдарлама шеңберінде қолдану;</w:t>
      </w:r>
    </w:p>
    <w:p w14:paraId="20685085" w14:textId="1164A7C4" w:rsidR="00972489" w:rsidRPr="00510B4D" w:rsidRDefault="00972489" w:rsidP="00A82B20">
      <w:pPr>
        <w:suppressAutoHyphens w:val="0"/>
        <w:ind w:firstLine="567"/>
        <w:jc w:val="both"/>
        <w:rPr>
          <w:lang w:eastAsia="en-US"/>
        </w:rPr>
      </w:pPr>
      <w:r w:rsidRPr="00510B4D">
        <w:rPr>
          <w:lang w:eastAsia="en-US"/>
        </w:rPr>
        <w:t>5) бағдарлама идеясының қолданыстағы аналогтардан немесе бәсекелес идеялардан принциптік айырмашылықтары. Егер зерттеу идеясы немесе нәтижесі әлемде және (немесе) Қазақстанда бар болса, онда бағдарламаға қаржы бөлу неліктен тиімді екенін негіздеу қажет;</w:t>
      </w:r>
    </w:p>
    <w:p w14:paraId="5CE5D1A3" w14:textId="5D84CF83" w:rsidR="00972489" w:rsidRPr="00510B4D" w:rsidRDefault="00972489" w:rsidP="00A82B20">
      <w:pPr>
        <w:suppressAutoHyphens w:val="0"/>
        <w:ind w:firstLine="567"/>
        <w:jc w:val="both"/>
        <w:rPr>
          <w:lang w:eastAsia="en-US"/>
        </w:rPr>
      </w:pPr>
      <w:r w:rsidRPr="00510B4D">
        <w:rPr>
          <w:lang w:eastAsia="en-US"/>
        </w:rPr>
        <w:t>6) егер бағдарламаның түпкі нәтижелерінің бірі өнім болса, онда бағдарламаның пәндік саласында қазіргі уақытта қалыптасқан техника деңгейін сипаттау қажет;</w:t>
      </w:r>
    </w:p>
    <w:p w14:paraId="77A83374" w14:textId="4B19AF1A" w:rsidR="00972489" w:rsidRPr="00510B4D" w:rsidRDefault="00972489" w:rsidP="00A82B20">
      <w:pPr>
        <w:suppressAutoHyphens w:val="0"/>
        <w:ind w:firstLine="567"/>
        <w:jc w:val="both"/>
        <w:rPr>
          <w:lang w:eastAsia="en-US"/>
        </w:rPr>
      </w:pPr>
      <w:r w:rsidRPr="00510B4D">
        <w:rPr>
          <w:lang w:eastAsia="en-US"/>
        </w:rPr>
        <w:t>7) егер бағдарлама өтініш беруші бұрын жүргізген ғылыми зерттеулердің жалғасы болып табылса немесе бұрын қаржыландырылып, аяқталған ғылыми зерттеулердің элементтері бар болса, онда бағдарламаның бұрын жүргізілген ғылыми зерттеулермен өзара байланысын және оның олардан айырмашылықтарын қысқа әрі нұсқа баяндау қажет.</w:t>
      </w:r>
    </w:p>
    <w:p w14:paraId="0ACACFCC" w14:textId="335F6278" w:rsidR="00972489" w:rsidRPr="00510B4D" w:rsidRDefault="00972489" w:rsidP="00A82B20">
      <w:pPr>
        <w:suppressAutoHyphens w:val="0"/>
        <w:ind w:firstLine="567"/>
        <w:jc w:val="both"/>
        <w:rPr>
          <w:lang w:eastAsia="en-US"/>
        </w:rPr>
      </w:pPr>
      <w:r w:rsidRPr="00510B4D">
        <w:rPr>
          <w:b/>
          <w:lang w:eastAsia="en-US"/>
        </w:rPr>
        <w:t>4. Зерттеу әдістері және этикалық мәселелер</w:t>
      </w:r>
      <w:r w:rsidRPr="00510B4D">
        <w:rPr>
          <w:lang w:eastAsia="en-US"/>
        </w:rPr>
        <w:t xml:space="preserve"> [1500 сөзден аспауға тиіс]</w:t>
      </w:r>
    </w:p>
    <w:p w14:paraId="219272E5" w14:textId="77777777" w:rsidR="00972489" w:rsidRPr="00510B4D" w:rsidRDefault="00972489" w:rsidP="00A82B20">
      <w:pPr>
        <w:suppressAutoHyphens w:val="0"/>
        <w:ind w:firstLine="567"/>
        <w:jc w:val="both"/>
        <w:rPr>
          <w:lang w:eastAsia="en-US"/>
        </w:rPr>
      </w:pPr>
      <w:r w:rsidRPr="00510B4D">
        <w:rPr>
          <w:lang w:eastAsia="en-US"/>
        </w:rPr>
        <w:tab/>
        <w:t>Бұл бөлім келесі ақпаратты қамтиды:</w:t>
      </w:r>
    </w:p>
    <w:p w14:paraId="0A4E6DFF" w14:textId="6D517041" w:rsidR="00972489" w:rsidRPr="00510B4D" w:rsidRDefault="00972489" w:rsidP="00A82B20">
      <w:pPr>
        <w:suppressAutoHyphens w:val="0"/>
        <w:ind w:firstLine="567"/>
        <w:jc w:val="both"/>
        <w:rPr>
          <w:lang w:eastAsia="en-US"/>
        </w:rPr>
      </w:pPr>
      <w:r w:rsidRPr="00510B4D">
        <w:rPr>
          <w:lang w:eastAsia="en-US"/>
        </w:rPr>
        <w:t>1) 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14:paraId="7DDE88F4" w14:textId="684C6592" w:rsidR="00972489" w:rsidRPr="00510B4D" w:rsidRDefault="00972489" w:rsidP="00A82B20">
      <w:pPr>
        <w:suppressAutoHyphens w:val="0"/>
        <w:ind w:firstLine="567"/>
        <w:jc w:val="both"/>
        <w:rPr>
          <w:lang w:val="ru-RU" w:eastAsia="en-US"/>
        </w:rPr>
      </w:pPr>
      <w:r w:rsidRPr="00510B4D">
        <w:rPr>
          <w:lang w:val="ru-RU" w:eastAsia="en-US"/>
        </w:rPr>
        <w:t>2) аса маңызды эксперименттердің қысқаша сипаттамасы;</w:t>
      </w:r>
    </w:p>
    <w:p w14:paraId="5D38F71E" w14:textId="55E18AE6" w:rsidR="00972489" w:rsidRPr="00510B4D" w:rsidRDefault="00972489" w:rsidP="00A82B20">
      <w:pPr>
        <w:suppressAutoHyphens w:val="0"/>
        <w:ind w:firstLine="567"/>
        <w:jc w:val="both"/>
        <w:rPr>
          <w:lang w:val="ru-RU" w:eastAsia="en-US"/>
        </w:rPr>
      </w:pPr>
      <w:r w:rsidRPr="00510B4D">
        <w:rPr>
          <w:lang w:val="ru-RU" w:eastAsia="en-US"/>
        </w:rPr>
        <w:t>3) қойылған мақсаттарға қол жеткізу тәсілдерін негіздеу ретінде бағдарламада пайдаланылатын зерттеу әдістерін, олардың бағдарламаның мақсаты мен міндеттерімен және өзара байланысын сипаттау;</w:t>
      </w:r>
    </w:p>
    <w:p w14:paraId="6D6D2B1D" w14:textId="489A72DE" w:rsidR="00972489" w:rsidRPr="00510B4D" w:rsidRDefault="00972489" w:rsidP="00A82B20">
      <w:pPr>
        <w:suppressAutoHyphens w:val="0"/>
        <w:ind w:firstLine="567"/>
        <w:jc w:val="both"/>
        <w:rPr>
          <w:lang w:val="ru-RU" w:eastAsia="en-US"/>
        </w:rPr>
      </w:pPr>
      <w:r w:rsidRPr="00510B4D">
        <w:rPr>
          <w:lang w:val="ru-RU" w:eastAsia="en-US"/>
        </w:rPr>
        <w:lastRenderedPageBreak/>
        <w:t>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шынайылығы мен жаңғыртылуын қамтамасыз ету;</w:t>
      </w:r>
    </w:p>
    <w:p w14:paraId="101BE2FC" w14:textId="68359C44" w:rsidR="00972489" w:rsidRPr="00510B4D" w:rsidRDefault="00972489" w:rsidP="00A82B20">
      <w:pPr>
        <w:suppressAutoHyphens w:val="0"/>
        <w:ind w:firstLine="567"/>
        <w:jc w:val="both"/>
        <w:rPr>
          <w:lang w:val="ru-RU" w:eastAsia="en-US"/>
        </w:rPr>
      </w:pPr>
      <w:r w:rsidRPr="00510B4D">
        <w:rPr>
          <w:lang w:val="ru-RU" w:eastAsia="en-US"/>
        </w:rPr>
        <w:t>5) зерттеу нәтижелеріне алынатын зияткерлік меншік құқықтарын рәсімдеу және бөлу шарттары (зияткерлік меншікті қорғаудың қандай тәсілі таңдалатынын көрсету, таңдауды негіздеу қажет).</w:t>
      </w:r>
    </w:p>
    <w:p w14:paraId="18DFA34F" w14:textId="6BB8D2F0" w:rsidR="00972489" w:rsidRPr="00510B4D" w:rsidRDefault="00972489" w:rsidP="00A82B20">
      <w:pPr>
        <w:suppressAutoHyphens w:val="0"/>
        <w:ind w:firstLine="567"/>
        <w:jc w:val="both"/>
        <w:rPr>
          <w:lang w:val="ru-RU" w:eastAsia="en-US"/>
        </w:rPr>
      </w:pPr>
      <w:r w:rsidRPr="00510B4D">
        <w:rPr>
          <w:b/>
          <w:lang w:val="ru-RU" w:eastAsia="en-US"/>
        </w:rPr>
        <w:t>5. Зерттеу тобы және бағдарламаны басқару</w:t>
      </w:r>
      <w:r w:rsidRPr="00510B4D">
        <w:rPr>
          <w:lang w:val="ru-RU" w:eastAsia="en-US"/>
        </w:rPr>
        <w:t xml:space="preserve"> [2 000 сөзден аспауы тиіс].</w:t>
      </w:r>
    </w:p>
    <w:p w14:paraId="5688C54C" w14:textId="2C813328" w:rsidR="00972489" w:rsidRPr="00510B4D" w:rsidRDefault="00972489" w:rsidP="00A82B20">
      <w:pPr>
        <w:suppressAutoHyphens w:val="0"/>
        <w:ind w:firstLine="567"/>
        <w:jc w:val="both"/>
        <w:rPr>
          <w:lang w:val="ru-RU" w:eastAsia="en-US"/>
        </w:rPr>
      </w:pPr>
      <w:r w:rsidRPr="00510B4D">
        <w:rPr>
          <w:lang w:val="ru-RU" w:eastAsia="en-US"/>
        </w:rPr>
        <w:t>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 қабылдау тәсілдері сипатталады.</w:t>
      </w:r>
    </w:p>
    <w:p w14:paraId="5805C5E8" w14:textId="739443A5" w:rsidR="00972489" w:rsidRPr="00510B4D" w:rsidRDefault="00972489" w:rsidP="00A82B20">
      <w:pPr>
        <w:suppressAutoHyphens w:val="0"/>
        <w:ind w:firstLine="567"/>
        <w:jc w:val="both"/>
        <w:rPr>
          <w:lang w:val="ru-RU" w:eastAsia="en-US"/>
        </w:rPr>
      </w:pPr>
      <w:r w:rsidRPr="00510B4D">
        <w:rPr>
          <w:lang w:val="ru-RU" w:eastAsia="en-US"/>
        </w:rPr>
        <w:t>Сондай-ақ бөлімде жоспарланған құрамның (негізгі персоналдың) кем дегенде 70%-інің деректерін көрсете отырып, зерттеу тобының сипаттамасы келтіріледі. Негізгі персоналды сипаттау кезінде</w:t>
      </w:r>
      <w:r w:rsidRPr="00510B4D">
        <w:t xml:space="preserve"> </w:t>
      </w:r>
      <w:r w:rsidRPr="00510B4D">
        <w:rPr>
          <w:lang w:val="ru-RU" w:eastAsia="en-US"/>
        </w:rPr>
        <w:t>мыналар көрсетіледі:</w:t>
      </w:r>
    </w:p>
    <w:p w14:paraId="70863231" w14:textId="19F40109" w:rsidR="00972489" w:rsidRPr="00510B4D" w:rsidRDefault="00972489" w:rsidP="00A82B20">
      <w:pPr>
        <w:suppressAutoHyphens w:val="0"/>
        <w:ind w:firstLine="567"/>
        <w:jc w:val="both"/>
        <w:rPr>
          <w:lang w:val="ru-RU" w:eastAsia="en-US"/>
        </w:rPr>
      </w:pPr>
      <w:r w:rsidRPr="00510B4D">
        <w:rPr>
          <w:lang w:val="ru-RU" w:eastAsia="en-US"/>
        </w:rPr>
        <w:t>1) 1-кестеге сәйкес зерттеу тобының құрамы (бағдарламаға толық емес жұмыс күнімен қатысатын зерттеу тобы мүшелерінің бағдарламаға қатысты жұмысқа жұмсаған сағат саны көрсетіледі);</w:t>
      </w:r>
    </w:p>
    <w:p w14:paraId="674064A1" w14:textId="40D885EB" w:rsidR="00972489" w:rsidRPr="00510B4D" w:rsidRDefault="00972489" w:rsidP="00A82B20">
      <w:pPr>
        <w:suppressAutoHyphens w:val="0"/>
        <w:ind w:firstLine="567"/>
        <w:jc w:val="both"/>
        <w:rPr>
          <w:lang w:val="ru-RU" w:eastAsia="en-US"/>
        </w:rPr>
      </w:pPr>
      <w:r w:rsidRPr="00510B4D">
        <w:rPr>
          <w:lang w:val="ru-RU" w:eastAsia="en-US"/>
        </w:rPr>
        <w:t xml:space="preserve">2) қысқаша түйіндемесі, негізгі ғылыми жарияланымдары мен бағдарлама бағытына сәйкес бағыттағы жетістіктері және бағдарламаның мақсаты, міндеттері мен күтілетін нәтижелеріне қол жеткізудегі рөлін көрсете отырып, шетелдік ғалымдардың бағдарламаға қатысуы; </w:t>
      </w:r>
    </w:p>
    <w:p w14:paraId="2C6164CF" w14:textId="4D96656E" w:rsidR="00972489" w:rsidRPr="00510B4D" w:rsidRDefault="00972489" w:rsidP="00A82B20">
      <w:pPr>
        <w:suppressAutoHyphens w:val="0"/>
        <w:ind w:firstLine="567"/>
        <w:jc w:val="both"/>
        <w:rPr>
          <w:lang w:val="ru-RU" w:eastAsia="en-US"/>
        </w:rPr>
      </w:pPr>
      <w:r w:rsidRPr="00510B4D">
        <w:rPr>
          <w:lang w:val="ru-RU" w:eastAsia="en-US"/>
        </w:rPr>
        <w:t>3) бағдарламаны іске асырудағы орны мен рөлін, сондай-ақ орындалатын жұмыстың сипатын көрсете отырып жас ғалымдардың (постдокторанттардың, докторанттардың, магистранттардың) бағдарламаға қатысуы, сонымен қатар, бағдарламаға өндіріс инженерлері қатыса алады;</w:t>
      </w:r>
    </w:p>
    <w:p w14:paraId="2F651764" w14:textId="1DBE1DBB" w:rsidR="00972489" w:rsidRPr="00510B4D" w:rsidRDefault="00972489" w:rsidP="00A82B20">
      <w:pPr>
        <w:suppressAutoHyphens w:val="0"/>
        <w:ind w:firstLine="567"/>
        <w:jc w:val="both"/>
        <w:rPr>
          <w:lang w:val="ru-RU" w:eastAsia="en-US"/>
        </w:rPr>
      </w:pPr>
      <w:r w:rsidRPr="00510B4D">
        <w:rPr>
          <w:lang w:val="ru-RU" w:eastAsia="en-US"/>
        </w:rPr>
        <w:t>4)  топтың әрбір мүшесінің, оның ішінде шетелдік ғалымдарды қоса алғанда, қатысуын негіздеу, әр мүшенің білімі, дәрежесі/ғылыми дәрежесі, ғылыми атағы, бағдарлама бағытындағы жұмыс тәжірибесі, Хирш индексі және тиісті ғылымиметрикалық базадағы профиліне сілтемелер (бар болған жағдайда) көрсетілген мүшенің қысқаша түйіндемесі, олардың бағдарламаға қатысуын негіздейтін басты жетістіктері, бағдарламадағы әрбір мүшенің жұмыс бағыты мен сипаты, мақсатқа және бағдарламаның күтілетін нәтижелеріне</w:t>
      </w:r>
      <w:r w:rsidRPr="00510B4D">
        <w:t xml:space="preserve"> </w:t>
      </w:r>
      <w:r w:rsidRPr="00510B4D">
        <w:rPr>
          <w:lang w:val="ru-RU" w:eastAsia="en-US"/>
        </w:rPr>
        <w:t>қол жеткізудегі рөлі;</w:t>
      </w:r>
    </w:p>
    <w:p w14:paraId="543F2806" w14:textId="279FE4AE" w:rsidR="00972489" w:rsidRPr="00510B4D" w:rsidRDefault="00972489" w:rsidP="00A82B20">
      <w:pPr>
        <w:suppressAutoHyphens w:val="0"/>
        <w:ind w:firstLine="567"/>
        <w:jc w:val="both"/>
        <w:rPr>
          <w:lang w:val="ru-RU" w:eastAsia="en-US"/>
        </w:rPr>
      </w:pPr>
      <w:r w:rsidRPr="00510B4D">
        <w:rPr>
          <w:lang w:val="ru-RU" w:eastAsia="en-US"/>
        </w:rPr>
        <w:t>5) зерттеу тобы мүшелерінің бастамдарын сипаттау. Негізгі жарияланымдар туралы (бар болған жағдайда – тиісті дерекқорлардағы және/немесе Digital Object Identifier DOI жарияланымға сілтемені көрсету) және қолда бар патенттер</w:t>
      </w:r>
      <w:r w:rsidR="008A498D" w:rsidRPr="00510B4D">
        <w:rPr>
          <w:lang w:val="ru-RU" w:eastAsia="en-US"/>
        </w:rPr>
        <w:t xml:space="preserve"> </w:t>
      </w:r>
      <w:r w:rsidRPr="00510B4D">
        <w:rPr>
          <w:lang w:val="ru-RU" w:eastAsia="en-US"/>
        </w:rPr>
        <w:t>және жобаның тақырыбына қатысты ғылыми жетекшінің және зерттеу тобы мүшелерінің басқа да қорғау құжаттары туралы мәліметтер. Өтінім берілген зерттеу жұмысының олардың бұрын жүргізген зерттеулерімен қандай байланысы бар екенін көрсету.</w:t>
      </w:r>
    </w:p>
    <w:p w14:paraId="15EF6013" w14:textId="5F2ACF5F" w:rsidR="00972489" w:rsidRPr="00510B4D" w:rsidRDefault="00972489" w:rsidP="00A82B20">
      <w:pPr>
        <w:suppressAutoHyphens w:val="0"/>
        <w:ind w:firstLine="567"/>
        <w:jc w:val="both"/>
        <w:rPr>
          <w:lang w:val="ru-RU" w:eastAsia="en-US"/>
        </w:rPr>
      </w:pPr>
      <w:r w:rsidRPr="00510B4D">
        <w:rPr>
          <w:lang w:val="ru-RU" w:eastAsia="en-US"/>
        </w:rPr>
        <w:t>Бағдарламаның ғылыми жетекшісінің конкурстық құжаттама талаптарына сәйкестігін растайтын барлық жарияланымдары, оның ішінде дәйексөз алу индексі, басылым квартилі (процентилі) және тиісті ғылымиметрикалық базалардағы (DOI) жарияланымдар туралы мәліметтерге сілтеме жасалған болуға тиіс. Өтінім берілген күнге дейінгі 5 (бес) жыл ішінде оның қандай бағдарламаларды басқарғанын және олардың шеңберінде қандай нәтижелер алынғанын көрсету қажет.</w:t>
      </w:r>
    </w:p>
    <w:p w14:paraId="1B456FFA" w14:textId="086263A7" w:rsidR="00972489" w:rsidRPr="00510B4D" w:rsidRDefault="00972489" w:rsidP="00A82B20">
      <w:pPr>
        <w:suppressAutoHyphens w:val="0"/>
        <w:ind w:firstLine="567"/>
        <w:jc w:val="both"/>
        <w:rPr>
          <w:lang w:val="ru-RU" w:eastAsia="en-US"/>
        </w:rPr>
      </w:pPr>
      <w:r w:rsidRPr="00510B4D">
        <w:rPr>
          <w:lang w:val="ru-RU" w:eastAsia="en-US"/>
        </w:rPr>
        <w:t>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сілтемелермен бірге келтірілуге тиіс. Зерттеу тобы мүшелерінің аты-жөндерінің асты сызылуға тиіс.</w:t>
      </w:r>
    </w:p>
    <w:p w14:paraId="51E590B4" w14:textId="4195C5F9" w:rsidR="00972489" w:rsidRPr="00510B4D" w:rsidRDefault="00972489" w:rsidP="00A82B20">
      <w:pPr>
        <w:suppressAutoHyphens w:val="0"/>
        <w:ind w:firstLine="567"/>
        <w:jc w:val="both"/>
        <w:rPr>
          <w:lang w:val="ru-RU" w:eastAsia="en-US"/>
        </w:rPr>
      </w:pPr>
      <w:r w:rsidRPr="00510B4D">
        <w:rPr>
          <w:lang w:val="ru-RU" w:eastAsia="en-US"/>
        </w:rPr>
        <w:t>Қосымша персонал үшін (бағдарламалық-нысаналы қаржыландыруды алған жағдайда жұмысқа тартылатын зерттеу тобы мүшелерінің 30%-іне дейін) олардың бағдарламадағы орны мен рөлі, орындалатын жұмыстың сипаты және оларды іріктеу үшін қолданылатын тәсілдер көрсетіледі.</w:t>
      </w:r>
    </w:p>
    <w:p w14:paraId="6EED1CC9" w14:textId="29D8C62A" w:rsidR="00972489" w:rsidRPr="00510B4D" w:rsidRDefault="00972489" w:rsidP="00A82B20">
      <w:pPr>
        <w:suppressAutoHyphens w:val="0"/>
        <w:ind w:firstLine="567"/>
        <w:jc w:val="both"/>
        <w:rPr>
          <w:lang w:val="ru-RU" w:eastAsia="en-US"/>
        </w:rPr>
      </w:pPr>
      <w:r w:rsidRPr="00510B4D">
        <w:rPr>
          <w:b/>
          <w:lang w:val="ru-RU" w:eastAsia="en-US"/>
        </w:rPr>
        <w:t>6. Зерттеу ортасы</w:t>
      </w:r>
      <w:r w:rsidRPr="00510B4D">
        <w:rPr>
          <w:lang w:val="ru-RU" w:eastAsia="en-US"/>
        </w:rPr>
        <w:t xml:space="preserve"> [1 000 сөзден аспауға тиіс].</w:t>
      </w:r>
    </w:p>
    <w:p w14:paraId="19762B3B" w14:textId="7C36F187" w:rsidR="00972489" w:rsidRPr="00510B4D" w:rsidRDefault="00972489" w:rsidP="00A82B20">
      <w:pPr>
        <w:suppressAutoHyphens w:val="0"/>
        <w:ind w:firstLine="567"/>
        <w:jc w:val="both"/>
        <w:rPr>
          <w:lang w:val="ru-RU" w:eastAsia="en-US"/>
        </w:rPr>
      </w:pPr>
      <w:r w:rsidRPr="00510B4D">
        <w:rPr>
          <w:lang w:val="ru-RU" w:eastAsia="en-US"/>
        </w:rPr>
        <w:t>Бөлім мынадай ақпаратты қамтиды:</w:t>
      </w:r>
    </w:p>
    <w:p w14:paraId="65653299" w14:textId="62DCB1B1" w:rsidR="00972489" w:rsidRPr="00510B4D" w:rsidRDefault="00972489" w:rsidP="00A82B20">
      <w:pPr>
        <w:suppressAutoHyphens w:val="0"/>
        <w:ind w:firstLine="567"/>
        <w:jc w:val="both"/>
        <w:rPr>
          <w:lang w:val="ru-RU" w:eastAsia="en-US"/>
        </w:rPr>
      </w:pPr>
      <w:r w:rsidRPr="00510B4D">
        <w:rPr>
          <w:lang w:val="ru-RU" w:eastAsia="en-US"/>
        </w:rPr>
        <w:lastRenderedPageBreak/>
        <w:t>1) әрбір орындаушының</w:t>
      </w:r>
      <w:r w:rsidRPr="00510B4D">
        <w:t xml:space="preserve"> </w:t>
      </w:r>
      <w:r w:rsidRPr="00510B4D">
        <w:rPr>
          <w:lang w:val="ru-RU" w:eastAsia="en-US"/>
        </w:rPr>
        <w:t>бағдарламаға қатысуын оның рөлін, бастамдарын және бағдарлама мақсатына қол жеткізуге қосқан үлесін ескере отырып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14:paraId="76531250" w14:textId="4799B1A3" w:rsidR="00972489" w:rsidRPr="00510B4D" w:rsidRDefault="00972489" w:rsidP="00A82B20">
      <w:pPr>
        <w:suppressAutoHyphens w:val="0"/>
        <w:ind w:firstLine="567"/>
        <w:jc w:val="both"/>
        <w:rPr>
          <w:lang w:val="ru-RU" w:eastAsia="en-US"/>
        </w:rPr>
      </w:pPr>
      <w:r w:rsidRPr="00510B4D">
        <w:rPr>
          <w:lang w:val="ru-RU" w:eastAsia="en-US"/>
        </w:rPr>
        <w:t>2) бағдарламаны іске асыруға әр ұйымды жұмысқа тарту қажеттілігін негіздей отырып, бөгде ұйымдарды қатыстыру; оның бағдарламадағы рөлін, орындалатын жұмыстың сипаты мен мақсатын және күтілетін нәтижелерге қол жеткізуге қосқан үлесін сипаттау;</w:t>
      </w:r>
    </w:p>
    <w:p w14:paraId="6BF27521" w14:textId="6E4087FD" w:rsidR="00972489" w:rsidRPr="00510B4D" w:rsidRDefault="00972489" w:rsidP="00A82B20">
      <w:pPr>
        <w:suppressAutoHyphens w:val="0"/>
        <w:ind w:firstLine="567"/>
        <w:jc w:val="both"/>
        <w:rPr>
          <w:lang w:val="ru-RU" w:eastAsia="en-US"/>
        </w:rPr>
      </w:pPr>
      <w:r w:rsidRPr="00510B4D">
        <w:rPr>
          <w:lang w:val="ru-RU" w:eastAsia="en-US"/>
        </w:rPr>
        <w:t xml:space="preserve">3) бағдарламаны іске асыру үшін тікелей пайдаланылатын орындаушыларда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 </w:t>
      </w:r>
    </w:p>
    <w:p w14:paraId="4F846CBF" w14:textId="3CADE394" w:rsidR="00972489" w:rsidRPr="00510B4D" w:rsidRDefault="00972489" w:rsidP="00A82B20">
      <w:pPr>
        <w:suppressAutoHyphens w:val="0"/>
        <w:ind w:firstLine="567"/>
        <w:jc w:val="both"/>
        <w:rPr>
          <w:lang w:val="ru-RU" w:eastAsia="en-US"/>
        </w:rPr>
      </w:pPr>
      <w:r w:rsidRPr="00510B4D">
        <w:rPr>
          <w:lang w:val="ru-RU" w:eastAsia="en-US"/>
        </w:rPr>
        <w:t>4) бағдарламаны іске асыру үшін пайдаланылатын негізгі отандық және халықаралық байланыстар (коллабораторлар және әріптестер), олардың пайдаланылу сипаты мен негіздемесін көрсету, басқа отандық және шетелдік ұйымдардың (зертханалардың) инфрақұрылымын негіздей отырып пайдалану;</w:t>
      </w:r>
    </w:p>
    <w:p w14:paraId="264CBBAC" w14:textId="7600898B" w:rsidR="00972489" w:rsidRPr="00510B4D" w:rsidRDefault="00972489" w:rsidP="00A82B20">
      <w:pPr>
        <w:suppressAutoHyphens w:val="0"/>
        <w:ind w:firstLine="567"/>
        <w:jc w:val="both"/>
        <w:rPr>
          <w:lang w:val="ru-RU" w:eastAsia="en-US"/>
        </w:rPr>
      </w:pPr>
      <w:r w:rsidRPr="00510B4D">
        <w:rPr>
          <w:lang w:val="ru-RU" w:eastAsia="en-US"/>
        </w:rPr>
        <w:t>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қысқаша көрсетіледі.</w:t>
      </w:r>
    </w:p>
    <w:p w14:paraId="68C8789E" w14:textId="0DA97F1A" w:rsidR="00972489" w:rsidRPr="00510B4D" w:rsidRDefault="00972489" w:rsidP="00A82B20">
      <w:pPr>
        <w:suppressAutoHyphens w:val="0"/>
        <w:ind w:firstLine="567"/>
        <w:jc w:val="both"/>
        <w:rPr>
          <w:lang w:val="ru-RU" w:eastAsia="en-US"/>
        </w:rPr>
      </w:pPr>
      <w:r w:rsidRPr="00510B4D">
        <w:rPr>
          <w:b/>
          <w:lang w:val="ru-RU" w:eastAsia="en-US"/>
        </w:rPr>
        <w:t>7. Сұралатын қаржыландырудың негіздемесі</w:t>
      </w:r>
      <w:r w:rsidRPr="00510B4D">
        <w:rPr>
          <w:lang w:val="ru-RU" w:eastAsia="en-US"/>
        </w:rPr>
        <w:t xml:space="preserve"> [2 000 сөзден аспауға тиіс].</w:t>
      </w:r>
    </w:p>
    <w:p w14:paraId="6DC83C02" w14:textId="3A7DC79C" w:rsidR="00972489" w:rsidRPr="00510B4D" w:rsidRDefault="00972489" w:rsidP="00A82B20">
      <w:pPr>
        <w:suppressAutoHyphens w:val="0"/>
        <w:ind w:firstLine="567"/>
        <w:jc w:val="both"/>
        <w:rPr>
          <w:lang w:val="ru-RU" w:eastAsia="en-US"/>
        </w:rPr>
      </w:pPr>
      <w:r w:rsidRPr="00510B4D">
        <w:rPr>
          <w:lang w:val="ru-RU" w:eastAsia="en-US"/>
        </w:rPr>
        <w:t>Бөлім мынадай ақпаратты қамтиды:</w:t>
      </w:r>
    </w:p>
    <w:p w14:paraId="35B3072C" w14:textId="065F8A3C" w:rsidR="00972489" w:rsidRPr="00510B4D" w:rsidRDefault="00972489" w:rsidP="00A82B20">
      <w:pPr>
        <w:suppressAutoHyphens w:val="0"/>
        <w:ind w:firstLine="567"/>
        <w:jc w:val="both"/>
        <w:rPr>
          <w:lang w:val="ru-RU" w:eastAsia="en-US"/>
        </w:rPr>
      </w:pPr>
      <w:r w:rsidRPr="00510B4D">
        <w:rPr>
          <w:lang w:val="ru-RU" w:eastAsia="en-US"/>
        </w:rPr>
        <w:t>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бағдарламамен байланысты емес шығындардың өзге баптарына жұмсауға болмайды.</w:t>
      </w:r>
    </w:p>
    <w:p w14:paraId="3026F2EF" w14:textId="77777777" w:rsidR="00972489" w:rsidRPr="00510B4D" w:rsidRDefault="00972489" w:rsidP="00A82B20">
      <w:pPr>
        <w:suppressAutoHyphens w:val="0"/>
        <w:ind w:firstLine="567"/>
        <w:jc w:val="both"/>
        <w:rPr>
          <w:lang w:val="ru-RU" w:eastAsia="en-US"/>
        </w:rPr>
      </w:pPr>
      <w:r w:rsidRPr="00510B4D">
        <w:rPr>
          <w:lang w:val="ru-RU" w:eastAsia="en-US"/>
        </w:rPr>
        <w:tab/>
        <w:t>«Еңбекке ақы төлеу» бабында 3-кестеге сәйкес постдокторанттарды, докторанттарды, магистранттарды, сондай-ақ қаржылық-экономикалық және заңдық сүйемелдеуді жүзеге асыратын адамдарды қоса алғанда, жеке табыс салығы мен міндетті зейнетақы жарнасын ескере отырып, бағдарламаның зерттеу тобының мүшелеріне еңбегі үшін сыйақы ретінде төленуге жататын шығыстар көрсетіледі. Есеп-қисапта өтемақы және ынталандыру сипатындағы төлемдерден басқа, демалыс төлемдері де ескеріледі.</w:t>
      </w:r>
    </w:p>
    <w:p w14:paraId="61428D65" w14:textId="77777777" w:rsidR="00972489" w:rsidRPr="00510B4D" w:rsidRDefault="00972489" w:rsidP="00A82B20">
      <w:pPr>
        <w:suppressAutoHyphens w:val="0"/>
        <w:ind w:firstLine="567"/>
        <w:jc w:val="both"/>
        <w:rPr>
          <w:lang w:eastAsia="en-US"/>
        </w:rPr>
      </w:pPr>
      <w:r w:rsidRPr="00510B4D">
        <w:rPr>
          <w:lang w:eastAsia="en-US"/>
        </w:rPr>
        <w:tab/>
        <w:t>«Қызметтік іссапарлар» бабында 4 және 5-кестелерге сәйкес конференцияларға, семинарларға, симпозиумдарға қатысуды, басқа ұйымдардың инфрақұрылымын пайдалануға арналған сапарларды қоса алғанда, Қазақстан Республикасы ішіндегі және одан тыс жерлерге іссапарларға байланысты барлық шығыстар (билеттер бойынша (авто, теміржол, авиа билеттер) қызмет көрсетілетін компаниялардың сайттарынан баға ұсыныстарын, іссапарлар жоспарының жобасын қоса беру керек) көрсетіледі.</w:t>
      </w:r>
    </w:p>
    <w:p w14:paraId="51373BF9" w14:textId="3BB18356" w:rsidR="00972489" w:rsidRPr="00510B4D" w:rsidRDefault="00972489" w:rsidP="00A82B20">
      <w:pPr>
        <w:suppressAutoHyphens w:val="0"/>
        <w:ind w:firstLine="567"/>
        <w:jc w:val="both"/>
        <w:rPr>
          <w:lang w:eastAsia="en-US"/>
        </w:rPr>
      </w:pPr>
      <w:bookmarkStart w:id="2" w:name="z51"/>
      <w:r w:rsidRPr="00510B4D">
        <w:rPr>
          <w:lang w:eastAsia="en-US"/>
        </w:rPr>
        <w:t> </w:t>
      </w:r>
      <w:r w:rsidRPr="00510B4D">
        <w:rPr>
          <w:lang w:eastAsia="en-US"/>
        </w:rPr>
        <w:tab/>
        <w:t xml:space="preserve">«Басқа қызметтер мен жұмыстар» бабында орындаушының кәсіпкерлік субъектілерінен сатып алатын қызметтерінің шығындары, нәтижесі бағдарламаның мақсатына қол жеткізу үшін қажетті қызметтерге, оның ішінде (1) ұжымдық пайдалану үшін ғылыми зертханалар және басқа да зертханалар, (2) бірлесіп орындаушы ұйымдардың қызметтері, (3) 6-кестеге сәйкес конференцияларға, семинарларға, симпозиумдарға және тағы басқаларға қатысу үшін ұйымдастыру жарналары көрсетіледі (сатып алынатын тауарлар, жұмыстар, көрсетілетін қызметтер үшін кемінде 1 (бір) баға ұсынысы және (немесе) прайс-парақтар қоса беріледі). </w:t>
      </w:r>
      <w:bookmarkEnd w:id="2"/>
      <w:r w:rsidRPr="00510B4D">
        <w:rPr>
          <w:lang w:eastAsia="en-US"/>
        </w:rPr>
        <w:t>Бағдарламаны іске асыруға қатысатын шетелдік ғалымдар зерттеу тобының мүшелері болып табылған жағдайда, олардың қатысуына арналған шығындар «Еңбекке ақы төлеу» бөлімінде көрсетіледі.</w:t>
      </w:r>
    </w:p>
    <w:p w14:paraId="4F04A8F5" w14:textId="1A46DC1E" w:rsidR="00972489" w:rsidRPr="00510B4D" w:rsidRDefault="00972489" w:rsidP="00A82B20">
      <w:pPr>
        <w:suppressAutoHyphens w:val="0"/>
        <w:ind w:firstLine="567"/>
        <w:jc w:val="both"/>
        <w:rPr>
          <w:lang w:eastAsia="en-US"/>
        </w:rPr>
      </w:pPr>
      <w:bookmarkStart w:id="3" w:name="z52"/>
      <w:r w:rsidRPr="00510B4D">
        <w:rPr>
          <w:lang w:eastAsia="en-US"/>
        </w:rPr>
        <w:t>«Материалдарды сатып алу» бабында 7-кестеге сәйкес бағдарламаның мақсатына қол жеткізу үшін қажетті барлық шығындар, оның ішінде  химиялық реактивтерге, еріткіштерге, стандартты үлгілерге, зертханалық жұмалымды материалдарға, ғылыми-зерттеу жабдықтарына арналған қосалқы бөлшектерге, жанар-жағармай материалдарына және басқаларға арналған шығындар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3"/>
    <w:p w14:paraId="00D28F42" w14:textId="2B7726D8" w:rsidR="00972489" w:rsidRPr="00510B4D" w:rsidRDefault="00972489" w:rsidP="00A82B20">
      <w:pPr>
        <w:suppressAutoHyphens w:val="0"/>
        <w:ind w:firstLine="567"/>
        <w:jc w:val="both"/>
        <w:rPr>
          <w:lang w:eastAsia="en-US"/>
        </w:rPr>
      </w:pPr>
      <w:r w:rsidRPr="00510B4D">
        <w:rPr>
          <w:lang w:eastAsia="en-US"/>
        </w:rPr>
        <w:lastRenderedPageBreak/>
        <w:t>«Жабдықты және (немесе) бағдарламалық қамтамасыз етуді (заңды тұлғалар үшін) сатып алу» бабында 8-кестеге сәйкес бағдарламаның мақсатына қол жеткізу үшін қажетті, жабдықтар мен бағдарламалық қамтамасыз етуді сатып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p w14:paraId="28CE78B2" w14:textId="77777777" w:rsidR="00972489" w:rsidRPr="00510B4D" w:rsidRDefault="00972489" w:rsidP="00A82B20">
      <w:pPr>
        <w:suppressAutoHyphens w:val="0"/>
        <w:ind w:firstLine="567"/>
        <w:jc w:val="both"/>
        <w:rPr>
          <w:lang w:eastAsia="en-US"/>
        </w:rPr>
      </w:pPr>
      <w:r w:rsidRPr="00510B4D">
        <w:rPr>
          <w:lang w:eastAsia="en-US"/>
        </w:rPr>
        <w:t>«Ғылыми-ұйымдастырушылық сүйемелдеу» бабында 9-кестеге сәйкес (1) бағдарлама нәтижесінде алынған ғылыми нәтижелерді патенттеу, (2) зерттеу нәтижелерін жариялау, (3) талдамалық материалдарды сатып алу шығыстары қамтылады (сатып алынатын тауарлар, жұмыстар, көрсетілетін қызметтер үшін кемінде 1 (бір) баға ұсынысы және (немесе) прайс-парақтар қоса беріледі).</w:t>
      </w:r>
    </w:p>
    <w:p w14:paraId="13F91478" w14:textId="6EF316C6" w:rsidR="00972489" w:rsidRPr="00510B4D" w:rsidRDefault="00972489" w:rsidP="00A82B20">
      <w:pPr>
        <w:suppressAutoHyphens w:val="0"/>
        <w:ind w:firstLine="567"/>
        <w:jc w:val="both"/>
        <w:rPr>
          <w:lang w:eastAsia="en-US"/>
        </w:rPr>
      </w:pPr>
      <w:bookmarkStart w:id="4" w:name="z55"/>
      <w:r w:rsidRPr="00510B4D">
        <w:rPr>
          <w:lang w:eastAsia="en-US"/>
        </w:rPr>
        <w:t>«Жалға алу шығыстары» бабында 10 және 11-кестелерге сәйкес өтініш берушінің тиісті үй-жайы болмаған кезде бағдарламаның мақсатына қол жеткізу үшін қажетті, үй-жайларды, жабдықтар мен техниканы жалға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p w14:paraId="5592E95E" w14:textId="7EBD8C88" w:rsidR="00972489" w:rsidRPr="00510B4D" w:rsidRDefault="00972489" w:rsidP="00A82B20">
      <w:pPr>
        <w:suppressAutoHyphens w:val="0"/>
        <w:ind w:firstLine="567"/>
        <w:jc w:val="both"/>
        <w:rPr>
          <w:lang w:eastAsia="en-US"/>
        </w:rPr>
      </w:pPr>
      <w:bookmarkStart w:id="5" w:name="z56"/>
      <w:bookmarkEnd w:id="4"/>
      <w:r w:rsidRPr="00510B4D">
        <w:rPr>
          <w:lang w:eastAsia="en-US"/>
        </w:rPr>
        <w:t>«Жабдықтар мен техниканы пайдалану шығыстары» бабында 12-кестеге сәйкес бағдарламаны іске асырумен байланысты коммуналдық қызметтерге қатысты шығыстар, сондай-ақ зерттеу жүргізуге тікелей қатысатын үй-жайлар, жабдықтар мен техникаға қызмет көрсету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5"/>
    <w:p w14:paraId="000F8BF6" w14:textId="1519EBF0" w:rsidR="00972489" w:rsidRPr="00510B4D" w:rsidRDefault="00972489" w:rsidP="00A82B20">
      <w:pPr>
        <w:suppressAutoHyphens w:val="0"/>
        <w:ind w:firstLine="567"/>
        <w:jc w:val="both"/>
        <w:rPr>
          <w:lang w:eastAsia="en-US"/>
        </w:rPr>
      </w:pPr>
      <w:r w:rsidRPr="00510B4D">
        <w:rPr>
          <w:lang w:eastAsia="en-US"/>
        </w:rPr>
        <w:tab/>
        <w:t>«Салықтар және бюджетке төленетін басқа да міндетті төлемдер» бабында 13-кестеге сәйкес әлеуметтік салықты төлеуге, әлеуметтік сақтандыруға және бюджетке төленетін басқа да міндетті төлемдерге арналған шығыстар көрсетіледі.</w:t>
      </w:r>
    </w:p>
    <w:p w14:paraId="6F791F33" w14:textId="1E7D03E5" w:rsidR="00972489" w:rsidRPr="00510B4D" w:rsidRDefault="00972489" w:rsidP="00A82B20">
      <w:pPr>
        <w:suppressAutoHyphens w:val="0"/>
        <w:ind w:firstLine="567"/>
        <w:jc w:val="both"/>
        <w:rPr>
          <w:lang w:eastAsia="en-US"/>
        </w:rPr>
      </w:pPr>
      <w:r w:rsidRPr="00510B4D">
        <w:rPr>
          <w:lang w:eastAsia="en-US"/>
        </w:rPr>
        <w:t>2) Шығыстардың әр бабының есептері 3-13 кестелерге сәйкес көрсетіледі.</w:t>
      </w:r>
    </w:p>
    <w:p w14:paraId="14AEE8A2" w14:textId="3D0B3A63" w:rsidR="00972489" w:rsidRPr="00510B4D" w:rsidRDefault="00972489" w:rsidP="00A82B20">
      <w:pPr>
        <w:suppressAutoHyphens w:val="0"/>
        <w:ind w:firstLine="567"/>
        <w:jc w:val="both"/>
        <w:rPr>
          <w:lang w:eastAsia="en-US"/>
        </w:rPr>
      </w:pPr>
      <w:r w:rsidRPr="00510B4D">
        <w:rPr>
          <w:lang w:eastAsia="en-US"/>
        </w:rPr>
        <w:t>3) Бағдарламаның мақсатына, міндеттеріне және күтілетін нәтижелеріне қол жеткізу үшін олардың қажеттілігін міндетті түрде негіздей отырып, шығыстардың әр тармағының мазмұны мен мөлшерін есептеудің қысқаша түсініктемелері, сондай-ақ соның негізінде шығыстардың тиісті тармағы есептелген баға туралы ақпарат көздері көрсетіледі.</w:t>
      </w:r>
    </w:p>
    <w:p w14:paraId="151F4EC5" w14:textId="72CBCBC4" w:rsidR="00972489" w:rsidRPr="00510B4D" w:rsidRDefault="00972489" w:rsidP="00A82B20">
      <w:pPr>
        <w:suppressAutoHyphens w:val="0"/>
        <w:ind w:firstLine="567"/>
        <w:jc w:val="both"/>
        <w:rPr>
          <w:lang w:eastAsia="en-US"/>
        </w:rPr>
      </w:pPr>
      <w:r w:rsidRPr="00510B4D">
        <w:rPr>
          <w:lang w:eastAsia="en-US"/>
        </w:rPr>
        <w:t>Шығыстардың барлық баптарының жалпы сомасы қаржыландыру үшін сұралған соманы білдіреді және «Жалпы ақпарат» бөлімінің 1.5.-тармағында мәлімделген сомаға баламалы болуға тиіс.</w:t>
      </w:r>
    </w:p>
    <w:p w14:paraId="6D1D8CB8" w14:textId="0F551C50" w:rsidR="00972489" w:rsidRPr="00510B4D" w:rsidRDefault="00972489" w:rsidP="00A82B20">
      <w:pPr>
        <w:suppressAutoHyphens w:val="0"/>
        <w:ind w:firstLine="567"/>
        <w:jc w:val="both"/>
        <w:rPr>
          <w:lang w:eastAsia="en-US"/>
        </w:rPr>
      </w:pPr>
      <w:r w:rsidRPr="00510B4D">
        <w:rPr>
          <w:lang w:eastAsia="en-US"/>
        </w:rPr>
        <w:t>Өтінім құрамында берілетін жобаның бюджетіне Ұлттық ғылыми кеңестің шешімі негізінде өзгерістер енгізілуі мүмкін.</w:t>
      </w:r>
    </w:p>
    <w:p w14:paraId="21AC4EAE" w14:textId="4F2BD126" w:rsidR="00972489" w:rsidRPr="00510B4D" w:rsidRDefault="00972489" w:rsidP="00A82B20">
      <w:pPr>
        <w:suppressAutoHyphens w:val="0"/>
        <w:ind w:firstLine="567"/>
        <w:jc w:val="both"/>
        <w:rPr>
          <w:lang w:eastAsia="en-US"/>
        </w:rPr>
      </w:pPr>
      <w:r w:rsidRPr="00510B4D">
        <w:rPr>
          <w:b/>
          <w:lang w:eastAsia="en-US"/>
        </w:rPr>
        <w:t>8. Жобаны іске асыру жоспары</w:t>
      </w:r>
      <w:r w:rsidRPr="00510B4D">
        <w:rPr>
          <w:lang w:eastAsia="en-US"/>
        </w:rPr>
        <w:t xml:space="preserve"> [750 сөзден аспауға тиіс]</w:t>
      </w:r>
    </w:p>
    <w:p w14:paraId="6A5328F9" w14:textId="5F037F76" w:rsidR="00972489" w:rsidRPr="00510B4D" w:rsidRDefault="00972489" w:rsidP="00A82B20">
      <w:pPr>
        <w:suppressAutoHyphens w:val="0"/>
        <w:ind w:firstLine="567"/>
        <w:jc w:val="both"/>
        <w:rPr>
          <w:lang w:eastAsia="en-US"/>
        </w:rPr>
      </w:pPr>
      <w:r w:rsidRPr="00510B4D">
        <w:rPr>
          <w:lang w:eastAsia="en-US"/>
        </w:rPr>
        <w:t>Бөлім Гант диаграммасы түрінде немесе 14-кестеге сәйкес жоба бойынша жұмыстардың егжей-тегжейлі, дәйекті жоспарын қамтиды.</w:t>
      </w:r>
    </w:p>
    <w:p w14:paraId="1357C867" w14:textId="243DB7D9" w:rsidR="00972489" w:rsidRPr="00510B4D" w:rsidRDefault="00972489" w:rsidP="00A82B20">
      <w:pPr>
        <w:suppressAutoHyphens w:val="0"/>
        <w:ind w:firstLine="567"/>
        <w:jc w:val="both"/>
        <w:rPr>
          <w:lang w:eastAsia="en-US"/>
        </w:rPr>
      </w:pPr>
      <w:r w:rsidRPr="00510B4D">
        <w:rPr>
          <w:lang w:eastAsia="en-US"/>
        </w:rPr>
        <w:t>Бағдарламаны іске асыру жоспары тиісті міндетті шешу үшін әрбір іс-шараның маңыздылығын, бағдарлама бюджетіне сәйкес іс-шараның құнын негіздеп, сарапшылар дұрыс бағалауы үшін өтініш берушінің қалауы бойынша басқа да қажетті ақпаратты көрсете отырып, қысқаша түсіктемелермен қоса берілуге тиіс.</w:t>
      </w:r>
    </w:p>
    <w:p w14:paraId="29AFD922" w14:textId="6EC2BB79" w:rsidR="00972489" w:rsidRPr="00510B4D" w:rsidRDefault="00972489" w:rsidP="00A82B20">
      <w:pPr>
        <w:suppressAutoHyphens w:val="0"/>
        <w:ind w:firstLine="567"/>
        <w:jc w:val="both"/>
        <w:rPr>
          <w:lang w:eastAsia="en-US"/>
        </w:rPr>
      </w:pPr>
      <w:r w:rsidRPr="00510B4D">
        <w:rPr>
          <w:b/>
          <w:lang w:eastAsia="en-US"/>
        </w:rPr>
        <w:t>9. Бағдарламадан күтілетін нәтижелер</w:t>
      </w:r>
      <w:r w:rsidRPr="00510B4D">
        <w:rPr>
          <w:lang w:eastAsia="en-US"/>
        </w:rPr>
        <w:t xml:space="preserve"> [750 сөзден аспауға тиіс] </w:t>
      </w:r>
    </w:p>
    <w:p w14:paraId="5A29AC4A" w14:textId="3F9F0146" w:rsidR="00972489" w:rsidRPr="00510B4D" w:rsidRDefault="00972489" w:rsidP="00A82B20">
      <w:pPr>
        <w:suppressAutoHyphens w:val="0"/>
        <w:ind w:firstLine="567"/>
        <w:jc w:val="both"/>
        <w:rPr>
          <w:lang w:eastAsia="en-US"/>
        </w:rPr>
      </w:pPr>
      <w:r w:rsidRPr="00510B4D">
        <w:rPr>
          <w:lang w:eastAsia="en-US"/>
        </w:rPr>
        <w:t>Бағдарламада көзделген нәтижелер ғылыми-техникалық тапсырмада көзделген нәтижелерден төмен болмауға тиіс. Өзара байланыста нәтижелер стратегиялық маңызды мемлекеттік тапсырманың барлық аспектілеріне әсер ететін кешенді шешімді қамтамасыз етуге тиіс.</w:t>
      </w:r>
    </w:p>
    <w:p w14:paraId="0BC382E7" w14:textId="77777777" w:rsidR="00972489" w:rsidRPr="00510B4D" w:rsidRDefault="00972489" w:rsidP="00A82B20">
      <w:pPr>
        <w:suppressAutoHyphens w:val="0"/>
        <w:ind w:firstLine="567"/>
        <w:jc w:val="both"/>
        <w:rPr>
          <w:lang w:eastAsia="en-US"/>
        </w:rPr>
      </w:pPr>
      <w:r w:rsidRPr="00510B4D">
        <w:rPr>
          <w:lang w:eastAsia="en-US"/>
        </w:rPr>
        <w:tab/>
        <w:t>Бағдарламаның нәтижелері сандық және сапалық сипаттамаларын және іске асыру нысанын көрсете отырып сипатталады. Нәтиженің негіздемесі бағдарламаның мақсаты мен міндеттеріне сәйкес келтіріледі.</w:t>
      </w:r>
    </w:p>
    <w:p w14:paraId="6681A099" w14:textId="5200BF0F" w:rsidR="00972489" w:rsidRPr="00510B4D" w:rsidRDefault="00972489" w:rsidP="00A82B20">
      <w:pPr>
        <w:suppressAutoHyphens w:val="0"/>
        <w:ind w:firstLine="567"/>
        <w:jc w:val="both"/>
        <w:rPr>
          <w:lang w:eastAsia="en-US"/>
        </w:rPr>
      </w:pPr>
      <w:r w:rsidRPr="00510B4D">
        <w:rPr>
          <w:lang w:eastAsia="en-US"/>
        </w:rPr>
        <w:t>Конкурстық құжаттама талаптарына қарамастан, бағдарламаны іске асыру нәтижесінде мыналар қамтамасыз етілуге тиіс:</w:t>
      </w:r>
    </w:p>
    <w:p w14:paraId="15FAEEC4" w14:textId="01AE7A1F" w:rsidR="00972489" w:rsidRPr="00510B4D" w:rsidRDefault="00972489" w:rsidP="00A82B20">
      <w:pPr>
        <w:suppressAutoHyphens w:val="0"/>
        <w:ind w:firstLine="567"/>
        <w:jc w:val="both"/>
        <w:rPr>
          <w:lang w:eastAsia="en-US"/>
        </w:rPr>
      </w:pPr>
      <w:r w:rsidRPr="00510B4D">
        <w:rPr>
          <w:lang w:eastAsia="en-US"/>
        </w:rPr>
        <w:t>1) халықаралық рецензияланатын ғылыми журналдарда</w:t>
      </w:r>
      <w:r w:rsidRPr="00510B4D">
        <w:t xml:space="preserve"> </w:t>
      </w:r>
      <w:r w:rsidRPr="00510B4D">
        <w:rPr>
          <w:lang w:eastAsia="en-US"/>
        </w:rPr>
        <w:t xml:space="preserve">мақалалар жариялау  (бағдарлама нәтижелерін жариялауға арналған болжамды басылымдар, тиісті ғылымиметрикалық базадағы </w:t>
      </w:r>
      <w:r w:rsidRPr="00510B4D">
        <w:rPr>
          <w:lang w:eastAsia="en-US"/>
        </w:rPr>
        <w:lastRenderedPageBreak/>
        <w:t>басылым туралы ақпаратқа сілтеме жасай отырып,</w:t>
      </w:r>
      <w:r w:rsidRPr="00510B4D">
        <w:t xml:space="preserve"> </w:t>
      </w:r>
      <w:r w:rsidRPr="00510B4D">
        <w:rPr>
          <w:lang w:eastAsia="en-US"/>
        </w:rPr>
        <w:t>басылымның дәйексөз алу индексі). Зерттеу нәтижелері бойынша мақалалар санына қойылатын талаптар конкурстық құжаттамада белгіленеді. Әр мақалада дереккөз ретінде бағдарламалық-нысаналы қаржыландыру көрсетілген сәйкестердіруші тіркеу нөмірі және оның шеңберінде қаржыландырылған бағдарламаның атауы туралы ақпарат болуға тиіс.</w:t>
      </w:r>
    </w:p>
    <w:p w14:paraId="56A69F3B" w14:textId="1D8F984F" w:rsidR="00972489" w:rsidRPr="00510B4D" w:rsidRDefault="00972489" w:rsidP="00A82B20">
      <w:pPr>
        <w:suppressAutoHyphens w:val="0"/>
        <w:ind w:firstLine="567"/>
        <w:jc w:val="both"/>
        <w:rPr>
          <w:lang w:eastAsia="en-US"/>
        </w:rPr>
      </w:pPr>
      <w:r w:rsidRPr="00510B4D">
        <w:rPr>
          <w:lang w:eastAsia="en-US"/>
        </w:rPr>
        <w:t>2) шетелдік және (немесе) қазақстандық баспаларда монографияларды, кітаптарды және (немесе) кітаптардың тарауларын жариялау;</w:t>
      </w:r>
    </w:p>
    <w:p w14:paraId="513785F4" w14:textId="28D2C626" w:rsidR="00972489" w:rsidRPr="00510B4D" w:rsidRDefault="00972489" w:rsidP="00A82B20">
      <w:pPr>
        <w:suppressAutoHyphens w:val="0"/>
        <w:ind w:firstLine="567"/>
        <w:jc w:val="both"/>
        <w:rPr>
          <w:lang w:eastAsia="en-US"/>
        </w:rPr>
      </w:pPr>
      <w:r w:rsidRPr="00510B4D">
        <w:rPr>
          <w:lang w:eastAsia="en-US"/>
        </w:rPr>
        <w:t>3) шетелдік патенттік бюролардан (еуропалық, американдық, жапондық)</w:t>
      </w:r>
      <w:r w:rsidRPr="00510B4D">
        <w:t xml:space="preserve"> </w:t>
      </w:r>
      <w:r w:rsidRPr="00510B4D">
        <w:rPr>
          <w:lang w:eastAsia="en-US"/>
        </w:rPr>
        <w:t>патенттер алу, қазақстандық немесе еуразиялық патенттік бюродан</w:t>
      </w:r>
      <w:r w:rsidRPr="00510B4D">
        <w:t xml:space="preserve"> </w:t>
      </w:r>
      <w:r w:rsidRPr="00510B4D">
        <w:rPr>
          <w:lang w:eastAsia="en-US"/>
        </w:rPr>
        <w:t xml:space="preserve">патенттер алу; </w:t>
      </w:r>
    </w:p>
    <w:p w14:paraId="5A1AD494" w14:textId="39087A2B" w:rsidR="00972489" w:rsidRPr="00510B4D" w:rsidRDefault="00972489" w:rsidP="00A82B20">
      <w:pPr>
        <w:suppressAutoHyphens w:val="0"/>
        <w:ind w:firstLine="567"/>
        <w:jc w:val="both"/>
        <w:rPr>
          <w:lang w:val="ru-RU" w:eastAsia="en-US"/>
        </w:rPr>
      </w:pPr>
      <w:r w:rsidRPr="00510B4D">
        <w:rPr>
          <w:lang w:val="ru-RU" w:eastAsia="en-US"/>
        </w:rPr>
        <w:t>4) ғылыми-техникалық, конструкторлық құжаттаманы әзірлеу;</w:t>
      </w:r>
    </w:p>
    <w:p w14:paraId="525A2408" w14:textId="15439FB6" w:rsidR="00972489" w:rsidRPr="00510B4D" w:rsidRDefault="00972489" w:rsidP="00A82B20">
      <w:pPr>
        <w:suppressAutoHyphens w:val="0"/>
        <w:ind w:firstLine="567"/>
        <w:jc w:val="both"/>
        <w:rPr>
          <w:lang w:val="ru-RU" w:eastAsia="en-US"/>
        </w:rPr>
      </w:pPr>
      <w:r w:rsidRPr="00510B4D">
        <w:rPr>
          <w:lang w:val="ru-RU" w:eastAsia="en-US"/>
        </w:rPr>
        <w:t>5) бағдарламаның нәтижелерін қанатқақты (пилоттық) енгізу және (немесе) әлеуетті пайдаланушылар, ғылыми қоғамдастық және қалың жұртшылыққа арасында бағдарламаны іске асыру кезінде алынған білімдер мен нәтижелерді тарату</w:t>
      </w:r>
      <w:r w:rsidRPr="00510B4D">
        <w:t xml:space="preserve"> </w:t>
      </w:r>
      <w:r w:rsidRPr="00510B4D">
        <w:rPr>
          <w:lang w:val="ru-RU" w:eastAsia="en-US"/>
        </w:rPr>
        <w:t>жөніндегі іс-шаралар;</w:t>
      </w:r>
    </w:p>
    <w:p w14:paraId="672520D1" w14:textId="5E52C5A8" w:rsidR="00972489" w:rsidRPr="00510B4D" w:rsidRDefault="00972489" w:rsidP="00A82B20">
      <w:pPr>
        <w:suppressAutoHyphens w:val="0"/>
        <w:ind w:firstLine="567"/>
        <w:jc w:val="both"/>
        <w:rPr>
          <w:lang w:val="ru-RU" w:eastAsia="en-US"/>
        </w:rPr>
      </w:pPr>
      <w:r w:rsidRPr="00510B4D">
        <w:rPr>
          <w:lang w:val="ru-RU" w:eastAsia="en-US"/>
        </w:rPr>
        <w:t>6) конкурстық құжаттама талаптарына және бағдарлама ерекшеліктеріне сәйкес басқа да өлшенетін нәтижелер. Бөлімде қосымша мыналар көрсетіледі:</w:t>
      </w:r>
    </w:p>
    <w:p w14:paraId="1668F0EF" w14:textId="77777777" w:rsidR="00972489" w:rsidRPr="00510B4D" w:rsidRDefault="00972489" w:rsidP="00A82B20">
      <w:pPr>
        <w:suppressAutoHyphens w:val="0"/>
        <w:ind w:firstLine="567"/>
        <w:jc w:val="both"/>
        <w:rPr>
          <w:lang w:eastAsia="en-US"/>
        </w:rPr>
      </w:pPr>
      <w:r w:rsidRPr="00510B4D">
        <w:rPr>
          <w:lang w:val="ru-RU" w:eastAsia="en-US"/>
        </w:rPr>
        <w:t xml:space="preserve">     1) бағдарламада</w:t>
      </w:r>
      <w:r w:rsidRPr="00510B4D">
        <w:t xml:space="preserve"> шешілуі көзделген </w:t>
      </w:r>
      <w:r w:rsidRPr="00510B4D">
        <w:rPr>
          <w:lang w:eastAsia="en-US"/>
        </w:rPr>
        <w:t xml:space="preserve">стратегиялық маңызды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 </w:t>
      </w:r>
    </w:p>
    <w:p w14:paraId="52EFAFBA" w14:textId="2875B53E" w:rsidR="00972489" w:rsidRPr="00510B4D" w:rsidRDefault="00972489" w:rsidP="00A82B20">
      <w:pPr>
        <w:suppressAutoHyphens w:val="0"/>
        <w:ind w:firstLine="567"/>
        <w:jc w:val="both"/>
        <w:rPr>
          <w:lang w:eastAsia="en-US"/>
        </w:rPr>
      </w:pPr>
      <w:r w:rsidRPr="00510B4D">
        <w:rPr>
          <w:lang w:eastAsia="en-US"/>
        </w:rPr>
        <w:t>2) күтілетін нәтижелердің негізгі ғылыми бағытты және ғылым мен техниканың сабақтас салаларын дамытуға әсері;</w:t>
      </w:r>
    </w:p>
    <w:p w14:paraId="50356788" w14:textId="46B6E4FD" w:rsidR="00972489" w:rsidRPr="00510B4D" w:rsidRDefault="00972489" w:rsidP="00A82B20">
      <w:pPr>
        <w:suppressAutoHyphens w:val="0"/>
        <w:ind w:firstLine="567"/>
        <w:jc w:val="both"/>
        <w:rPr>
          <w:lang w:eastAsia="en-US"/>
        </w:rPr>
      </w:pPr>
      <w:r w:rsidRPr="00510B4D">
        <w:rPr>
          <w:lang w:eastAsia="en-US"/>
        </w:rPr>
        <w:t>3) алынған ғылыми нәтижелердің қолданымдылығы және (немесе) коммерцияландыру мүмкіндігі;</w:t>
      </w:r>
    </w:p>
    <w:p w14:paraId="2BD1BB01" w14:textId="717B931A" w:rsidR="00972489" w:rsidRPr="00510B4D" w:rsidRDefault="00972489" w:rsidP="00A82B20">
      <w:pPr>
        <w:suppressAutoHyphens w:val="0"/>
        <w:ind w:firstLine="567"/>
        <w:jc w:val="both"/>
        <w:rPr>
          <w:lang w:eastAsia="en-US"/>
        </w:rPr>
      </w:pPr>
      <w:r w:rsidRPr="00510B4D">
        <w:rPr>
          <w:lang w:eastAsia="en-US"/>
        </w:rPr>
        <w:t>4) бағдарламаның сапалық және сандық сипаттамаларын көрсететін басқа да тікелей және жанама нәтижелері.</w:t>
      </w:r>
    </w:p>
    <w:p w14:paraId="27FFCCBD" w14:textId="2CC73A71" w:rsidR="00972489" w:rsidRPr="00510B4D" w:rsidRDefault="00972489" w:rsidP="00A82B20">
      <w:pPr>
        <w:suppressAutoHyphens w:val="0"/>
        <w:ind w:firstLine="567"/>
        <w:jc w:val="both"/>
        <w:rPr>
          <w:b/>
          <w:lang w:eastAsia="en-US"/>
        </w:rPr>
      </w:pPr>
      <w:r w:rsidRPr="00510B4D">
        <w:rPr>
          <w:b/>
          <w:lang w:eastAsia="en-US"/>
        </w:rPr>
        <w:t>10. Библиография</w:t>
      </w:r>
    </w:p>
    <w:p w14:paraId="1B5E2B0E" w14:textId="7219CD66" w:rsidR="00972489" w:rsidRPr="00510B4D" w:rsidRDefault="00972489" w:rsidP="00A82B20">
      <w:pPr>
        <w:suppressAutoHyphens w:val="0"/>
        <w:ind w:firstLine="567"/>
        <w:jc w:val="both"/>
        <w:rPr>
          <w:lang w:eastAsia="en-US"/>
        </w:rPr>
      </w:pPr>
      <w:r w:rsidRPr="00510B4D">
        <w:rPr>
          <w:lang w:eastAsia="en-US"/>
        </w:rPr>
        <w:t>Бөлімде «Бағдарламаның ғылыми жаңалығы мен маңыздылығы» атты 3-тармақта сілтемелері берілген жарияланымдар көрсетіледі.</w:t>
      </w:r>
    </w:p>
    <w:p w14:paraId="06A67B00" w14:textId="62E9C5C7" w:rsidR="00972489" w:rsidRPr="00510B4D" w:rsidRDefault="00972489" w:rsidP="00A82B20">
      <w:pPr>
        <w:suppressAutoHyphens w:val="0"/>
        <w:ind w:firstLine="567"/>
        <w:jc w:val="both"/>
        <w:rPr>
          <w:lang w:eastAsia="en-US"/>
        </w:rPr>
      </w:pPr>
      <w:r w:rsidRPr="00510B4D">
        <w:rPr>
          <w:lang w:eastAsia="en-US"/>
        </w:rPr>
        <w:t>Әрбір жарияланымда журналдың толық атауы, басылым нөмірі, шығарылған жылы, бет нөмірлері, мақаланың толық атауы, мақаланың барлық авторларының аты болуға тиіс.</w:t>
      </w:r>
    </w:p>
    <w:p w14:paraId="3BC96A58" w14:textId="3D5549B8" w:rsidR="00972489" w:rsidRPr="00510B4D" w:rsidRDefault="00972489" w:rsidP="00A82B20">
      <w:pPr>
        <w:suppressAutoHyphens w:val="0"/>
        <w:ind w:firstLine="567"/>
        <w:jc w:val="both"/>
        <w:rPr>
          <w:lang w:eastAsia="en-US"/>
        </w:rPr>
      </w:pPr>
      <w:r w:rsidRPr="00510B4D">
        <w:rPr>
          <w:lang w:eastAsia="en-US"/>
        </w:rPr>
        <w:t>Қосымша:</w:t>
      </w:r>
    </w:p>
    <w:p w14:paraId="3901866A" w14:textId="0BF9FD4D" w:rsidR="00972489" w:rsidRPr="00510B4D" w:rsidRDefault="00972489" w:rsidP="00A82B20">
      <w:pPr>
        <w:suppressAutoHyphens w:val="0"/>
        <w:ind w:firstLine="567"/>
        <w:jc w:val="both"/>
        <w:rPr>
          <w:lang w:eastAsia="en-US"/>
        </w:rPr>
      </w:pPr>
      <w:r w:rsidRPr="00510B4D">
        <w:rPr>
          <w:lang w:eastAsia="en-US"/>
        </w:rPr>
        <w:t>1) бағдарламаға орындаушылар ретінде қатысатын ғылыми және (немесе) ғылыми-техникалық қызмет субъектілерін аккредиттеу туралы куәліктің көшірмесі немесе уәкілетті органның бұйрығынан көшірме үзінді;</w:t>
      </w:r>
    </w:p>
    <w:p w14:paraId="0A8E5F30" w14:textId="10772434" w:rsidR="00972489" w:rsidRPr="00510B4D" w:rsidRDefault="00972489" w:rsidP="00A82B20">
      <w:pPr>
        <w:suppressAutoHyphens w:val="0"/>
        <w:ind w:firstLine="567"/>
        <w:jc w:val="both"/>
        <w:rPr>
          <w:lang w:eastAsia="en-US"/>
        </w:rPr>
      </w:pPr>
      <w:r w:rsidRPr="00510B4D">
        <w:rPr>
          <w:lang w:eastAsia="en-US"/>
        </w:rPr>
        <w:t>2) 1-кестеге сәйкес зерттеу тобының құрамы;</w:t>
      </w:r>
    </w:p>
    <w:p w14:paraId="12E65D47" w14:textId="45B49F54" w:rsidR="00972489" w:rsidRPr="00510B4D" w:rsidRDefault="00972489" w:rsidP="00A82B20">
      <w:pPr>
        <w:suppressAutoHyphens w:val="0"/>
        <w:ind w:firstLine="567"/>
        <w:jc w:val="both"/>
        <w:rPr>
          <w:lang w:eastAsia="en-US"/>
        </w:rPr>
      </w:pPr>
      <w:r w:rsidRPr="00510B4D">
        <w:rPr>
          <w:lang w:eastAsia="en-US"/>
        </w:rPr>
        <w:t>3) 14-кестеге сәйкес бағдарламаны іске асыру бойынша жұмыс жоспары;</w:t>
      </w:r>
    </w:p>
    <w:p w14:paraId="2A95200C" w14:textId="3D513B73" w:rsidR="00972489" w:rsidRPr="00510B4D" w:rsidRDefault="00972489" w:rsidP="00A82B20">
      <w:pPr>
        <w:suppressAutoHyphens w:val="0"/>
        <w:ind w:firstLine="567"/>
        <w:jc w:val="both"/>
        <w:rPr>
          <w:lang w:eastAsia="en-US"/>
        </w:rPr>
      </w:pPr>
      <w:r w:rsidRPr="00510B4D">
        <w:rPr>
          <w:lang w:eastAsia="en-US"/>
        </w:rPr>
        <w:t>4) 15-кестеге сәйкес әріптес тарапынан бағдарламаны іске асыруға салым енгізу жоспары (қолданбалы ғылыми зерттеулер үшін).</w:t>
      </w:r>
      <w:r w:rsidRPr="00510B4D">
        <w:t xml:space="preserve"> </w:t>
      </w:r>
    </w:p>
    <w:p w14:paraId="35FB2921" w14:textId="70626DC3" w:rsidR="00972489" w:rsidRPr="00510B4D" w:rsidRDefault="00972489" w:rsidP="00A82B20">
      <w:pPr>
        <w:suppressAutoHyphens w:val="0"/>
        <w:ind w:firstLine="567"/>
        <w:jc w:val="both"/>
        <w:rPr>
          <w:lang w:eastAsia="en-US"/>
        </w:rPr>
      </w:pPr>
      <w:r w:rsidRPr="00510B4D">
        <w:rPr>
          <w:lang w:eastAsia="en-US"/>
        </w:rPr>
        <w:t>3. Сұралатын қаржыландыруды есептеу</w:t>
      </w:r>
    </w:p>
    <w:p w14:paraId="7F659660" w14:textId="0B19BA85" w:rsidR="00972489" w:rsidRPr="00510B4D" w:rsidRDefault="00972489" w:rsidP="00A82B20">
      <w:pPr>
        <w:suppressAutoHyphens w:val="0"/>
        <w:ind w:firstLine="567"/>
        <w:jc w:val="both"/>
        <w:rPr>
          <w:lang w:eastAsia="en-US"/>
        </w:rPr>
      </w:pPr>
      <w:r w:rsidRPr="00510B4D">
        <w:rPr>
          <w:lang w:eastAsia="en-US"/>
        </w:rPr>
        <w:t>«Сұралатын қаржыландыруды есептеудің» бір бөлігі бағдарламаны қаржыландыру жобасын іске асыру үшін сұралатын есеп көлемін негіздейтін 2-13-кестелерге ұқсас рәсімделеді.</w:t>
      </w:r>
      <w:r w:rsidRPr="00510B4D">
        <w:t xml:space="preserve"> </w:t>
      </w:r>
    </w:p>
    <w:p w14:paraId="7746D456" w14:textId="77777777" w:rsidR="00972489" w:rsidRPr="00510B4D" w:rsidRDefault="00972489" w:rsidP="00A82B20">
      <w:pPr>
        <w:suppressAutoHyphens w:val="0"/>
        <w:ind w:firstLine="567"/>
        <w:jc w:val="both"/>
        <w:rPr>
          <w:lang w:eastAsia="en-US"/>
        </w:rPr>
      </w:pPr>
      <w:r w:rsidRPr="00510B4D">
        <w:tab/>
        <w:t>Есептеулерге арналған түсіндірмелер «Сұралатын қаржыландырудың негіздемесі» атты 7-тарауда «Түсіндірме жазба» бөлімінде келтіріледі.</w:t>
      </w:r>
    </w:p>
    <w:p w14:paraId="734CE3FF" w14:textId="38153E0B" w:rsidR="00972489" w:rsidRPr="00510B4D" w:rsidRDefault="00972489" w:rsidP="00A82B20">
      <w:pPr>
        <w:suppressAutoHyphens w:val="0"/>
        <w:ind w:firstLine="567"/>
        <w:jc w:val="both"/>
        <w:rPr>
          <w:lang w:eastAsia="en-US"/>
        </w:rPr>
      </w:pPr>
      <w:bookmarkStart w:id="6" w:name="z159"/>
      <w:r w:rsidRPr="00510B4D">
        <w:rPr>
          <w:lang w:eastAsia="en-US"/>
        </w:rPr>
        <w:t>   </w:t>
      </w:r>
    </w:p>
    <w:p w14:paraId="2FFB0264" w14:textId="77777777" w:rsidR="00DC5A78" w:rsidRPr="00510B4D" w:rsidRDefault="00DC5A78">
      <w:pPr>
        <w:suppressAutoHyphens w:val="0"/>
        <w:spacing w:after="160" w:line="259" w:lineRule="auto"/>
        <w:rPr>
          <w:lang w:eastAsia="en-US"/>
        </w:rPr>
      </w:pPr>
      <w:r w:rsidRPr="00510B4D">
        <w:rPr>
          <w:lang w:eastAsia="en-US"/>
        </w:rPr>
        <w:br w:type="page"/>
      </w:r>
    </w:p>
    <w:p w14:paraId="4C55485B" w14:textId="696A5991" w:rsidR="00C53A80" w:rsidRPr="00510B4D" w:rsidRDefault="00C53A80" w:rsidP="00DF4B1E">
      <w:pPr>
        <w:suppressAutoHyphens w:val="0"/>
        <w:ind w:firstLine="567"/>
        <w:jc w:val="both"/>
        <w:rPr>
          <w:lang w:eastAsia="en-US"/>
        </w:rPr>
      </w:pPr>
      <w:r w:rsidRPr="00510B4D">
        <w:rPr>
          <w:lang w:eastAsia="en-US"/>
        </w:rPr>
        <w:lastRenderedPageBreak/>
        <w:t>1-кесте – Ғылыми зерттеулер жүргізу бойынша зерттеу тобының құрамы</w:t>
      </w:r>
    </w:p>
    <w:p w14:paraId="7EC5A57E" w14:textId="77777777" w:rsidR="00C53A80" w:rsidRPr="00510B4D" w:rsidRDefault="00C53A80" w:rsidP="003C48BF">
      <w:pPr>
        <w:suppressAutoHyphens w:val="0"/>
        <w:jc w:val="both"/>
        <w:rPr>
          <w:lang w:eastAsia="en-U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14"/>
        <w:gridCol w:w="1390"/>
        <w:gridCol w:w="1404"/>
        <w:gridCol w:w="1602"/>
        <w:gridCol w:w="1622"/>
        <w:gridCol w:w="1294"/>
      </w:tblGrid>
      <w:tr w:rsidR="00510B4D" w:rsidRPr="00510B4D" w14:paraId="76F472D6" w14:textId="77777777" w:rsidTr="005B029B">
        <w:trPr>
          <w:trHeight w:val="30"/>
        </w:trPr>
        <w:tc>
          <w:tcPr>
            <w:tcW w:w="596" w:type="dxa"/>
            <w:vMerge w:val="restart"/>
            <w:tcMar>
              <w:top w:w="15" w:type="dxa"/>
              <w:left w:w="15" w:type="dxa"/>
              <w:bottom w:w="15" w:type="dxa"/>
              <w:right w:w="15" w:type="dxa"/>
            </w:tcMar>
            <w:vAlign w:val="center"/>
          </w:tcPr>
          <w:p w14:paraId="7F6ADC30"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Р/с №</w:t>
            </w:r>
          </w:p>
        </w:tc>
        <w:tc>
          <w:tcPr>
            <w:tcW w:w="2217" w:type="dxa"/>
            <w:vMerge w:val="restart"/>
            <w:tcMar>
              <w:top w:w="15" w:type="dxa"/>
              <w:left w:w="15" w:type="dxa"/>
              <w:bottom w:w="15" w:type="dxa"/>
              <w:right w:w="15" w:type="dxa"/>
            </w:tcMar>
            <w:vAlign w:val="center"/>
          </w:tcPr>
          <w:p w14:paraId="418E22BC"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Аты-жөні, дәрежесі/ғылыми дәрежесі, ғылыми атағы</w:t>
            </w:r>
            <w:r w:rsidRPr="00510B4D">
              <w:rPr>
                <w:sz w:val="20"/>
                <w:szCs w:val="20"/>
                <w:vertAlign w:val="superscript"/>
                <w:lang w:val="en-US" w:eastAsia="en-US"/>
              </w:rPr>
              <w:t>1</w:t>
            </w:r>
          </w:p>
        </w:tc>
        <w:tc>
          <w:tcPr>
            <w:tcW w:w="1392" w:type="dxa"/>
            <w:vMerge w:val="restart"/>
            <w:tcMar>
              <w:top w:w="15" w:type="dxa"/>
              <w:left w:w="15" w:type="dxa"/>
              <w:bottom w:w="15" w:type="dxa"/>
              <w:right w:w="15" w:type="dxa"/>
            </w:tcMar>
            <w:vAlign w:val="center"/>
          </w:tcPr>
          <w:p w14:paraId="04D76589"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Негізгі жұмыс орны, лауазымы</w:t>
            </w:r>
            <w:r w:rsidRPr="00510B4D">
              <w:rPr>
                <w:sz w:val="20"/>
                <w:szCs w:val="20"/>
                <w:vertAlign w:val="superscript"/>
                <w:lang w:val="en-US" w:eastAsia="en-US"/>
              </w:rPr>
              <w:t>2</w:t>
            </w:r>
          </w:p>
        </w:tc>
        <w:tc>
          <w:tcPr>
            <w:tcW w:w="1404" w:type="dxa"/>
            <w:vMerge w:val="restart"/>
            <w:tcMar>
              <w:top w:w="15" w:type="dxa"/>
              <w:left w:w="15" w:type="dxa"/>
              <w:bottom w:w="15" w:type="dxa"/>
              <w:right w:w="15" w:type="dxa"/>
            </w:tcMar>
            <w:vAlign w:val="center"/>
          </w:tcPr>
          <w:p w14:paraId="565EE713"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Жобадағы немесе бағдарламадағы рөлі</w:t>
            </w:r>
          </w:p>
        </w:tc>
        <w:tc>
          <w:tcPr>
            <w:tcW w:w="1605" w:type="dxa"/>
            <w:vMerge w:val="restart"/>
            <w:tcMar>
              <w:top w:w="15" w:type="dxa"/>
              <w:left w:w="15" w:type="dxa"/>
              <w:bottom w:w="15" w:type="dxa"/>
              <w:right w:w="15" w:type="dxa"/>
            </w:tcMar>
            <w:vAlign w:val="center"/>
          </w:tcPr>
          <w:p w14:paraId="11D3A77C"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Жұмыспен қамтылуы (толық, толық емес)</w:t>
            </w:r>
          </w:p>
        </w:tc>
        <w:tc>
          <w:tcPr>
            <w:tcW w:w="0" w:type="auto"/>
            <w:gridSpan w:val="2"/>
            <w:tcMar>
              <w:top w:w="15" w:type="dxa"/>
              <w:left w:w="15" w:type="dxa"/>
              <w:bottom w:w="15" w:type="dxa"/>
              <w:right w:w="15" w:type="dxa"/>
            </w:tcMar>
            <w:vAlign w:val="center"/>
          </w:tcPr>
          <w:p w14:paraId="7FCD02E1"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Жоба бойынша жұмыс кезеңі (ай)</w:t>
            </w:r>
          </w:p>
        </w:tc>
      </w:tr>
      <w:tr w:rsidR="005B029B" w:rsidRPr="00510B4D" w14:paraId="02970F27" w14:textId="77777777" w:rsidTr="005B029B">
        <w:trPr>
          <w:trHeight w:val="30"/>
        </w:trPr>
        <w:tc>
          <w:tcPr>
            <w:tcW w:w="0" w:type="auto"/>
            <w:vMerge/>
          </w:tcPr>
          <w:p w14:paraId="1AE67AC0" w14:textId="77777777" w:rsidR="005B029B" w:rsidRPr="00510B4D" w:rsidRDefault="005B029B" w:rsidP="00DF4B1E">
            <w:pPr>
              <w:suppressAutoHyphens w:val="0"/>
              <w:jc w:val="center"/>
              <w:rPr>
                <w:sz w:val="20"/>
                <w:szCs w:val="20"/>
                <w:lang w:val="en-US" w:eastAsia="en-US"/>
              </w:rPr>
            </w:pPr>
          </w:p>
        </w:tc>
        <w:tc>
          <w:tcPr>
            <w:tcW w:w="0" w:type="auto"/>
            <w:vMerge/>
          </w:tcPr>
          <w:p w14:paraId="16FFC6BC" w14:textId="77777777" w:rsidR="005B029B" w:rsidRPr="00510B4D" w:rsidRDefault="005B029B" w:rsidP="00DF4B1E">
            <w:pPr>
              <w:suppressAutoHyphens w:val="0"/>
              <w:jc w:val="center"/>
              <w:rPr>
                <w:sz w:val="20"/>
                <w:szCs w:val="20"/>
                <w:lang w:val="en-US" w:eastAsia="en-US"/>
              </w:rPr>
            </w:pPr>
          </w:p>
        </w:tc>
        <w:tc>
          <w:tcPr>
            <w:tcW w:w="0" w:type="auto"/>
            <w:vMerge/>
          </w:tcPr>
          <w:p w14:paraId="6D77C980" w14:textId="77777777" w:rsidR="005B029B" w:rsidRPr="00510B4D" w:rsidRDefault="005B029B" w:rsidP="00DF4B1E">
            <w:pPr>
              <w:suppressAutoHyphens w:val="0"/>
              <w:jc w:val="center"/>
              <w:rPr>
                <w:sz w:val="20"/>
                <w:szCs w:val="20"/>
                <w:lang w:val="en-US" w:eastAsia="en-US"/>
              </w:rPr>
            </w:pPr>
          </w:p>
        </w:tc>
        <w:tc>
          <w:tcPr>
            <w:tcW w:w="0" w:type="auto"/>
            <w:vMerge/>
          </w:tcPr>
          <w:p w14:paraId="277A1DFA" w14:textId="77777777" w:rsidR="005B029B" w:rsidRPr="00510B4D" w:rsidRDefault="005B029B" w:rsidP="00DF4B1E">
            <w:pPr>
              <w:suppressAutoHyphens w:val="0"/>
              <w:jc w:val="center"/>
              <w:rPr>
                <w:sz w:val="20"/>
                <w:szCs w:val="20"/>
                <w:lang w:val="en-US" w:eastAsia="en-US"/>
              </w:rPr>
            </w:pPr>
          </w:p>
        </w:tc>
        <w:tc>
          <w:tcPr>
            <w:tcW w:w="0" w:type="auto"/>
            <w:vMerge/>
          </w:tcPr>
          <w:p w14:paraId="12DCB7A5" w14:textId="77777777" w:rsidR="005B029B" w:rsidRPr="00510B4D" w:rsidRDefault="005B029B" w:rsidP="00DF4B1E">
            <w:pPr>
              <w:suppressAutoHyphens w:val="0"/>
              <w:jc w:val="center"/>
              <w:rPr>
                <w:sz w:val="20"/>
                <w:szCs w:val="20"/>
                <w:lang w:val="en-US" w:eastAsia="en-US"/>
              </w:rPr>
            </w:pPr>
          </w:p>
        </w:tc>
        <w:tc>
          <w:tcPr>
            <w:tcW w:w="1617" w:type="dxa"/>
            <w:tcMar>
              <w:top w:w="15" w:type="dxa"/>
              <w:left w:w="15" w:type="dxa"/>
              <w:bottom w:w="15" w:type="dxa"/>
              <w:right w:w="15" w:type="dxa"/>
            </w:tcMar>
            <w:vAlign w:val="center"/>
          </w:tcPr>
          <w:p w14:paraId="387DF4C8" w14:textId="77777777" w:rsidR="005B029B" w:rsidRPr="00510B4D" w:rsidRDefault="005B029B" w:rsidP="00DF4B1E">
            <w:pPr>
              <w:suppressAutoHyphens w:val="0"/>
              <w:jc w:val="center"/>
              <w:rPr>
                <w:sz w:val="20"/>
                <w:szCs w:val="20"/>
                <w:lang w:val="en-US" w:eastAsia="en-US"/>
              </w:rPr>
            </w:pPr>
            <w:r w:rsidRPr="00510B4D">
              <w:rPr>
                <w:sz w:val="20"/>
                <w:szCs w:val="20"/>
                <w:lang w:val="en-US" w:eastAsia="en-US"/>
              </w:rPr>
              <w:t>1-жыл</w:t>
            </w:r>
          </w:p>
        </w:tc>
        <w:tc>
          <w:tcPr>
            <w:tcW w:w="1289" w:type="dxa"/>
            <w:tcMar>
              <w:top w:w="15" w:type="dxa"/>
              <w:left w:w="15" w:type="dxa"/>
              <w:bottom w:w="15" w:type="dxa"/>
              <w:right w:w="15" w:type="dxa"/>
            </w:tcMar>
            <w:vAlign w:val="center"/>
          </w:tcPr>
          <w:p w14:paraId="169081C7" w14:textId="77777777" w:rsidR="005B029B" w:rsidRPr="00510B4D" w:rsidRDefault="005B029B" w:rsidP="00DF4B1E">
            <w:pPr>
              <w:suppressAutoHyphens w:val="0"/>
              <w:jc w:val="center"/>
              <w:rPr>
                <w:sz w:val="20"/>
                <w:szCs w:val="20"/>
                <w:lang w:val="en-US" w:eastAsia="en-US"/>
              </w:rPr>
            </w:pPr>
            <w:r w:rsidRPr="00510B4D">
              <w:rPr>
                <w:sz w:val="20"/>
                <w:szCs w:val="20"/>
                <w:lang w:val="en-US" w:eastAsia="en-US"/>
              </w:rPr>
              <w:t>2-жыл</w:t>
            </w:r>
          </w:p>
          <w:p w14:paraId="377E47D9" w14:textId="240608E8" w:rsidR="005B029B" w:rsidRPr="005B029B" w:rsidRDefault="005B029B" w:rsidP="00DF4B1E">
            <w:pPr>
              <w:suppressAutoHyphens w:val="0"/>
              <w:jc w:val="center"/>
              <w:rPr>
                <w:sz w:val="20"/>
                <w:szCs w:val="20"/>
                <w:lang w:eastAsia="en-US"/>
              </w:rPr>
            </w:pPr>
            <w:r>
              <w:rPr>
                <w:sz w:val="20"/>
                <w:szCs w:val="20"/>
                <w:lang w:eastAsia="en-US"/>
              </w:rPr>
              <w:t xml:space="preserve"> </w:t>
            </w:r>
          </w:p>
        </w:tc>
      </w:tr>
      <w:tr w:rsidR="005B029B" w:rsidRPr="00510B4D" w14:paraId="5667BFB0" w14:textId="77777777" w:rsidTr="005B029B">
        <w:trPr>
          <w:trHeight w:val="138"/>
        </w:trPr>
        <w:tc>
          <w:tcPr>
            <w:tcW w:w="596" w:type="dxa"/>
            <w:tcMar>
              <w:top w:w="15" w:type="dxa"/>
              <w:left w:w="15" w:type="dxa"/>
              <w:bottom w:w="15" w:type="dxa"/>
              <w:right w:w="15" w:type="dxa"/>
            </w:tcMar>
            <w:vAlign w:val="center"/>
          </w:tcPr>
          <w:p w14:paraId="782CEAEF" w14:textId="595E49DB" w:rsidR="005B029B" w:rsidRPr="00510B4D" w:rsidRDefault="005B029B" w:rsidP="00DF4B1E">
            <w:pPr>
              <w:suppressAutoHyphens w:val="0"/>
              <w:jc w:val="center"/>
              <w:rPr>
                <w:sz w:val="20"/>
                <w:szCs w:val="20"/>
                <w:lang w:val="en-US" w:eastAsia="en-US"/>
              </w:rPr>
            </w:pPr>
          </w:p>
        </w:tc>
        <w:tc>
          <w:tcPr>
            <w:tcW w:w="2217" w:type="dxa"/>
            <w:tcMar>
              <w:top w:w="15" w:type="dxa"/>
              <w:left w:w="15" w:type="dxa"/>
              <w:bottom w:w="15" w:type="dxa"/>
              <w:right w:w="15" w:type="dxa"/>
            </w:tcMar>
            <w:vAlign w:val="center"/>
          </w:tcPr>
          <w:p w14:paraId="6E3DD3A0" w14:textId="11442FE0" w:rsidR="005B029B" w:rsidRPr="00510B4D" w:rsidRDefault="005B029B" w:rsidP="00DF4B1E">
            <w:pPr>
              <w:suppressAutoHyphens w:val="0"/>
              <w:jc w:val="center"/>
              <w:rPr>
                <w:sz w:val="20"/>
                <w:szCs w:val="20"/>
                <w:lang w:val="en-US" w:eastAsia="en-US"/>
              </w:rPr>
            </w:pPr>
          </w:p>
        </w:tc>
        <w:tc>
          <w:tcPr>
            <w:tcW w:w="1392" w:type="dxa"/>
            <w:tcMar>
              <w:top w:w="15" w:type="dxa"/>
              <w:left w:w="15" w:type="dxa"/>
              <w:bottom w:w="15" w:type="dxa"/>
              <w:right w:w="15" w:type="dxa"/>
            </w:tcMar>
            <w:vAlign w:val="center"/>
          </w:tcPr>
          <w:p w14:paraId="54EC9B2F" w14:textId="7FED6BA1" w:rsidR="005B029B" w:rsidRPr="00510B4D" w:rsidRDefault="005B029B" w:rsidP="00DF4B1E">
            <w:pPr>
              <w:suppressAutoHyphens w:val="0"/>
              <w:jc w:val="center"/>
              <w:rPr>
                <w:sz w:val="20"/>
                <w:szCs w:val="20"/>
                <w:lang w:val="en-US" w:eastAsia="en-US"/>
              </w:rPr>
            </w:pPr>
          </w:p>
        </w:tc>
        <w:tc>
          <w:tcPr>
            <w:tcW w:w="1404" w:type="dxa"/>
            <w:tcMar>
              <w:top w:w="15" w:type="dxa"/>
              <w:left w:w="15" w:type="dxa"/>
              <w:bottom w:w="15" w:type="dxa"/>
              <w:right w:w="15" w:type="dxa"/>
            </w:tcMar>
            <w:vAlign w:val="center"/>
          </w:tcPr>
          <w:p w14:paraId="140A2FDF" w14:textId="5246F5B9" w:rsidR="005B029B" w:rsidRPr="00510B4D" w:rsidRDefault="005B029B" w:rsidP="00DF4B1E">
            <w:pPr>
              <w:suppressAutoHyphens w:val="0"/>
              <w:jc w:val="center"/>
              <w:rPr>
                <w:sz w:val="20"/>
                <w:szCs w:val="20"/>
                <w:lang w:val="en-US" w:eastAsia="en-US"/>
              </w:rPr>
            </w:pPr>
          </w:p>
        </w:tc>
        <w:tc>
          <w:tcPr>
            <w:tcW w:w="1605" w:type="dxa"/>
            <w:tcMar>
              <w:top w:w="15" w:type="dxa"/>
              <w:left w:w="15" w:type="dxa"/>
              <w:bottom w:w="15" w:type="dxa"/>
              <w:right w:w="15" w:type="dxa"/>
            </w:tcMar>
            <w:vAlign w:val="center"/>
          </w:tcPr>
          <w:p w14:paraId="65DB30A9" w14:textId="074DAC54" w:rsidR="005B029B" w:rsidRPr="00510B4D" w:rsidRDefault="005B029B" w:rsidP="00DF4B1E">
            <w:pPr>
              <w:suppressAutoHyphens w:val="0"/>
              <w:jc w:val="center"/>
              <w:rPr>
                <w:sz w:val="20"/>
                <w:szCs w:val="20"/>
                <w:lang w:val="en-US" w:eastAsia="en-US"/>
              </w:rPr>
            </w:pPr>
          </w:p>
        </w:tc>
        <w:tc>
          <w:tcPr>
            <w:tcW w:w="1617" w:type="dxa"/>
            <w:tcMar>
              <w:top w:w="15" w:type="dxa"/>
              <w:left w:w="15" w:type="dxa"/>
              <w:bottom w:w="15" w:type="dxa"/>
              <w:right w:w="15" w:type="dxa"/>
            </w:tcMar>
            <w:vAlign w:val="center"/>
          </w:tcPr>
          <w:p w14:paraId="24E6BB82" w14:textId="49D8B821" w:rsidR="005B029B" w:rsidRPr="00510B4D" w:rsidRDefault="005B029B" w:rsidP="00DF4B1E">
            <w:pPr>
              <w:suppressAutoHyphens w:val="0"/>
              <w:jc w:val="center"/>
              <w:rPr>
                <w:sz w:val="20"/>
                <w:szCs w:val="20"/>
                <w:lang w:val="en-US" w:eastAsia="en-US"/>
              </w:rPr>
            </w:pPr>
          </w:p>
        </w:tc>
        <w:tc>
          <w:tcPr>
            <w:tcW w:w="1289" w:type="dxa"/>
            <w:tcMar>
              <w:top w:w="15" w:type="dxa"/>
              <w:left w:w="15" w:type="dxa"/>
              <w:bottom w:w="15" w:type="dxa"/>
              <w:right w:w="15" w:type="dxa"/>
            </w:tcMar>
            <w:vAlign w:val="center"/>
          </w:tcPr>
          <w:p w14:paraId="13DE68D0" w14:textId="58D40188" w:rsidR="005B029B" w:rsidRPr="00510B4D" w:rsidRDefault="005B029B" w:rsidP="00DF4B1E">
            <w:pPr>
              <w:suppressAutoHyphens w:val="0"/>
              <w:jc w:val="center"/>
              <w:rPr>
                <w:sz w:val="20"/>
                <w:szCs w:val="20"/>
                <w:lang w:val="en-US" w:eastAsia="en-US"/>
              </w:rPr>
            </w:pPr>
          </w:p>
        </w:tc>
      </w:tr>
      <w:tr w:rsidR="005B029B" w:rsidRPr="00510B4D" w14:paraId="2E509CF9" w14:textId="77777777" w:rsidTr="005B029B">
        <w:trPr>
          <w:trHeight w:val="30"/>
        </w:trPr>
        <w:tc>
          <w:tcPr>
            <w:tcW w:w="596" w:type="dxa"/>
            <w:tcMar>
              <w:top w:w="15" w:type="dxa"/>
              <w:left w:w="15" w:type="dxa"/>
              <w:bottom w:w="15" w:type="dxa"/>
              <w:right w:w="15" w:type="dxa"/>
            </w:tcMar>
            <w:vAlign w:val="center"/>
          </w:tcPr>
          <w:p w14:paraId="6531B1C1" w14:textId="584B940C" w:rsidR="005B029B" w:rsidRPr="00510B4D" w:rsidRDefault="005B029B" w:rsidP="00DF4B1E">
            <w:pPr>
              <w:suppressAutoHyphens w:val="0"/>
              <w:jc w:val="center"/>
              <w:rPr>
                <w:sz w:val="20"/>
                <w:szCs w:val="20"/>
                <w:lang w:val="en-US" w:eastAsia="en-US"/>
              </w:rPr>
            </w:pPr>
          </w:p>
        </w:tc>
        <w:tc>
          <w:tcPr>
            <w:tcW w:w="2217" w:type="dxa"/>
            <w:tcMar>
              <w:top w:w="15" w:type="dxa"/>
              <w:left w:w="15" w:type="dxa"/>
              <w:bottom w:w="15" w:type="dxa"/>
              <w:right w:w="15" w:type="dxa"/>
            </w:tcMar>
            <w:vAlign w:val="center"/>
          </w:tcPr>
          <w:p w14:paraId="3E7D2BC1" w14:textId="667B81CC" w:rsidR="005B029B" w:rsidRPr="00510B4D" w:rsidRDefault="005B029B" w:rsidP="00DF4B1E">
            <w:pPr>
              <w:suppressAutoHyphens w:val="0"/>
              <w:jc w:val="center"/>
              <w:rPr>
                <w:sz w:val="20"/>
                <w:szCs w:val="20"/>
                <w:lang w:val="en-US" w:eastAsia="en-US"/>
              </w:rPr>
            </w:pPr>
          </w:p>
        </w:tc>
        <w:tc>
          <w:tcPr>
            <w:tcW w:w="1392" w:type="dxa"/>
            <w:tcMar>
              <w:top w:w="15" w:type="dxa"/>
              <w:left w:w="15" w:type="dxa"/>
              <w:bottom w:w="15" w:type="dxa"/>
              <w:right w:w="15" w:type="dxa"/>
            </w:tcMar>
            <w:vAlign w:val="center"/>
          </w:tcPr>
          <w:p w14:paraId="63046181" w14:textId="2B2F6F77" w:rsidR="005B029B" w:rsidRPr="00510B4D" w:rsidRDefault="005B029B" w:rsidP="00DF4B1E">
            <w:pPr>
              <w:suppressAutoHyphens w:val="0"/>
              <w:jc w:val="center"/>
              <w:rPr>
                <w:sz w:val="20"/>
                <w:szCs w:val="20"/>
                <w:lang w:val="en-US" w:eastAsia="en-US"/>
              </w:rPr>
            </w:pPr>
          </w:p>
        </w:tc>
        <w:tc>
          <w:tcPr>
            <w:tcW w:w="1404" w:type="dxa"/>
            <w:tcMar>
              <w:top w:w="15" w:type="dxa"/>
              <w:left w:w="15" w:type="dxa"/>
              <w:bottom w:w="15" w:type="dxa"/>
              <w:right w:w="15" w:type="dxa"/>
            </w:tcMar>
            <w:vAlign w:val="center"/>
          </w:tcPr>
          <w:p w14:paraId="3A1D7C43" w14:textId="55D3E17A" w:rsidR="005B029B" w:rsidRPr="00510B4D" w:rsidRDefault="005B029B" w:rsidP="00DF4B1E">
            <w:pPr>
              <w:suppressAutoHyphens w:val="0"/>
              <w:jc w:val="center"/>
              <w:rPr>
                <w:sz w:val="20"/>
                <w:szCs w:val="20"/>
                <w:lang w:val="en-US" w:eastAsia="en-US"/>
              </w:rPr>
            </w:pPr>
          </w:p>
        </w:tc>
        <w:tc>
          <w:tcPr>
            <w:tcW w:w="1605" w:type="dxa"/>
            <w:tcMar>
              <w:top w:w="15" w:type="dxa"/>
              <w:left w:w="15" w:type="dxa"/>
              <w:bottom w:w="15" w:type="dxa"/>
              <w:right w:w="15" w:type="dxa"/>
            </w:tcMar>
            <w:vAlign w:val="center"/>
          </w:tcPr>
          <w:p w14:paraId="1834ED7C" w14:textId="3C7DD678" w:rsidR="005B029B" w:rsidRPr="00510B4D" w:rsidRDefault="005B029B" w:rsidP="00DF4B1E">
            <w:pPr>
              <w:suppressAutoHyphens w:val="0"/>
              <w:jc w:val="center"/>
              <w:rPr>
                <w:sz w:val="20"/>
                <w:szCs w:val="20"/>
                <w:lang w:val="en-US" w:eastAsia="en-US"/>
              </w:rPr>
            </w:pPr>
          </w:p>
        </w:tc>
        <w:tc>
          <w:tcPr>
            <w:tcW w:w="1617" w:type="dxa"/>
            <w:tcMar>
              <w:top w:w="15" w:type="dxa"/>
              <w:left w:w="15" w:type="dxa"/>
              <w:bottom w:w="15" w:type="dxa"/>
              <w:right w:w="15" w:type="dxa"/>
            </w:tcMar>
            <w:vAlign w:val="center"/>
          </w:tcPr>
          <w:p w14:paraId="41876B0A" w14:textId="42998891" w:rsidR="005B029B" w:rsidRPr="00510B4D" w:rsidRDefault="005B029B" w:rsidP="00DF4B1E">
            <w:pPr>
              <w:suppressAutoHyphens w:val="0"/>
              <w:jc w:val="center"/>
              <w:rPr>
                <w:sz w:val="20"/>
                <w:szCs w:val="20"/>
                <w:lang w:val="en-US" w:eastAsia="en-US"/>
              </w:rPr>
            </w:pPr>
          </w:p>
        </w:tc>
        <w:tc>
          <w:tcPr>
            <w:tcW w:w="1289" w:type="dxa"/>
            <w:tcMar>
              <w:top w:w="15" w:type="dxa"/>
              <w:left w:w="15" w:type="dxa"/>
              <w:bottom w:w="15" w:type="dxa"/>
              <w:right w:w="15" w:type="dxa"/>
            </w:tcMar>
            <w:vAlign w:val="center"/>
          </w:tcPr>
          <w:p w14:paraId="52089533" w14:textId="373147E2" w:rsidR="005B029B" w:rsidRPr="00510B4D" w:rsidRDefault="005B029B" w:rsidP="00DF4B1E">
            <w:pPr>
              <w:suppressAutoHyphens w:val="0"/>
              <w:jc w:val="center"/>
              <w:rPr>
                <w:sz w:val="20"/>
                <w:szCs w:val="20"/>
                <w:lang w:val="en-US" w:eastAsia="en-US"/>
              </w:rPr>
            </w:pPr>
          </w:p>
        </w:tc>
      </w:tr>
      <w:tr w:rsidR="005B029B" w:rsidRPr="00510B4D" w14:paraId="36E04A93" w14:textId="77777777" w:rsidTr="005B029B">
        <w:trPr>
          <w:trHeight w:val="30"/>
        </w:trPr>
        <w:tc>
          <w:tcPr>
            <w:tcW w:w="596" w:type="dxa"/>
            <w:tcMar>
              <w:top w:w="15" w:type="dxa"/>
              <w:left w:w="15" w:type="dxa"/>
              <w:bottom w:w="15" w:type="dxa"/>
              <w:right w:w="15" w:type="dxa"/>
            </w:tcMar>
            <w:vAlign w:val="center"/>
          </w:tcPr>
          <w:p w14:paraId="65A2C5F6" w14:textId="789F675D" w:rsidR="005B029B" w:rsidRPr="00510B4D" w:rsidRDefault="005B029B" w:rsidP="00DF4B1E">
            <w:pPr>
              <w:suppressAutoHyphens w:val="0"/>
              <w:jc w:val="center"/>
              <w:rPr>
                <w:sz w:val="20"/>
                <w:szCs w:val="20"/>
                <w:lang w:val="en-US" w:eastAsia="en-US"/>
              </w:rPr>
            </w:pPr>
          </w:p>
        </w:tc>
        <w:tc>
          <w:tcPr>
            <w:tcW w:w="2217" w:type="dxa"/>
            <w:tcMar>
              <w:top w:w="15" w:type="dxa"/>
              <w:left w:w="15" w:type="dxa"/>
              <w:bottom w:w="15" w:type="dxa"/>
              <w:right w:w="15" w:type="dxa"/>
            </w:tcMar>
            <w:vAlign w:val="center"/>
          </w:tcPr>
          <w:p w14:paraId="30914F7A" w14:textId="164D58D1" w:rsidR="005B029B" w:rsidRPr="00510B4D" w:rsidRDefault="005B029B" w:rsidP="00DF4B1E">
            <w:pPr>
              <w:suppressAutoHyphens w:val="0"/>
              <w:jc w:val="center"/>
              <w:rPr>
                <w:sz w:val="20"/>
                <w:szCs w:val="20"/>
                <w:lang w:val="en-US" w:eastAsia="en-US"/>
              </w:rPr>
            </w:pPr>
          </w:p>
        </w:tc>
        <w:tc>
          <w:tcPr>
            <w:tcW w:w="1392" w:type="dxa"/>
            <w:tcMar>
              <w:top w:w="15" w:type="dxa"/>
              <w:left w:w="15" w:type="dxa"/>
              <w:bottom w:w="15" w:type="dxa"/>
              <w:right w:w="15" w:type="dxa"/>
            </w:tcMar>
            <w:vAlign w:val="center"/>
          </w:tcPr>
          <w:p w14:paraId="51A2BE61" w14:textId="3055117C" w:rsidR="005B029B" w:rsidRPr="00510B4D" w:rsidRDefault="005B029B" w:rsidP="00DF4B1E">
            <w:pPr>
              <w:suppressAutoHyphens w:val="0"/>
              <w:jc w:val="center"/>
              <w:rPr>
                <w:sz w:val="20"/>
                <w:szCs w:val="20"/>
                <w:lang w:val="en-US" w:eastAsia="en-US"/>
              </w:rPr>
            </w:pPr>
          </w:p>
        </w:tc>
        <w:tc>
          <w:tcPr>
            <w:tcW w:w="1404" w:type="dxa"/>
            <w:tcMar>
              <w:top w:w="15" w:type="dxa"/>
              <w:left w:w="15" w:type="dxa"/>
              <w:bottom w:w="15" w:type="dxa"/>
              <w:right w:w="15" w:type="dxa"/>
            </w:tcMar>
            <w:vAlign w:val="center"/>
          </w:tcPr>
          <w:p w14:paraId="6B6E7EE1" w14:textId="4A8C876E" w:rsidR="005B029B" w:rsidRPr="00510B4D" w:rsidRDefault="005B029B" w:rsidP="00DF4B1E">
            <w:pPr>
              <w:suppressAutoHyphens w:val="0"/>
              <w:jc w:val="center"/>
              <w:rPr>
                <w:sz w:val="20"/>
                <w:szCs w:val="20"/>
                <w:lang w:val="en-US" w:eastAsia="en-US"/>
              </w:rPr>
            </w:pPr>
          </w:p>
        </w:tc>
        <w:tc>
          <w:tcPr>
            <w:tcW w:w="1605" w:type="dxa"/>
            <w:tcMar>
              <w:top w:w="15" w:type="dxa"/>
              <w:left w:w="15" w:type="dxa"/>
              <w:bottom w:w="15" w:type="dxa"/>
              <w:right w:w="15" w:type="dxa"/>
            </w:tcMar>
            <w:vAlign w:val="center"/>
          </w:tcPr>
          <w:p w14:paraId="0906704F" w14:textId="0C346872" w:rsidR="005B029B" w:rsidRPr="00510B4D" w:rsidRDefault="005B029B" w:rsidP="00DF4B1E">
            <w:pPr>
              <w:suppressAutoHyphens w:val="0"/>
              <w:jc w:val="center"/>
              <w:rPr>
                <w:sz w:val="20"/>
                <w:szCs w:val="20"/>
                <w:lang w:val="en-US" w:eastAsia="en-US"/>
              </w:rPr>
            </w:pPr>
          </w:p>
        </w:tc>
        <w:tc>
          <w:tcPr>
            <w:tcW w:w="1617" w:type="dxa"/>
            <w:tcMar>
              <w:top w:w="15" w:type="dxa"/>
              <w:left w:w="15" w:type="dxa"/>
              <w:bottom w:w="15" w:type="dxa"/>
              <w:right w:w="15" w:type="dxa"/>
            </w:tcMar>
            <w:vAlign w:val="center"/>
          </w:tcPr>
          <w:p w14:paraId="570F2FD5" w14:textId="51979CF4" w:rsidR="005B029B" w:rsidRPr="00510B4D" w:rsidRDefault="005B029B" w:rsidP="00DF4B1E">
            <w:pPr>
              <w:suppressAutoHyphens w:val="0"/>
              <w:jc w:val="center"/>
              <w:rPr>
                <w:sz w:val="20"/>
                <w:szCs w:val="20"/>
                <w:lang w:val="en-US" w:eastAsia="en-US"/>
              </w:rPr>
            </w:pPr>
          </w:p>
        </w:tc>
        <w:tc>
          <w:tcPr>
            <w:tcW w:w="1289" w:type="dxa"/>
            <w:tcMar>
              <w:top w:w="15" w:type="dxa"/>
              <w:left w:w="15" w:type="dxa"/>
              <w:bottom w:w="15" w:type="dxa"/>
              <w:right w:w="15" w:type="dxa"/>
            </w:tcMar>
            <w:vAlign w:val="center"/>
          </w:tcPr>
          <w:p w14:paraId="455A5E4B" w14:textId="34323C4A" w:rsidR="005B029B" w:rsidRPr="00510B4D" w:rsidRDefault="005B029B" w:rsidP="00DF4B1E">
            <w:pPr>
              <w:suppressAutoHyphens w:val="0"/>
              <w:jc w:val="center"/>
              <w:rPr>
                <w:sz w:val="20"/>
                <w:szCs w:val="20"/>
                <w:lang w:val="en-US" w:eastAsia="en-US"/>
              </w:rPr>
            </w:pPr>
          </w:p>
        </w:tc>
      </w:tr>
    </w:tbl>
    <w:p w14:paraId="5599AF62" w14:textId="44CF5D04" w:rsidR="00C53A80" w:rsidRPr="00510B4D" w:rsidRDefault="00C53A80" w:rsidP="00DC5A78">
      <w:pPr>
        <w:suppressAutoHyphens w:val="0"/>
        <w:rPr>
          <w:sz w:val="20"/>
          <w:szCs w:val="20"/>
          <w:lang w:eastAsia="en-US"/>
        </w:rPr>
      </w:pPr>
      <w:r w:rsidRPr="00510B4D">
        <w:rPr>
          <w:sz w:val="20"/>
          <w:szCs w:val="20"/>
          <w:lang w:eastAsia="en-US"/>
        </w:rPr>
        <w:t>______________________________________</w:t>
      </w:r>
    </w:p>
    <w:p w14:paraId="03EA3578" w14:textId="21F9FD98" w:rsidR="00C53A80" w:rsidRPr="00510B4D" w:rsidRDefault="00C53A80" w:rsidP="003C48BF">
      <w:pPr>
        <w:suppressAutoHyphens w:val="0"/>
        <w:jc w:val="both"/>
        <w:rPr>
          <w:sz w:val="20"/>
          <w:szCs w:val="20"/>
          <w:lang w:eastAsia="en-US"/>
        </w:rPr>
      </w:pPr>
      <w:bookmarkStart w:id="7" w:name="z304"/>
      <w:r w:rsidRPr="00510B4D">
        <w:rPr>
          <w:sz w:val="20"/>
          <w:szCs w:val="20"/>
          <w:vertAlign w:val="superscript"/>
          <w:lang w:eastAsia="en-US"/>
        </w:rPr>
        <w:t>1</w:t>
      </w:r>
      <w:r w:rsidRPr="00510B4D">
        <w:rPr>
          <w:sz w:val="20"/>
          <w:szCs w:val="20"/>
          <w:lang w:eastAsia="en-US"/>
        </w:rPr>
        <w:t xml:space="preserve"> Жеке деректері өтінімді дайындау уақытында белгісіз, оларды тарту грант алған жағдайда жоспарланатын зерттеу тобының мүшелері үшін «Аты-жөні, дәрежесі/ғылыми дәрежесі, ғылыми атағы» деген бағанда «Бос жұмыс орны» деген сөз көрсетіледі.</w:t>
      </w:r>
    </w:p>
    <w:p w14:paraId="4B120187" w14:textId="623043EF" w:rsidR="00C53A80" w:rsidRPr="00510B4D" w:rsidRDefault="00C53A80" w:rsidP="003C48BF">
      <w:pPr>
        <w:suppressAutoHyphens w:val="0"/>
        <w:jc w:val="both"/>
        <w:rPr>
          <w:sz w:val="20"/>
          <w:szCs w:val="20"/>
          <w:lang w:eastAsia="en-US"/>
        </w:rPr>
      </w:pPr>
      <w:r w:rsidRPr="00510B4D">
        <w:rPr>
          <w:sz w:val="20"/>
          <w:szCs w:val="20"/>
          <w:vertAlign w:val="superscript"/>
          <w:lang w:eastAsia="en-US"/>
        </w:rPr>
        <w:t>2</w:t>
      </w:r>
      <w:r w:rsidRPr="00510B4D">
        <w:rPr>
          <w:sz w:val="20"/>
          <w:szCs w:val="20"/>
          <w:lang w:eastAsia="en-US"/>
        </w:rPr>
        <w:t xml:space="preserve"> Негізгі персоналға жатпайтын және өтінімді дайындау күнінде айқындалмаған зерттеу тобының мүшелері үшін «Негізгі жұмыс орны, лауазымы» бағанында сызықша көрсетіледі</w:t>
      </w:r>
      <w:bookmarkStart w:id="8" w:name="z160"/>
      <w:bookmarkStart w:id="9" w:name="z305"/>
      <w:bookmarkEnd w:id="7"/>
      <w:r w:rsidRPr="00510B4D">
        <w:rPr>
          <w:sz w:val="20"/>
          <w:szCs w:val="20"/>
        </w:rPr>
        <w:t xml:space="preserve"> </w:t>
      </w:r>
      <w:r w:rsidRPr="00510B4D">
        <w:rPr>
          <w:sz w:val="20"/>
          <w:szCs w:val="20"/>
          <w:lang w:eastAsia="en-US"/>
        </w:rPr>
        <w:t>Өтінім дайындалған күні деректері белгісіз постдокторанттар, докторанттар, магистранттар үшін «Негізгі жұмыс орны, лауазымы» бағанында мәртебесі (постдокторант, докторант, магистрант, мамандық және зерттеу тобының құрамына тиісті қызметкерлерді тарту болжанатын жоғары оқу орны) көрсетіледі.</w:t>
      </w:r>
    </w:p>
    <w:p w14:paraId="27FC4FF7" w14:textId="77777777" w:rsidR="00B33764" w:rsidRPr="00510B4D" w:rsidRDefault="00B33764" w:rsidP="002321FC">
      <w:pPr>
        <w:suppressAutoHyphens w:val="0"/>
        <w:jc w:val="both"/>
        <w:rPr>
          <w:sz w:val="20"/>
          <w:szCs w:val="20"/>
          <w:lang w:eastAsia="en-US"/>
        </w:rPr>
      </w:pPr>
    </w:p>
    <w:p w14:paraId="5AABB588" w14:textId="6D2C04C6" w:rsidR="00C53A80" w:rsidRPr="00510B4D" w:rsidRDefault="00C53A80" w:rsidP="002321FC">
      <w:pPr>
        <w:suppressAutoHyphens w:val="0"/>
        <w:jc w:val="both"/>
        <w:rPr>
          <w:szCs w:val="20"/>
          <w:lang w:eastAsia="en-US"/>
        </w:rPr>
      </w:pPr>
      <w:r w:rsidRPr="00510B4D">
        <w:rPr>
          <w:sz w:val="20"/>
          <w:szCs w:val="20"/>
          <w:lang w:eastAsia="en-US"/>
        </w:rPr>
        <w:t>     </w:t>
      </w:r>
      <w:r w:rsidRPr="00510B4D">
        <w:rPr>
          <w:szCs w:val="20"/>
          <w:lang w:eastAsia="en-US"/>
        </w:rPr>
        <w:t xml:space="preserve">2-кесте - </w:t>
      </w:r>
      <w:bookmarkEnd w:id="8"/>
      <w:r w:rsidRPr="00510B4D">
        <w:rPr>
          <w:szCs w:val="20"/>
          <w:lang w:eastAsia="en-US"/>
        </w:rPr>
        <w:t>Сұралатын сома бойынша шығыстардың жиынтық сметалық есебі</w:t>
      </w:r>
    </w:p>
    <w:p w14:paraId="085FFB33" w14:textId="77777777" w:rsidR="00C53A80" w:rsidRPr="00510B4D" w:rsidRDefault="00C53A80" w:rsidP="003C48BF">
      <w:pPr>
        <w:suppressAutoHyphens w:val="0"/>
        <w:jc w:val="both"/>
        <w:rPr>
          <w:sz w:val="20"/>
          <w:szCs w:val="20"/>
          <w:lang w:eastAsia="en-US"/>
        </w:rPr>
      </w:pPr>
    </w:p>
    <w:tbl>
      <w:tblPr>
        <w:tblW w:w="10226" w:type="dxa"/>
        <w:tblCellSpacing w:w="0" w:type="auto"/>
        <w:tblInd w:w="-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324"/>
        <w:gridCol w:w="2212"/>
        <w:gridCol w:w="2410"/>
        <w:gridCol w:w="2409"/>
      </w:tblGrid>
      <w:tr w:rsidR="00510B4D" w:rsidRPr="00510B4D" w14:paraId="47C2CFF7" w14:textId="77777777" w:rsidTr="00E16481">
        <w:trPr>
          <w:trHeight w:val="30"/>
          <w:tblCellSpacing w:w="0" w:type="auto"/>
        </w:trPr>
        <w:tc>
          <w:tcPr>
            <w:tcW w:w="87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34905E" w14:textId="77777777" w:rsidR="00C53A80" w:rsidRPr="00510B4D" w:rsidRDefault="00C53A80" w:rsidP="00DF4B1E">
            <w:pPr>
              <w:suppressAutoHyphens w:val="0"/>
              <w:ind w:left="20"/>
              <w:jc w:val="center"/>
              <w:rPr>
                <w:sz w:val="20"/>
                <w:szCs w:val="20"/>
                <w:lang w:val="en-US" w:eastAsia="en-US"/>
              </w:rPr>
            </w:pPr>
            <w:r w:rsidRPr="00510B4D">
              <w:rPr>
                <w:sz w:val="20"/>
                <w:szCs w:val="20"/>
                <w:lang w:val="en-US" w:eastAsia="en-US"/>
              </w:rPr>
              <w:t>Р/с</w:t>
            </w:r>
            <w:r w:rsidRPr="00510B4D">
              <w:rPr>
                <w:sz w:val="20"/>
                <w:szCs w:val="20"/>
                <w:lang w:val="en-US" w:eastAsia="en-US"/>
              </w:rPr>
              <w:br/>
              <w:t>№</w:t>
            </w:r>
          </w:p>
        </w:tc>
        <w:tc>
          <w:tcPr>
            <w:tcW w:w="23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9352DF" w14:textId="77777777" w:rsidR="00C53A80" w:rsidRPr="00510B4D" w:rsidRDefault="00C53A80" w:rsidP="00DF4B1E">
            <w:pPr>
              <w:suppressAutoHyphens w:val="0"/>
              <w:ind w:left="20"/>
              <w:jc w:val="center"/>
              <w:rPr>
                <w:sz w:val="20"/>
                <w:szCs w:val="20"/>
                <w:lang w:val="en-US" w:eastAsia="en-US"/>
              </w:rPr>
            </w:pPr>
            <w:r w:rsidRPr="00510B4D">
              <w:rPr>
                <w:sz w:val="20"/>
                <w:szCs w:val="20"/>
                <w:lang w:val="en-US" w:eastAsia="en-US"/>
              </w:rPr>
              <w:t>Шығыстар бабының атауы</w:t>
            </w:r>
          </w:p>
        </w:tc>
        <w:tc>
          <w:tcPr>
            <w:tcW w:w="70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DEFDFE" w14:textId="77777777" w:rsidR="00C53A80" w:rsidRPr="00510B4D" w:rsidRDefault="00C53A80" w:rsidP="00DF4B1E">
            <w:pPr>
              <w:suppressAutoHyphens w:val="0"/>
              <w:ind w:left="20"/>
              <w:jc w:val="center"/>
              <w:rPr>
                <w:sz w:val="20"/>
                <w:szCs w:val="20"/>
                <w:lang w:val="en-US" w:eastAsia="en-US"/>
              </w:rPr>
            </w:pPr>
            <w:r w:rsidRPr="00510B4D">
              <w:rPr>
                <w:sz w:val="20"/>
                <w:szCs w:val="20"/>
                <w:lang w:val="en-US" w:eastAsia="en-US"/>
              </w:rPr>
              <w:t>Қаржыландыру көлемі, мың теңге</w:t>
            </w:r>
          </w:p>
        </w:tc>
      </w:tr>
      <w:tr w:rsidR="005B029B" w:rsidRPr="00510B4D" w14:paraId="4597B36B" w14:textId="77777777" w:rsidTr="005B029B">
        <w:trPr>
          <w:trHeight w:val="30"/>
          <w:tblCellSpacing w:w="0" w:type="auto"/>
        </w:trPr>
        <w:tc>
          <w:tcPr>
            <w:tcW w:w="871" w:type="dxa"/>
            <w:vMerge/>
            <w:tcBorders>
              <w:top w:val="single" w:sz="4" w:space="0" w:color="auto"/>
              <w:left w:val="single" w:sz="4" w:space="0" w:color="auto"/>
              <w:bottom w:val="single" w:sz="4" w:space="0" w:color="auto"/>
              <w:right w:val="single" w:sz="4" w:space="0" w:color="auto"/>
            </w:tcBorders>
          </w:tcPr>
          <w:p w14:paraId="17B116A4" w14:textId="77777777" w:rsidR="005B029B" w:rsidRPr="00510B4D" w:rsidRDefault="005B029B" w:rsidP="00DF4B1E">
            <w:pPr>
              <w:suppressAutoHyphens w:val="0"/>
              <w:ind w:left="20"/>
              <w:jc w:val="cente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7FBE583B" w14:textId="77777777" w:rsidR="005B029B" w:rsidRPr="00510B4D" w:rsidRDefault="005B029B" w:rsidP="00DF4B1E">
            <w:pPr>
              <w:suppressAutoHyphens w:val="0"/>
              <w:ind w:left="20"/>
              <w:jc w:val="center"/>
              <w:rPr>
                <w:sz w:val="20"/>
                <w:szCs w:val="20"/>
                <w:lang w:val="en-US" w:eastAsia="en-US"/>
              </w:rPr>
            </w:pP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4BDAA7"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Барлығы</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0FFF07"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20___ жыл  (1-жыл)</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F0AC73"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20___ жыл  (2-жыл)</w:t>
            </w:r>
          </w:p>
          <w:p w14:paraId="6E97835F" w14:textId="48C0FE82" w:rsidR="005B029B" w:rsidRPr="005B029B" w:rsidRDefault="005B029B" w:rsidP="00DF4B1E">
            <w:pPr>
              <w:suppressAutoHyphens w:val="0"/>
              <w:ind w:left="20"/>
              <w:jc w:val="center"/>
              <w:rPr>
                <w:sz w:val="20"/>
                <w:szCs w:val="20"/>
                <w:lang w:eastAsia="en-US"/>
              </w:rPr>
            </w:pPr>
            <w:r>
              <w:rPr>
                <w:sz w:val="20"/>
                <w:szCs w:val="20"/>
                <w:lang w:eastAsia="en-US"/>
              </w:rPr>
              <w:t xml:space="preserve"> </w:t>
            </w:r>
          </w:p>
        </w:tc>
      </w:tr>
      <w:tr w:rsidR="005B029B" w:rsidRPr="00510B4D" w14:paraId="382232C3"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CAFCE4"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1.</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549BAE" w14:textId="77777777" w:rsidR="005B029B" w:rsidRPr="00510B4D" w:rsidRDefault="005B029B" w:rsidP="008D146D">
            <w:pPr>
              <w:suppressAutoHyphens w:val="0"/>
              <w:ind w:left="20"/>
              <w:rPr>
                <w:sz w:val="20"/>
                <w:szCs w:val="20"/>
                <w:lang w:val="en-US" w:eastAsia="en-US"/>
              </w:rPr>
            </w:pPr>
            <w:r w:rsidRPr="00510B4D">
              <w:rPr>
                <w:sz w:val="20"/>
                <w:szCs w:val="20"/>
                <w:lang w:val="en-US" w:eastAsia="en-US"/>
              </w:rPr>
              <w:t>Еңбекке ақы төлеу</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E54EC8" w14:textId="4594E5DB" w:rsidR="005B029B" w:rsidRPr="00510B4D" w:rsidRDefault="005B029B" w:rsidP="00DF4B1E">
            <w:pPr>
              <w:suppressAutoHyphens w:val="0"/>
              <w:ind w:left="20"/>
              <w:jc w:val="center"/>
              <w:rPr>
                <w:sz w:val="20"/>
                <w:szCs w:val="20"/>
                <w:lang w:val="en-US" w:eastAsia="en-US"/>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0C3023" w14:textId="49C507D7" w:rsidR="005B029B" w:rsidRPr="00510B4D" w:rsidRDefault="005B029B" w:rsidP="00DF4B1E">
            <w:pPr>
              <w:suppressAutoHyphens w:val="0"/>
              <w:ind w:left="20"/>
              <w:jc w:val="center"/>
              <w:rPr>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154C6F" w14:textId="26CA9A79" w:rsidR="005B029B" w:rsidRPr="00510B4D" w:rsidRDefault="005B029B" w:rsidP="00DF4B1E">
            <w:pPr>
              <w:suppressAutoHyphens w:val="0"/>
              <w:ind w:left="20"/>
              <w:jc w:val="center"/>
              <w:rPr>
                <w:sz w:val="20"/>
                <w:szCs w:val="20"/>
                <w:lang w:val="en-US" w:eastAsia="en-US"/>
              </w:rPr>
            </w:pPr>
          </w:p>
        </w:tc>
      </w:tr>
      <w:tr w:rsidR="005B029B" w:rsidRPr="00510B4D" w14:paraId="5FEDEA8D"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024706"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2.</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6B5F09" w14:textId="77777777" w:rsidR="005B029B" w:rsidRPr="00510B4D" w:rsidRDefault="005B029B" w:rsidP="008D146D">
            <w:pPr>
              <w:suppressAutoHyphens w:val="0"/>
              <w:ind w:left="20"/>
              <w:rPr>
                <w:sz w:val="20"/>
                <w:szCs w:val="20"/>
                <w:lang w:val="en-US" w:eastAsia="en-US"/>
              </w:rPr>
            </w:pPr>
            <w:r w:rsidRPr="00510B4D">
              <w:rPr>
                <w:sz w:val="20"/>
                <w:szCs w:val="20"/>
                <w:lang w:val="en-US" w:eastAsia="en-US"/>
              </w:rPr>
              <w:t>Қызметтік іссапарлар:</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29BC68" w14:textId="295F05A3" w:rsidR="005B029B" w:rsidRPr="00510B4D" w:rsidRDefault="005B029B" w:rsidP="00DF4B1E">
            <w:pPr>
              <w:suppressAutoHyphens w:val="0"/>
              <w:ind w:left="20"/>
              <w:jc w:val="center"/>
              <w:rPr>
                <w:sz w:val="20"/>
                <w:szCs w:val="20"/>
                <w:lang w:val="en-US" w:eastAsia="en-US"/>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2D96FA" w14:textId="5B813900" w:rsidR="005B029B" w:rsidRPr="00510B4D" w:rsidRDefault="005B029B" w:rsidP="00DF4B1E">
            <w:pPr>
              <w:suppressAutoHyphens w:val="0"/>
              <w:ind w:left="20"/>
              <w:jc w:val="center"/>
              <w:rPr>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1FB2F" w14:textId="0774A0AD" w:rsidR="005B029B" w:rsidRPr="00510B4D" w:rsidRDefault="005B029B" w:rsidP="00DF4B1E">
            <w:pPr>
              <w:suppressAutoHyphens w:val="0"/>
              <w:ind w:left="20"/>
              <w:jc w:val="center"/>
              <w:rPr>
                <w:sz w:val="20"/>
                <w:szCs w:val="20"/>
                <w:lang w:val="en-US" w:eastAsia="en-US"/>
              </w:rPr>
            </w:pPr>
          </w:p>
        </w:tc>
      </w:tr>
      <w:tr w:rsidR="005B029B" w:rsidRPr="00510B4D" w14:paraId="341691F1"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4C1111"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2.1.</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379DF5" w14:textId="77777777" w:rsidR="005B029B" w:rsidRPr="00510B4D" w:rsidRDefault="005B029B" w:rsidP="008D146D">
            <w:pPr>
              <w:suppressAutoHyphens w:val="0"/>
              <w:ind w:left="20"/>
              <w:rPr>
                <w:sz w:val="20"/>
                <w:szCs w:val="20"/>
                <w:lang w:val="en-US" w:eastAsia="en-US"/>
              </w:rPr>
            </w:pPr>
            <w:r w:rsidRPr="00510B4D">
              <w:rPr>
                <w:sz w:val="20"/>
                <w:szCs w:val="20"/>
                <w:lang w:val="en-US" w:eastAsia="en-US"/>
              </w:rPr>
              <w:t>Қазақстан Республикасында</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B37F3D"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25530D"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490050"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p w14:paraId="6617A4B5" w14:textId="5267DAFD"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r>
      <w:tr w:rsidR="005B029B" w:rsidRPr="00510B4D" w14:paraId="41A74090"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E98A63"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2.2.</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6EEEDF" w14:textId="77777777" w:rsidR="005B029B" w:rsidRPr="00510B4D" w:rsidRDefault="005B029B" w:rsidP="008D146D">
            <w:pPr>
              <w:suppressAutoHyphens w:val="0"/>
              <w:ind w:left="20"/>
              <w:rPr>
                <w:sz w:val="20"/>
                <w:szCs w:val="20"/>
                <w:lang w:val="en-US" w:eastAsia="en-US"/>
              </w:rPr>
            </w:pPr>
            <w:r w:rsidRPr="00510B4D">
              <w:rPr>
                <w:sz w:val="20"/>
                <w:szCs w:val="20"/>
                <w:lang w:val="en-US" w:eastAsia="en-US"/>
              </w:rPr>
              <w:t>Қазақстан Республикасынан тыс</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EEB55"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26DB57"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709503"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p w14:paraId="044AB8FC" w14:textId="327FA1D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r>
      <w:tr w:rsidR="005B029B" w:rsidRPr="00510B4D" w14:paraId="403E049C"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64A3D0"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3</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ED31B0" w14:textId="77777777" w:rsidR="005B029B" w:rsidRPr="00510B4D" w:rsidRDefault="005B029B" w:rsidP="008D146D">
            <w:pPr>
              <w:suppressAutoHyphens w:val="0"/>
              <w:ind w:left="20"/>
              <w:rPr>
                <w:sz w:val="20"/>
                <w:szCs w:val="20"/>
                <w:lang w:val="ru-RU" w:eastAsia="en-US"/>
              </w:rPr>
            </w:pPr>
            <w:r w:rsidRPr="00510B4D">
              <w:rPr>
                <w:sz w:val="20"/>
                <w:szCs w:val="20"/>
                <w:lang w:val="ru-RU" w:eastAsia="en-US"/>
              </w:rPr>
              <w:t>Басқа да көрсетілетін қызметтер мен жұмыстар</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97FF95" w14:textId="77777777"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34DE60" w14:textId="77777777"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06A64" w14:textId="77777777"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p w14:paraId="10D7C219" w14:textId="72612E76"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tc>
      </w:tr>
      <w:tr w:rsidR="005B029B" w:rsidRPr="00510B4D" w14:paraId="082C8A75"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3B21C"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4.</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4A30F" w14:textId="77777777" w:rsidR="005B029B" w:rsidRPr="00510B4D" w:rsidRDefault="005B029B" w:rsidP="008D146D">
            <w:pPr>
              <w:suppressAutoHyphens w:val="0"/>
              <w:ind w:left="20"/>
              <w:rPr>
                <w:sz w:val="20"/>
                <w:szCs w:val="20"/>
                <w:lang w:val="en-US" w:eastAsia="en-US"/>
              </w:rPr>
            </w:pPr>
            <w:r w:rsidRPr="00510B4D">
              <w:rPr>
                <w:sz w:val="20"/>
                <w:szCs w:val="20"/>
                <w:lang w:val="en-US" w:eastAsia="en-US"/>
              </w:rPr>
              <w:t>Материалдарды сатып алу</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C0237B"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E05E5"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56D1F9"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p w14:paraId="716343CA" w14:textId="2CCB4D0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r>
      <w:tr w:rsidR="005B029B" w:rsidRPr="00510B4D" w14:paraId="21317859"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C8578A"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5.</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302FB" w14:textId="77777777" w:rsidR="005B029B" w:rsidRPr="00510B4D" w:rsidRDefault="005B029B" w:rsidP="008D146D">
            <w:pPr>
              <w:suppressAutoHyphens w:val="0"/>
              <w:ind w:left="20"/>
              <w:rPr>
                <w:sz w:val="20"/>
                <w:szCs w:val="20"/>
                <w:lang w:val="en-US" w:eastAsia="en-US"/>
              </w:rPr>
            </w:pPr>
            <w:r w:rsidRPr="00510B4D">
              <w:rPr>
                <w:sz w:val="20"/>
                <w:szCs w:val="20"/>
                <w:lang w:val="en-US" w:eastAsia="en-US"/>
              </w:rPr>
              <w:t>Жабдықтар мен (немесе) бағдарламалық қамтамасыз етуді (заңды тұлғалар үшін) сатып алу</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26135A"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C13810"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361D3E"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p w14:paraId="081ED080" w14:textId="06EFF27B"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r>
      <w:tr w:rsidR="005B029B" w:rsidRPr="00510B4D" w14:paraId="3CE9055E"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E2AA81"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6.</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B3C4DE" w14:textId="77777777" w:rsidR="005B029B" w:rsidRPr="00510B4D" w:rsidRDefault="005B029B" w:rsidP="008D146D">
            <w:pPr>
              <w:suppressAutoHyphens w:val="0"/>
              <w:ind w:left="20"/>
              <w:rPr>
                <w:sz w:val="20"/>
                <w:szCs w:val="20"/>
                <w:lang w:val="en-US" w:eastAsia="en-US"/>
              </w:rPr>
            </w:pPr>
            <w:r w:rsidRPr="00510B4D">
              <w:rPr>
                <w:sz w:val="20"/>
                <w:szCs w:val="20"/>
                <w:lang w:val="en-US" w:eastAsia="en-US"/>
              </w:rPr>
              <w:t>Ғылыми-ұйымдастырушылық сүйемелдеу</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9466B8"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58B2A"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C3AB78"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p w14:paraId="21791360" w14:textId="4E44E9A1"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r>
      <w:tr w:rsidR="005B029B" w:rsidRPr="00510B4D" w14:paraId="1255D658"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FC987"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7.</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632CD8" w14:textId="77777777" w:rsidR="005B029B" w:rsidRPr="00510B4D" w:rsidRDefault="005B029B" w:rsidP="008D146D">
            <w:pPr>
              <w:suppressAutoHyphens w:val="0"/>
              <w:ind w:left="20"/>
              <w:rPr>
                <w:sz w:val="20"/>
                <w:szCs w:val="20"/>
                <w:lang w:val="en-US" w:eastAsia="en-US"/>
              </w:rPr>
            </w:pPr>
            <w:r w:rsidRPr="00510B4D">
              <w:rPr>
                <w:sz w:val="20"/>
                <w:szCs w:val="20"/>
                <w:lang w:val="en-US" w:eastAsia="en-US"/>
              </w:rPr>
              <w:t>Үй-жайды жалға алу</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BC040D"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F45FA9"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C9ACC0"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p w14:paraId="35E0F64E" w14:textId="1228C2E6"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r>
      <w:tr w:rsidR="005B029B" w:rsidRPr="00510B4D" w14:paraId="551386A6"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0CB6CE"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8.</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CD9F3B" w14:textId="77777777" w:rsidR="005B029B" w:rsidRPr="00510B4D" w:rsidRDefault="005B029B" w:rsidP="008D146D">
            <w:pPr>
              <w:suppressAutoHyphens w:val="0"/>
              <w:ind w:left="20"/>
              <w:rPr>
                <w:sz w:val="20"/>
                <w:szCs w:val="20"/>
                <w:lang w:val="ru-RU" w:eastAsia="en-US"/>
              </w:rPr>
            </w:pPr>
            <w:r w:rsidRPr="00510B4D">
              <w:rPr>
                <w:sz w:val="20"/>
                <w:szCs w:val="20"/>
                <w:lang w:val="ru-RU" w:eastAsia="en-US"/>
              </w:rPr>
              <w:t>Жабдықты және техниканы жалға алу</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625C39" w14:textId="77777777"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78D39E" w14:textId="77777777"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1BF5EF" w14:textId="77777777"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p w14:paraId="0F629C51" w14:textId="41D088C6"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tc>
      </w:tr>
      <w:tr w:rsidR="005B029B" w:rsidRPr="00510B4D" w14:paraId="757EF982"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21631F"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lastRenderedPageBreak/>
              <w:t>9.</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E48DC7" w14:textId="77777777" w:rsidR="005B029B" w:rsidRPr="00510B4D" w:rsidRDefault="005B029B" w:rsidP="008D146D">
            <w:pPr>
              <w:suppressAutoHyphens w:val="0"/>
              <w:ind w:left="20"/>
              <w:rPr>
                <w:sz w:val="20"/>
                <w:szCs w:val="20"/>
                <w:lang w:val="ru-RU" w:eastAsia="en-US"/>
              </w:rPr>
            </w:pPr>
            <w:r w:rsidRPr="00510B4D">
              <w:rPr>
                <w:sz w:val="20"/>
                <w:szCs w:val="20"/>
                <w:lang w:val="ru-RU" w:eastAsia="en-US"/>
              </w:rPr>
              <w:t>Жабдықтар мен техникаларды пайдалану шығыстары</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1FEC41" w14:textId="77777777"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B72EBD" w14:textId="77777777"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8CF8B1" w14:textId="77777777"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p w14:paraId="75270886" w14:textId="09908D64" w:rsidR="005B029B" w:rsidRPr="00510B4D" w:rsidRDefault="005B029B" w:rsidP="00DF4B1E">
            <w:pPr>
              <w:suppressAutoHyphens w:val="0"/>
              <w:ind w:left="20"/>
              <w:jc w:val="center"/>
              <w:rPr>
                <w:sz w:val="20"/>
                <w:szCs w:val="20"/>
                <w:lang w:val="ru-RU" w:eastAsia="en-US"/>
              </w:rPr>
            </w:pPr>
            <w:r w:rsidRPr="00510B4D">
              <w:rPr>
                <w:sz w:val="20"/>
                <w:szCs w:val="20"/>
                <w:lang w:val="ru-RU" w:eastAsia="en-US"/>
              </w:rPr>
              <w:br/>
            </w:r>
          </w:p>
        </w:tc>
      </w:tr>
      <w:tr w:rsidR="005B029B" w:rsidRPr="00510B4D" w14:paraId="5D3307B2" w14:textId="77777777" w:rsidTr="005B029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36E1BF"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t>10.</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7F170F" w14:textId="77777777" w:rsidR="005B029B" w:rsidRPr="00510B4D" w:rsidRDefault="005B029B" w:rsidP="008D146D">
            <w:pPr>
              <w:suppressAutoHyphens w:val="0"/>
              <w:ind w:left="20"/>
              <w:rPr>
                <w:sz w:val="20"/>
                <w:szCs w:val="20"/>
                <w:lang w:val="en-US" w:eastAsia="en-US"/>
              </w:rPr>
            </w:pPr>
            <w:r w:rsidRPr="00510B4D">
              <w:rPr>
                <w:sz w:val="20"/>
                <w:szCs w:val="20"/>
                <w:lang w:val="en-US" w:eastAsia="en-US"/>
              </w:rPr>
              <w:t>Салықтар және бюджетке төленетін басқа да міндетті төлемдер</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A4568B"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98DFE6"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C1B01D" w14:textId="77777777"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p w14:paraId="40E2F08C" w14:textId="30A2130D" w:rsidR="005B029B" w:rsidRPr="00510B4D" w:rsidRDefault="005B029B" w:rsidP="00DF4B1E">
            <w:pPr>
              <w:suppressAutoHyphens w:val="0"/>
              <w:ind w:left="20"/>
              <w:jc w:val="center"/>
              <w:rPr>
                <w:sz w:val="20"/>
                <w:szCs w:val="20"/>
                <w:lang w:val="en-US" w:eastAsia="en-US"/>
              </w:rPr>
            </w:pPr>
            <w:r w:rsidRPr="00510B4D">
              <w:rPr>
                <w:sz w:val="20"/>
                <w:szCs w:val="20"/>
                <w:lang w:val="en-US" w:eastAsia="en-US"/>
              </w:rPr>
              <w:br/>
            </w:r>
          </w:p>
        </w:tc>
      </w:tr>
      <w:tr w:rsidR="005B029B" w:rsidRPr="00510B4D" w14:paraId="09DCF40F" w14:textId="77777777" w:rsidTr="005B029B">
        <w:trPr>
          <w:trHeight w:val="30"/>
          <w:tblCellSpacing w:w="0" w:type="auto"/>
        </w:trPr>
        <w:tc>
          <w:tcPr>
            <w:tcW w:w="319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BB1388" w14:textId="77777777" w:rsidR="005B029B" w:rsidRPr="00510B4D" w:rsidRDefault="005B029B" w:rsidP="00B33764">
            <w:pPr>
              <w:suppressAutoHyphens w:val="0"/>
              <w:ind w:left="20"/>
              <w:jc w:val="right"/>
              <w:rPr>
                <w:sz w:val="20"/>
                <w:szCs w:val="20"/>
                <w:lang w:val="en-US" w:eastAsia="en-US"/>
              </w:rPr>
            </w:pPr>
            <w:r w:rsidRPr="00510B4D">
              <w:rPr>
                <w:sz w:val="20"/>
                <w:szCs w:val="20"/>
                <w:lang w:val="en-US" w:eastAsia="en-US"/>
              </w:rPr>
              <w:t>Жиыны</w:t>
            </w:r>
          </w:p>
        </w:tc>
        <w:tc>
          <w:tcPr>
            <w:tcW w:w="2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E8F00B" w14:textId="2044C100" w:rsidR="005B029B" w:rsidRPr="00510B4D" w:rsidRDefault="005B029B" w:rsidP="00DF4B1E">
            <w:pPr>
              <w:suppressAutoHyphens w:val="0"/>
              <w:ind w:left="20"/>
              <w:jc w:val="center"/>
              <w:rPr>
                <w:sz w:val="20"/>
                <w:szCs w:val="20"/>
                <w:lang w:val="en-US" w:eastAsia="en-US"/>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4DB335" w14:textId="08ACE0AA" w:rsidR="005B029B" w:rsidRPr="00510B4D" w:rsidRDefault="005B029B" w:rsidP="00DF4B1E">
            <w:pPr>
              <w:suppressAutoHyphens w:val="0"/>
              <w:ind w:left="20"/>
              <w:jc w:val="center"/>
              <w:rPr>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AF36FB" w14:textId="33DDA70C" w:rsidR="005B029B" w:rsidRPr="00510B4D" w:rsidRDefault="005B029B" w:rsidP="00DF4B1E">
            <w:pPr>
              <w:suppressAutoHyphens w:val="0"/>
              <w:ind w:left="20"/>
              <w:jc w:val="center"/>
              <w:rPr>
                <w:sz w:val="20"/>
                <w:szCs w:val="20"/>
                <w:lang w:val="en-US" w:eastAsia="en-US"/>
              </w:rPr>
            </w:pPr>
          </w:p>
        </w:tc>
      </w:tr>
    </w:tbl>
    <w:p w14:paraId="7C8B91C0" w14:textId="77777777" w:rsidR="006D74E2" w:rsidRPr="00510B4D" w:rsidRDefault="00C53A80" w:rsidP="003C48BF">
      <w:pPr>
        <w:suppressAutoHyphens w:val="0"/>
        <w:ind w:left="20"/>
        <w:jc w:val="both"/>
        <w:rPr>
          <w:sz w:val="20"/>
          <w:szCs w:val="20"/>
          <w:lang w:val="en-US" w:eastAsia="en-US"/>
        </w:rPr>
      </w:pPr>
      <w:r w:rsidRPr="00510B4D">
        <w:rPr>
          <w:sz w:val="20"/>
          <w:szCs w:val="20"/>
          <w:lang w:val="en-US" w:eastAsia="en-US"/>
        </w:rPr>
        <w:t>     </w:t>
      </w:r>
    </w:p>
    <w:p w14:paraId="1109AD38" w14:textId="77777777" w:rsidR="00DC5A78" w:rsidRPr="00510B4D" w:rsidRDefault="00DC5A78">
      <w:pPr>
        <w:suppressAutoHyphens w:val="0"/>
        <w:spacing w:after="160" w:line="259" w:lineRule="auto"/>
        <w:rPr>
          <w:szCs w:val="20"/>
          <w:lang w:val="en-US" w:eastAsia="en-US"/>
        </w:rPr>
      </w:pPr>
      <w:r w:rsidRPr="00510B4D">
        <w:rPr>
          <w:szCs w:val="20"/>
          <w:lang w:val="en-US" w:eastAsia="en-US"/>
        </w:rPr>
        <w:br w:type="page"/>
      </w:r>
    </w:p>
    <w:p w14:paraId="11637CB2" w14:textId="4B9793B0" w:rsidR="00C53A80" w:rsidRPr="00510B4D" w:rsidRDefault="00C53A80" w:rsidP="00DF4B1E">
      <w:pPr>
        <w:suppressAutoHyphens w:val="0"/>
        <w:ind w:left="20" w:firstLine="547"/>
        <w:jc w:val="both"/>
        <w:rPr>
          <w:szCs w:val="20"/>
          <w:lang w:val="en-US" w:eastAsia="en-US"/>
        </w:rPr>
      </w:pPr>
      <w:r w:rsidRPr="00510B4D">
        <w:rPr>
          <w:szCs w:val="20"/>
          <w:lang w:val="en-US" w:eastAsia="en-US"/>
        </w:rPr>
        <w:lastRenderedPageBreak/>
        <w:t>3-кесте – Еңбекке ақы төлеу</w:t>
      </w:r>
    </w:p>
    <w:p w14:paraId="30B37B94" w14:textId="77777777" w:rsidR="006D74E2" w:rsidRPr="00510B4D" w:rsidRDefault="006D74E2" w:rsidP="003C48BF">
      <w:pPr>
        <w:suppressAutoHyphens w:val="0"/>
        <w:ind w:left="20"/>
        <w:jc w:val="both"/>
        <w:rPr>
          <w:sz w:val="20"/>
          <w:szCs w:val="20"/>
          <w:lang w:val="en-US" w:eastAsia="en-US"/>
        </w:rPr>
      </w:pP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
        <w:gridCol w:w="824"/>
        <w:gridCol w:w="822"/>
        <w:gridCol w:w="658"/>
        <w:gridCol w:w="741"/>
        <w:gridCol w:w="1144"/>
        <w:gridCol w:w="993"/>
        <w:gridCol w:w="1134"/>
        <w:gridCol w:w="1134"/>
        <w:gridCol w:w="992"/>
        <w:gridCol w:w="1352"/>
        <w:gridCol w:w="43"/>
      </w:tblGrid>
      <w:tr w:rsidR="00510B4D" w:rsidRPr="00510B4D" w14:paraId="5F4241F8" w14:textId="77777777" w:rsidTr="00AD62C5">
        <w:trPr>
          <w:jc w:val="center"/>
        </w:trPr>
        <w:tc>
          <w:tcPr>
            <w:tcW w:w="327" w:type="dxa"/>
            <w:vMerge w:val="restart"/>
            <w:shd w:val="clear" w:color="auto" w:fill="auto"/>
            <w:tcMar>
              <w:top w:w="45" w:type="dxa"/>
              <w:left w:w="75" w:type="dxa"/>
              <w:bottom w:w="45" w:type="dxa"/>
              <w:right w:w="75" w:type="dxa"/>
            </w:tcMar>
            <w:vAlign w:val="center"/>
            <w:hideMark/>
          </w:tcPr>
          <w:p w14:paraId="7098981B" w14:textId="77777777" w:rsidR="00C53A80" w:rsidRPr="00510B4D" w:rsidRDefault="00C53A80" w:rsidP="00B33764">
            <w:pPr>
              <w:suppressAutoHyphens w:val="0"/>
              <w:ind w:left="20"/>
              <w:jc w:val="center"/>
              <w:rPr>
                <w:sz w:val="20"/>
                <w:szCs w:val="20"/>
                <w:lang w:val="ru-RU" w:eastAsia="en-US"/>
              </w:rPr>
            </w:pPr>
            <w:r w:rsidRPr="00510B4D">
              <w:rPr>
                <w:sz w:val="20"/>
                <w:szCs w:val="20"/>
                <w:lang w:val="ru-RU" w:eastAsia="en-US"/>
              </w:rPr>
              <w:t>/</w:t>
            </w:r>
            <w:r w:rsidRPr="00510B4D">
              <w:rPr>
                <w:sz w:val="20"/>
                <w:szCs w:val="20"/>
                <w:lang w:eastAsia="en-US"/>
              </w:rPr>
              <w:t>с</w:t>
            </w:r>
            <w:r w:rsidRPr="00510B4D">
              <w:rPr>
                <w:sz w:val="20"/>
                <w:szCs w:val="20"/>
                <w:lang w:val="ru-RU" w:eastAsia="en-US"/>
              </w:rPr>
              <w:t xml:space="preserve"> №</w:t>
            </w:r>
          </w:p>
        </w:tc>
        <w:tc>
          <w:tcPr>
            <w:tcW w:w="824" w:type="dxa"/>
            <w:vMerge w:val="restart"/>
            <w:shd w:val="clear" w:color="auto" w:fill="auto"/>
            <w:tcMar>
              <w:top w:w="45" w:type="dxa"/>
              <w:left w:w="75" w:type="dxa"/>
              <w:bottom w:w="45" w:type="dxa"/>
              <w:right w:w="75" w:type="dxa"/>
            </w:tcMar>
            <w:vAlign w:val="center"/>
            <w:hideMark/>
          </w:tcPr>
          <w:p w14:paraId="29103E9E" w14:textId="77777777" w:rsidR="00C53A80" w:rsidRPr="00510B4D" w:rsidRDefault="00C53A80" w:rsidP="00B33764">
            <w:pPr>
              <w:suppressAutoHyphens w:val="0"/>
              <w:ind w:left="20"/>
              <w:jc w:val="center"/>
              <w:rPr>
                <w:sz w:val="20"/>
                <w:szCs w:val="20"/>
                <w:lang w:val="ru-RU" w:eastAsia="en-US"/>
              </w:rPr>
            </w:pPr>
            <w:r w:rsidRPr="00510B4D">
              <w:rPr>
                <w:sz w:val="20"/>
                <w:szCs w:val="20"/>
                <w:lang w:val="ru-RU" w:eastAsia="en-US"/>
              </w:rPr>
              <w:t>Позиция</w:t>
            </w:r>
          </w:p>
        </w:tc>
        <w:tc>
          <w:tcPr>
            <w:tcW w:w="9013" w:type="dxa"/>
            <w:gridSpan w:val="10"/>
          </w:tcPr>
          <w:p w14:paraId="6F3F0225" w14:textId="77777777" w:rsidR="00C53A80" w:rsidRPr="00510B4D" w:rsidRDefault="00C53A80" w:rsidP="00B33764">
            <w:pPr>
              <w:suppressAutoHyphens w:val="0"/>
              <w:ind w:left="20"/>
              <w:jc w:val="center"/>
              <w:rPr>
                <w:sz w:val="20"/>
                <w:szCs w:val="20"/>
                <w:lang w:val="ru-RU" w:eastAsia="en-US"/>
              </w:rPr>
            </w:pPr>
            <w:r w:rsidRPr="00510B4D">
              <w:rPr>
                <w:sz w:val="20"/>
                <w:szCs w:val="20"/>
                <w:lang w:val="ru-RU" w:eastAsia="en-US"/>
              </w:rPr>
              <w:t>Еңбек</w:t>
            </w:r>
            <w:r w:rsidRPr="00510B4D">
              <w:rPr>
                <w:sz w:val="20"/>
                <w:szCs w:val="20"/>
                <w:lang w:eastAsia="en-US"/>
              </w:rPr>
              <w:t xml:space="preserve">ке </w:t>
            </w:r>
            <w:r w:rsidRPr="00510B4D">
              <w:rPr>
                <w:sz w:val="20"/>
                <w:szCs w:val="20"/>
                <w:lang w:val="ru-RU" w:eastAsia="en-US"/>
              </w:rPr>
              <w:t>ақы төлеу, теңге</w:t>
            </w:r>
          </w:p>
        </w:tc>
      </w:tr>
      <w:tr w:rsidR="00AD62C5" w:rsidRPr="00510B4D" w14:paraId="75873604" w14:textId="77777777" w:rsidTr="00AD62C5">
        <w:trPr>
          <w:gridAfter w:val="1"/>
          <w:wAfter w:w="43" w:type="dxa"/>
          <w:jc w:val="center"/>
        </w:trPr>
        <w:tc>
          <w:tcPr>
            <w:tcW w:w="327" w:type="dxa"/>
            <w:vMerge/>
            <w:shd w:val="clear" w:color="auto" w:fill="auto"/>
            <w:vAlign w:val="bottom"/>
            <w:hideMark/>
          </w:tcPr>
          <w:p w14:paraId="0BE9C31B" w14:textId="77777777" w:rsidR="00AD62C5" w:rsidRPr="00510B4D" w:rsidRDefault="00AD62C5" w:rsidP="00B33764">
            <w:pPr>
              <w:suppressAutoHyphens w:val="0"/>
              <w:ind w:left="20"/>
              <w:jc w:val="center"/>
              <w:rPr>
                <w:sz w:val="20"/>
                <w:szCs w:val="20"/>
                <w:lang w:val="ru-RU" w:eastAsia="en-US"/>
              </w:rPr>
            </w:pPr>
          </w:p>
        </w:tc>
        <w:tc>
          <w:tcPr>
            <w:tcW w:w="824" w:type="dxa"/>
            <w:vMerge/>
            <w:shd w:val="clear" w:color="auto" w:fill="auto"/>
            <w:vAlign w:val="bottom"/>
            <w:hideMark/>
          </w:tcPr>
          <w:p w14:paraId="21EE8787" w14:textId="77777777" w:rsidR="00AD62C5" w:rsidRPr="00510B4D" w:rsidRDefault="00AD62C5" w:rsidP="00B33764">
            <w:pPr>
              <w:suppressAutoHyphens w:val="0"/>
              <w:ind w:left="20"/>
              <w:jc w:val="center"/>
              <w:rPr>
                <w:sz w:val="20"/>
                <w:szCs w:val="20"/>
                <w:lang w:val="ru-RU" w:eastAsia="en-US"/>
              </w:rPr>
            </w:pPr>
          </w:p>
        </w:tc>
        <w:tc>
          <w:tcPr>
            <w:tcW w:w="3365" w:type="dxa"/>
            <w:gridSpan w:val="4"/>
            <w:vAlign w:val="center"/>
          </w:tcPr>
          <w:p w14:paraId="56D1F9AB" w14:textId="77777777" w:rsidR="00AD62C5" w:rsidRPr="00510B4D" w:rsidRDefault="00AD62C5" w:rsidP="00B33764">
            <w:pPr>
              <w:suppressAutoHyphens w:val="0"/>
              <w:ind w:left="20"/>
              <w:jc w:val="center"/>
              <w:rPr>
                <w:sz w:val="20"/>
                <w:szCs w:val="20"/>
                <w:lang w:val="ru-RU" w:eastAsia="en-US"/>
              </w:rPr>
            </w:pPr>
            <w:r w:rsidRPr="00510B4D">
              <w:rPr>
                <w:sz w:val="20"/>
                <w:szCs w:val="20"/>
                <w:lang w:eastAsia="en-US"/>
              </w:rPr>
              <w:t>1</w:t>
            </w:r>
            <w:r w:rsidRPr="00510B4D">
              <w:rPr>
                <w:sz w:val="20"/>
                <w:szCs w:val="20"/>
                <w:lang w:val="ru-RU" w:eastAsia="en-US"/>
              </w:rPr>
              <w:t>-жыл</w:t>
            </w:r>
          </w:p>
        </w:tc>
        <w:tc>
          <w:tcPr>
            <w:tcW w:w="4253" w:type="dxa"/>
            <w:gridSpan w:val="4"/>
            <w:vAlign w:val="center"/>
          </w:tcPr>
          <w:p w14:paraId="5063F4BB" w14:textId="77777777" w:rsidR="00AD62C5" w:rsidRPr="00510B4D" w:rsidRDefault="00AD62C5" w:rsidP="00B33764">
            <w:pPr>
              <w:suppressAutoHyphens w:val="0"/>
              <w:ind w:left="20"/>
              <w:jc w:val="center"/>
              <w:rPr>
                <w:sz w:val="20"/>
                <w:szCs w:val="20"/>
                <w:lang w:val="ru-RU" w:eastAsia="en-US"/>
              </w:rPr>
            </w:pPr>
            <w:r w:rsidRPr="00510B4D">
              <w:rPr>
                <w:sz w:val="20"/>
                <w:szCs w:val="20"/>
                <w:lang w:eastAsia="en-US"/>
              </w:rPr>
              <w:t>2-</w:t>
            </w:r>
            <w:r w:rsidRPr="00510B4D">
              <w:rPr>
                <w:sz w:val="20"/>
                <w:szCs w:val="20"/>
                <w:lang w:val="ru-RU" w:eastAsia="en-US"/>
              </w:rPr>
              <w:t>жыл</w:t>
            </w:r>
          </w:p>
        </w:tc>
        <w:tc>
          <w:tcPr>
            <w:tcW w:w="1352" w:type="dxa"/>
            <w:shd w:val="clear" w:color="auto" w:fill="auto"/>
            <w:tcMar>
              <w:top w:w="45" w:type="dxa"/>
              <w:left w:w="75" w:type="dxa"/>
              <w:bottom w:w="45" w:type="dxa"/>
              <w:right w:w="75" w:type="dxa"/>
            </w:tcMar>
            <w:vAlign w:val="center"/>
            <w:hideMark/>
          </w:tcPr>
          <w:p w14:paraId="7E6EA39A" w14:textId="1ED3DBAD" w:rsidR="00AD62C5" w:rsidRPr="00510B4D" w:rsidRDefault="00AD62C5" w:rsidP="00AD62C5">
            <w:pPr>
              <w:suppressAutoHyphens w:val="0"/>
              <w:ind w:left="20"/>
              <w:jc w:val="center"/>
              <w:rPr>
                <w:sz w:val="20"/>
                <w:szCs w:val="20"/>
                <w:lang w:val="en-US" w:eastAsia="en-US"/>
              </w:rPr>
            </w:pPr>
            <w:r w:rsidRPr="00510B4D">
              <w:rPr>
                <w:sz w:val="20"/>
                <w:szCs w:val="20"/>
                <w:lang w:eastAsia="en-US"/>
              </w:rPr>
              <w:t xml:space="preserve">Барлығы </w:t>
            </w:r>
            <w:r w:rsidRPr="00510B4D">
              <w:rPr>
                <w:sz w:val="20"/>
                <w:szCs w:val="20"/>
                <w:lang w:val="en-US" w:eastAsia="en-US"/>
              </w:rPr>
              <w:t>(6-</w:t>
            </w:r>
            <w:r w:rsidRPr="00510B4D">
              <w:rPr>
                <w:sz w:val="20"/>
                <w:szCs w:val="20"/>
                <w:lang w:val="ru-RU" w:eastAsia="en-US"/>
              </w:rPr>
              <w:t>ба</w:t>
            </w:r>
            <w:r w:rsidRPr="00510B4D">
              <w:rPr>
                <w:sz w:val="20"/>
                <w:szCs w:val="20"/>
                <w:lang w:eastAsia="en-US"/>
              </w:rPr>
              <w:t>ғ</w:t>
            </w:r>
            <w:r w:rsidRPr="00510B4D">
              <w:rPr>
                <w:iCs/>
                <w:sz w:val="20"/>
                <w:szCs w:val="20"/>
                <w:lang w:eastAsia="en-US"/>
              </w:rPr>
              <w:t>.</w:t>
            </w:r>
            <w:r w:rsidRPr="00510B4D">
              <w:rPr>
                <w:iCs/>
                <w:sz w:val="20"/>
                <w:szCs w:val="20"/>
                <w:lang w:val="ru-RU" w:eastAsia="en-US"/>
              </w:rPr>
              <w:t>×</w:t>
            </w:r>
            <w:r w:rsidRPr="00510B4D">
              <w:rPr>
                <w:iCs/>
                <w:sz w:val="20"/>
                <w:szCs w:val="20"/>
                <w:lang w:eastAsia="en-US"/>
              </w:rPr>
              <w:t xml:space="preserve"> 10-бағ. </w:t>
            </w:r>
            <w:r w:rsidRPr="00510B4D">
              <w:rPr>
                <w:iCs/>
                <w:sz w:val="20"/>
                <w:szCs w:val="20"/>
                <w:lang w:val="ru-RU" w:eastAsia="en-US"/>
              </w:rPr>
              <w:t xml:space="preserve">× </w:t>
            </w:r>
            <w:r w:rsidRPr="00510B4D">
              <w:rPr>
                <w:sz w:val="20"/>
                <w:szCs w:val="20"/>
                <w:lang w:val="ru-RU" w:eastAsia="en-US"/>
              </w:rPr>
              <w:t>)</w:t>
            </w:r>
          </w:p>
        </w:tc>
      </w:tr>
      <w:tr w:rsidR="00AD62C5" w:rsidRPr="00510B4D" w14:paraId="42907F37" w14:textId="77777777" w:rsidTr="00AD62C5">
        <w:trPr>
          <w:gridAfter w:val="1"/>
          <w:wAfter w:w="43" w:type="dxa"/>
          <w:jc w:val="center"/>
        </w:trPr>
        <w:tc>
          <w:tcPr>
            <w:tcW w:w="327" w:type="dxa"/>
            <w:vMerge/>
            <w:shd w:val="clear" w:color="auto" w:fill="auto"/>
            <w:vAlign w:val="bottom"/>
            <w:hideMark/>
          </w:tcPr>
          <w:p w14:paraId="5F302705" w14:textId="77777777" w:rsidR="00AD62C5" w:rsidRPr="00510B4D" w:rsidRDefault="00AD62C5" w:rsidP="00B33764">
            <w:pPr>
              <w:suppressAutoHyphens w:val="0"/>
              <w:ind w:left="20"/>
              <w:jc w:val="center"/>
              <w:rPr>
                <w:sz w:val="20"/>
                <w:szCs w:val="20"/>
                <w:lang w:val="ru-RU" w:eastAsia="en-US"/>
              </w:rPr>
            </w:pPr>
          </w:p>
        </w:tc>
        <w:tc>
          <w:tcPr>
            <w:tcW w:w="824" w:type="dxa"/>
            <w:vMerge/>
            <w:shd w:val="clear" w:color="auto" w:fill="auto"/>
            <w:vAlign w:val="bottom"/>
            <w:hideMark/>
          </w:tcPr>
          <w:p w14:paraId="5555D67D" w14:textId="77777777" w:rsidR="00AD62C5" w:rsidRPr="00510B4D" w:rsidRDefault="00AD62C5" w:rsidP="00B33764">
            <w:pPr>
              <w:suppressAutoHyphens w:val="0"/>
              <w:ind w:left="20"/>
              <w:jc w:val="center"/>
              <w:rPr>
                <w:sz w:val="20"/>
                <w:szCs w:val="20"/>
                <w:lang w:val="ru-RU" w:eastAsia="en-US"/>
              </w:rPr>
            </w:pPr>
          </w:p>
        </w:tc>
        <w:tc>
          <w:tcPr>
            <w:tcW w:w="822" w:type="dxa"/>
            <w:vAlign w:val="center"/>
          </w:tcPr>
          <w:p w14:paraId="591253EC"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Жұмыспен қамт</w:t>
            </w:r>
            <w:r w:rsidRPr="00510B4D">
              <w:rPr>
                <w:sz w:val="20"/>
                <w:szCs w:val="20"/>
                <w:lang w:eastAsia="en-US"/>
              </w:rPr>
              <w:t>ыл</w:t>
            </w:r>
            <w:r w:rsidRPr="00510B4D">
              <w:rPr>
                <w:sz w:val="20"/>
                <w:szCs w:val="20"/>
                <w:lang w:val="ru-RU" w:eastAsia="en-US"/>
              </w:rPr>
              <w:t>у</w:t>
            </w:r>
            <w:r w:rsidRPr="00510B4D">
              <w:rPr>
                <w:sz w:val="20"/>
                <w:szCs w:val="20"/>
                <w:lang w:eastAsia="en-US"/>
              </w:rPr>
              <w:t>ы</w:t>
            </w:r>
            <w:r w:rsidRPr="00510B4D">
              <w:rPr>
                <w:sz w:val="20"/>
                <w:szCs w:val="20"/>
                <w:lang w:val="ru-RU" w:eastAsia="en-US"/>
              </w:rPr>
              <w:t xml:space="preserve"> (толық / толық емес)</w:t>
            </w:r>
          </w:p>
        </w:tc>
        <w:tc>
          <w:tcPr>
            <w:tcW w:w="658" w:type="dxa"/>
            <w:shd w:val="clear" w:color="auto" w:fill="auto"/>
            <w:tcMar>
              <w:top w:w="45" w:type="dxa"/>
              <w:left w:w="75" w:type="dxa"/>
              <w:bottom w:w="45" w:type="dxa"/>
              <w:right w:w="75" w:type="dxa"/>
            </w:tcMar>
            <w:vAlign w:val="center"/>
            <w:hideMark/>
          </w:tcPr>
          <w:p w14:paraId="2F2A6EC2" w14:textId="77777777" w:rsidR="00AD62C5" w:rsidRPr="00510B4D" w:rsidRDefault="00AD62C5" w:rsidP="00B33764">
            <w:pPr>
              <w:suppressAutoHyphens w:val="0"/>
              <w:ind w:left="20"/>
              <w:jc w:val="center"/>
              <w:rPr>
                <w:sz w:val="20"/>
                <w:szCs w:val="20"/>
                <w:lang w:eastAsia="en-US"/>
              </w:rPr>
            </w:pPr>
            <w:r w:rsidRPr="00510B4D">
              <w:rPr>
                <w:sz w:val="20"/>
                <w:szCs w:val="20"/>
                <w:lang w:eastAsia="en-US"/>
              </w:rPr>
              <w:t>Мөлшерлеме</w:t>
            </w:r>
            <w:r w:rsidRPr="00510B4D">
              <w:rPr>
                <w:sz w:val="20"/>
                <w:szCs w:val="20"/>
                <w:lang w:val="ru-RU" w:eastAsia="en-US"/>
              </w:rPr>
              <w:t xml:space="preserve"> </w:t>
            </w:r>
            <w:r w:rsidRPr="00510B4D">
              <w:rPr>
                <w:sz w:val="20"/>
                <w:szCs w:val="20"/>
                <w:lang w:eastAsia="en-US"/>
              </w:rPr>
              <w:t>айына,</w:t>
            </w:r>
          </w:p>
          <w:p w14:paraId="09E7E325"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теңге</w:t>
            </w:r>
          </w:p>
        </w:tc>
        <w:tc>
          <w:tcPr>
            <w:tcW w:w="741" w:type="dxa"/>
            <w:shd w:val="clear" w:color="auto" w:fill="auto"/>
            <w:vAlign w:val="center"/>
          </w:tcPr>
          <w:p w14:paraId="2001ADAD" w14:textId="77777777" w:rsidR="00AD62C5" w:rsidRPr="00510B4D" w:rsidRDefault="00AD62C5" w:rsidP="00B33764">
            <w:pPr>
              <w:suppressAutoHyphens w:val="0"/>
              <w:ind w:left="20"/>
              <w:jc w:val="center"/>
              <w:rPr>
                <w:sz w:val="20"/>
                <w:szCs w:val="20"/>
                <w:lang w:val="ru-RU" w:eastAsia="en-US"/>
              </w:rPr>
            </w:pPr>
            <w:r w:rsidRPr="00510B4D">
              <w:rPr>
                <w:sz w:val="20"/>
                <w:szCs w:val="20"/>
                <w:lang w:eastAsia="en-US"/>
              </w:rPr>
              <w:t>Жұмыс айының саны</w:t>
            </w:r>
          </w:p>
        </w:tc>
        <w:tc>
          <w:tcPr>
            <w:tcW w:w="1144" w:type="dxa"/>
            <w:shd w:val="clear" w:color="auto" w:fill="auto"/>
            <w:tcMar>
              <w:top w:w="45" w:type="dxa"/>
              <w:left w:w="75" w:type="dxa"/>
              <w:bottom w:w="45" w:type="dxa"/>
              <w:right w:w="75" w:type="dxa"/>
            </w:tcMar>
            <w:vAlign w:val="center"/>
            <w:hideMark/>
          </w:tcPr>
          <w:p w14:paraId="7B709844" w14:textId="77777777" w:rsidR="00AD62C5" w:rsidRPr="00510B4D" w:rsidRDefault="00AD62C5" w:rsidP="00B33764">
            <w:pPr>
              <w:suppressAutoHyphens w:val="0"/>
              <w:ind w:left="20"/>
              <w:jc w:val="center"/>
              <w:rPr>
                <w:sz w:val="20"/>
                <w:szCs w:val="20"/>
                <w:lang w:eastAsia="en-US"/>
              </w:rPr>
            </w:pPr>
            <w:r w:rsidRPr="00510B4D">
              <w:rPr>
                <w:sz w:val="20"/>
                <w:szCs w:val="20"/>
                <w:lang w:eastAsia="en-US"/>
              </w:rPr>
              <w:t>Сомасы</w:t>
            </w:r>
          </w:p>
          <w:p w14:paraId="298E616A" w14:textId="6CC9C521"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w:t>
            </w:r>
            <w:r w:rsidRPr="00510B4D">
              <w:rPr>
                <w:iCs/>
                <w:sz w:val="20"/>
                <w:szCs w:val="20"/>
                <w:lang w:eastAsia="en-US"/>
              </w:rPr>
              <w:t xml:space="preserve">3-бағ. </w:t>
            </w:r>
            <w:r w:rsidRPr="00510B4D">
              <w:rPr>
                <w:iCs/>
                <w:sz w:val="20"/>
                <w:szCs w:val="20"/>
                <w:lang w:val="ru-RU" w:eastAsia="en-US"/>
              </w:rPr>
              <w:t xml:space="preserve">× </w:t>
            </w:r>
            <w:r w:rsidRPr="00510B4D">
              <w:rPr>
                <w:iCs/>
                <w:sz w:val="20"/>
                <w:szCs w:val="20"/>
                <w:lang w:eastAsia="en-US"/>
              </w:rPr>
              <w:t xml:space="preserve">4-бағ. </w:t>
            </w:r>
            <w:r w:rsidRPr="00510B4D">
              <w:rPr>
                <w:iCs/>
                <w:sz w:val="20"/>
                <w:szCs w:val="20"/>
                <w:lang w:val="ru-RU" w:eastAsia="en-US"/>
              </w:rPr>
              <w:t>× 5</w:t>
            </w:r>
            <w:r w:rsidRPr="00510B4D">
              <w:rPr>
                <w:iCs/>
                <w:sz w:val="20"/>
                <w:szCs w:val="20"/>
                <w:lang w:eastAsia="en-US"/>
              </w:rPr>
              <w:t>-бағ</w:t>
            </w:r>
            <w:r w:rsidRPr="00510B4D">
              <w:rPr>
                <w:sz w:val="20"/>
                <w:szCs w:val="20"/>
                <w:lang w:val="ru-RU" w:eastAsia="en-US"/>
              </w:rPr>
              <w:t>)</w:t>
            </w:r>
          </w:p>
        </w:tc>
        <w:tc>
          <w:tcPr>
            <w:tcW w:w="993" w:type="dxa"/>
            <w:vAlign w:val="center"/>
          </w:tcPr>
          <w:p w14:paraId="563BEAF6"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Жұмыспен қамт</w:t>
            </w:r>
            <w:r w:rsidRPr="00510B4D">
              <w:rPr>
                <w:sz w:val="20"/>
                <w:szCs w:val="20"/>
                <w:lang w:eastAsia="en-US"/>
              </w:rPr>
              <w:t>ыл</w:t>
            </w:r>
            <w:r w:rsidRPr="00510B4D">
              <w:rPr>
                <w:sz w:val="20"/>
                <w:szCs w:val="20"/>
                <w:lang w:val="ru-RU" w:eastAsia="en-US"/>
              </w:rPr>
              <w:t>у</w:t>
            </w:r>
            <w:r w:rsidRPr="00510B4D">
              <w:rPr>
                <w:sz w:val="20"/>
                <w:szCs w:val="20"/>
                <w:lang w:eastAsia="en-US"/>
              </w:rPr>
              <w:t>ы</w:t>
            </w:r>
            <w:r w:rsidRPr="00510B4D">
              <w:rPr>
                <w:sz w:val="20"/>
                <w:szCs w:val="20"/>
                <w:lang w:val="ru-RU" w:eastAsia="en-US"/>
              </w:rPr>
              <w:t xml:space="preserve"> (толық / толық емес)</w:t>
            </w:r>
          </w:p>
        </w:tc>
        <w:tc>
          <w:tcPr>
            <w:tcW w:w="1134" w:type="dxa"/>
            <w:shd w:val="clear" w:color="auto" w:fill="auto"/>
            <w:tcMar>
              <w:top w:w="45" w:type="dxa"/>
              <w:left w:w="75" w:type="dxa"/>
              <w:bottom w:w="45" w:type="dxa"/>
              <w:right w:w="75" w:type="dxa"/>
            </w:tcMar>
            <w:vAlign w:val="center"/>
            <w:hideMark/>
          </w:tcPr>
          <w:p w14:paraId="53B1B5D5" w14:textId="77777777" w:rsidR="00AD62C5" w:rsidRPr="00510B4D" w:rsidRDefault="00AD62C5" w:rsidP="00B33764">
            <w:pPr>
              <w:suppressAutoHyphens w:val="0"/>
              <w:ind w:left="20"/>
              <w:jc w:val="center"/>
              <w:rPr>
                <w:sz w:val="20"/>
                <w:szCs w:val="20"/>
                <w:lang w:eastAsia="en-US"/>
              </w:rPr>
            </w:pPr>
            <w:r w:rsidRPr="00510B4D">
              <w:rPr>
                <w:sz w:val="20"/>
                <w:szCs w:val="20"/>
                <w:lang w:eastAsia="en-US"/>
              </w:rPr>
              <w:t>Мөлшерлеме</w:t>
            </w:r>
            <w:r w:rsidRPr="00510B4D">
              <w:rPr>
                <w:sz w:val="20"/>
                <w:szCs w:val="20"/>
                <w:lang w:val="ru-RU" w:eastAsia="en-US"/>
              </w:rPr>
              <w:t xml:space="preserve"> </w:t>
            </w:r>
            <w:r w:rsidRPr="00510B4D">
              <w:rPr>
                <w:sz w:val="20"/>
                <w:szCs w:val="20"/>
                <w:lang w:eastAsia="en-US"/>
              </w:rPr>
              <w:t>айына,</w:t>
            </w:r>
          </w:p>
          <w:p w14:paraId="63999DBE"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теңге</w:t>
            </w:r>
          </w:p>
        </w:tc>
        <w:tc>
          <w:tcPr>
            <w:tcW w:w="1134" w:type="dxa"/>
            <w:shd w:val="clear" w:color="auto" w:fill="auto"/>
            <w:vAlign w:val="center"/>
          </w:tcPr>
          <w:p w14:paraId="17457B69" w14:textId="77777777" w:rsidR="00AD62C5" w:rsidRPr="00510B4D" w:rsidRDefault="00AD62C5" w:rsidP="00B33764">
            <w:pPr>
              <w:suppressAutoHyphens w:val="0"/>
              <w:ind w:left="20"/>
              <w:jc w:val="center"/>
              <w:rPr>
                <w:sz w:val="20"/>
                <w:szCs w:val="20"/>
                <w:lang w:val="ru-RU" w:eastAsia="en-US"/>
              </w:rPr>
            </w:pPr>
            <w:r w:rsidRPr="00510B4D">
              <w:rPr>
                <w:sz w:val="20"/>
                <w:szCs w:val="20"/>
                <w:lang w:eastAsia="en-US"/>
              </w:rPr>
              <w:t>Жұмыс айының саны</w:t>
            </w:r>
          </w:p>
        </w:tc>
        <w:tc>
          <w:tcPr>
            <w:tcW w:w="992" w:type="dxa"/>
            <w:shd w:val="clear" w:color="auto" w:fill="auto"/>
            <w:tcMar>
              <w:top w:w="45" w:type="dxa"/>
              <w:left w:w="75" w:type="dxa"/>
              <w:bottom w:w="45" w:type="dxa"/>
              <w:right w:w="75" w:type="dxa"/>
            </w:tcMar>
            <w:vAlign w:val="center"/>
            <w:hideMark/>
          </w:tcPr>
          <w:p w14:paraId="5F9C2882" w14:textId="77777777" w:rsidR="00AD62C5" w:rsidRPr="00510B4D" w:rsidRDefault="00AD62C5" w:rsidP="00B33764">
            <w:pPr>
              <w:suppressAutoHyphens w:val="0"/>
              <w:ind w:left="20"/>
              <w:jc w:val="center"/>
              <w:rPr>
                <w:sz w:val="20"/>
                <w:szCs w:val="20"/>
                <w:lang w:eastAsia="en-US"/>
              </w:rPr>
            </w:pPr>
            <w:r w:rsidRPr="00510B4D">
              <w:rPr>
                <w:sz w:val="20"/>
                <w:szCs w:val="20"/>
                <w:lang w:eastAsia="en-US"/>
              </w:rPr>
              <w:t>Сомасы</w:t>
            </w:r>
          </w:p>
          <w:p w14:paraId="04CAFA5E" w14:textId="139C8418"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w:t>
            </w:r>
            <w:r w:rsidRPr="00510B4D">
              <w:rPr>
                <w:iCs/>
                <w:sz w:val="20"/>
                <w:szCs w:val="20"/>
                <w:lang w:eastAsia="en-US"/>
              </w:rPr>
              <w:t xml:space="preserve">7-бағ. </w:t>
            </w:r>
            <w:r w:rsidRPr="00510B4D">
              <w:rPr>
                <w:iCs/>
                <w:sz w:val="20"/>
                <w:szCs w:val="20"/>
                <w:lang w:val="ru-RU" w:eastAsia="en-US"/>
              </w:rPr>
              <w:t xml:space="preserve">× </w:t>
            </w:r>
            <w:r w:rsidRPr="00510B4D">
              <w:rPr>
                <w:iCs/>
                <w:sz w:val="20"/>
                <w:szCs w:val="20"/>
                <w:lang w:eastAsia="en-US"/>
              </w:rPr>
              <w:t xml:space="preserve">8-бағ. </w:t>
            </w:r>
            <w:r w:rsidRPr="00510B4D">
              <w:rPr>
                <w:iCs/>
                <w:sz w:val="20"/>
                <w:szCs w:val="20"/>
                <w:lang w:val="ru-RU" w:eastAsia="en-US"/>
              </w:rPr>
              <w:t xml:space="preserve">× </w:t>
            </w:r>
            <w:r w:rsidRPr="00510B4D">
              <w:rPr>
                <w:iCs/>
                <w:sz w:val="20"/>
                <w:szCs w:val="20"/>
                <w:lang w:eastAsia="en-US"/>
              </w:rPr>
              <w:t>9-бағ</w:t>
            </w:r>
            <w:r w:rsidRPr="00510B4D">
              <w:rPr>
                <w:sz w:val="20"/>
                <w:szCs w:val="20"/>
                <w:lang w:val="ru-RU" w:eastAsia="en-US"/>
              </w:rPr>
              <w:t>)</w:t>
            </w:r>
          </w:p>
        </w:tc>
        <w:tc>
          <w:tcPr>
            <w:tcW w:w="1352" w:type="dxa"/>
            <w:shd w:val="clear" w:color="auto" w:fill="auto"/>
            <w:vAlign w:val="center"/>
            <w:hideMark/>
          </w:tcPr>
          <w:p w14:paraId="1BCA7FAB" w14:textId="77777777" w:rsidR="00AD62C5" w:rsidRPr="00510B4D" w:rsidRDefault="00AD62C5" w:rsidP="00B33764">
            <w:pPr>
              <w:suppressAutoHyphens w:val="0"/>
              <w:ind w:left="20"/>
              <w:jc w:val="center"/>
              <w:rPr>
                <w:sz w:val="20"/>
                <w:szCs w:val="20"/>
                <w:lang w:val="ru-RU" w:eastAsia="en-US"/>
              </w:rPr>
            </w:pPr>
          </w:p>
        </w:tc>
      </w:tr>
      <w:tr w:rsidR="00AD62C5" w:rsidRPr="00510B4D" w14:paraId="2BF668C0"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hideMark/>
          </w:tcPr>
          <w:p w14:paraId="3C6D2E62"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1</w:t>
            </w:r>
          </w:p>
        </w:tc>
        <w:tc>
          <w:tcPr>
            <w:tcW w:w="824" w:type="dxa"/>
            <w:shd w:val="clear" w:color="auto" w:fill="auto"/>
            <w:tcMar>
              <w:top w:w="45" w:type="dxa"/>
              <w:left w:w="75" w:type="dxa"/>
              <w:bottom w:w="45" w:type="dxa"/>
              <w:right w:w="75" w:type="dxa"/>
            </w:tcMar>
            <w:hideMark/>
          </w:tcPr>
          <w:p w14:paraId="4399316E"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2</w:t>
            </w:r>
          </w:p>
        </w:tc>
        <w:tc>
          <w:tcPr>
            <w:tcW w:w="822" w:type="dxa"/>
          </w:tcPr>
          <w:p w14:paraId="670A1BE8"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3</w:t>
            </w:r>
          </w:p>
        </w:tc>
        <w:tc>
          <w:tcPr>
            <w:tcW w:w="658" w:type="dxa"/>
            <w:shd w:val="clear" w:color="auto" w:fill="auto"/>
            <w:tcMar>
              <w:top w:w="45" w:type="dxa"/>
              <w:left w:w="75" w:type="dxa"/>
              <w:bottom w:w="45" w:type="dxa"/>
              <w:right w:w="75" w:type="dxa"/>
            </w:tcMar>
            <w:hideMark/>
          </w:tcPr>
          <w:p w14:paraId="09DD700C"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4</w:t>
            </w:r>
          </w:p>
        </w:tc>
        <w:tc>
          <w:tcPr>
            <w:tcW w:w="741" w:type="dxa"/>
            <w:shd w:val="clear" w:color="auto" w:fill="auto"/>
          </w:tcPr>
          <w:p w14:paraId="0F202AE5"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5</w:t>
            </w:r>
          </w:p>
        </w:tc>
        <w:tc>
          <w:tcPr>
            <w:tcW w:w="1144" w:type="dxa"/>
            <w:shd w:val="clear" w:color="auto" w:fill="auto"/>
            <w:tcMar>
              <w:top w:w="45" w:type="dxa"/>
              <w:left w:w="75" w:type="dxa"/>
              <w:bottom w:w="45" w:type="dxa"/>
              <w:right w:w="75" w:type="dxa"/>
            </w:tcMar>
            <w:hideMark/>
          </w:tcPr>
          <w:p w14:paraId="601A3EF3"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6</w:t>
            </w:r>
          </w:p>
        </w:tc>
        <w:tc>
          <w:tcPr>
            <w:tcW w:w="993" w:type="dxa"/>
          </w:tcPr>
          <w:p w14:paraId="69EDCD1C"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7</w:t>
            </w:r>
          </w:p>
        </w:tc>
        <w:tc>
          <w:tcPr>
            <w:tcW w:w="1134" w:type="dxa"/>
            <w:shd w:val="clear" w:color="auto" w:fill="auto"/>
            <w:tcMar>
              <w:top w:w="45" w:type="dxa"/>
              <w:left w:w="75" w:type="dxa"/>
              <w:bottom w:w="45" w:type="dxa"/>
              <w:right w:w="75" w:type="dxa"/>
            </w:tcMar>
            <w:hideMark/>
          </w:tcPr>
          <w:p w14:paraId="62E2AD65"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8</w:t>
            </w:r>
          </w:p>
        </w:tc>
        <w:tc>
          <w:tcPr>
            <w:tcW w:w="1134" w:type="dxa"/>
            <w:shd w:val="clear" w:color="auto" w:fill="auto"/>
          </w:tcPr>
          <w:p w14:paraId="2D22F00E"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9</w:t>
            </w:r>
          </w:p>
        </w:tc>
        <w:tc>
          <w:tcPr>
            <w:tcW w:w="992" w:type="dxa"/>
            <w:shd w:val="clear" w:color="auto" w:fill="auto"/>
            <w:tcMar>
              <w:top w:w="45" w:type="dxa"/>
              <w:left w:w="75" w:type="dxa"/>
              <w:bottom w:w="45" w:type="dxa"/>
              <w:right w:w="75" w:type="dxa"/>
            </w:tcMar>
          </w:tcPr>
          <w:p w14:paraId="3060264C"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10</w:t>
            </w:r>
          </w:p>
        </w:tc>
        <w:tc>
          <w:tcPr>
            <w:tcW w:w="1352" w:type="dxa"/>
            <w:shd w:val="clear" w:color="auto" w:fill="auto"/>
            <w:tcMar>
              <w:top w:w="45" w:type="dxa"/>
              <w:left w:w="75" w:type="dxa"/>
              <w:bottom w:w="45" w:type="dxa"/>
              <w:right w:w="75" w:type="dxa"/>
            </w:tcMar>
          </w:tcPr>
          <w:p w14:paraId="409EECFC" w14:textId="521192E3" w:rsidR="00AD62C5" w:rsidRPr="00510B4D" w:rsidRDefault="00AD62C5" w:rsidP="00AD62C5">
            <w:pPr>
              <w:suppressAutoHyphens w:val="0"/>
              <w:ind w:left="20"/>
              <w:jc w:val="center"/>
              <w:rPr>
                <w:sz w:val="20"/>
                <w:szCs w:val="20"/>
                <w:lang w:val="ru-RU" w:eastAsia="en-US"/>
              </w:rPr>
            </w:pPr>
            <w:r w:rsidRPr="00510B4D">
              <w:rPr>
                <w:sz w:val="20"/>
                <w:szCs w:val="20"/>
                <w:lang w:val="ru-RU" w:eastAsia="en-US"/>
              </w:rPr>
              <w:t>1</w:t>
            </w:r>
            <w:r>
              <w:rPr>
                <w:sz w:val="20"/>
                <w:szCs w:val="20"/>
                <w:lang w:val="ru-RU" w:eastAsia="en-US"/>
              </w:rPr>
              <w:t>1</w:t>
            </w:r>
          </w:p>
        </w:tc>
      </w:tr>
      <w:tr w:rsidR="00AD62C5" w:rsidRPr="00510B4D" w14:paraId="6DB95501"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hideMark/>
          </w:tcPr>
          <w:p w14:paraId="271D5921"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1.</w:t>
            </w:r>
          </w:p>
        </w:tc>
        <w:tc>
          <w:tcPr>
            <w:tcW w:w="824" w:type="dxa"/>
            <w:shd w:val="clear" w:color="auto" w:fill="auto"/>
            <w:tcMar>
              <w:top w:w="45" w:type="dxa"/>
              <w:left w:w="75" w:type="dxa"/>
              <w:bottom w:w="45" w:type="dxa"/>
              <w:right w:w="75" w:type="dxa"/>
            </w:tcMar>
            <w:hideMark/>
          </w:tcPr>
          <w:p w14:paraId="2BF1167D" w14:textId="77777777" w:rsidR="00AD62C5" w:rsidRPr="00510B4D" w:rsidRDefault="00AD62C5" w:rsidP="00B33764">
            <w:pPr>
              <w:suppressAutoHyphens w:val="0"/>
              <w:ind w:left="20"/>
              <w:jc w:val="center"/>
              <w:rPr>
                <w:sz w:val="20"/>
                <w:szCs w:val="20"/>
                <w:lang w:val="ru-RU" w:eastAsia="en-US"/>
              </w:rPr>
            </w:pPr>
            <w:r w:rsidRPr="00510B4D">
              <w:rPr>
                <w:sz w:val="20"/>
                <w:szCs w:val="20"/>
                <w:lang w:eastAsia="en-US"/>
              </w:rPr>
              <w:t>Зерттеу тобының мүшелері</w:t>
            </w:r>
          </w:p>
        </w:tc>
        <w:tc>
          <w:tcPr>
            <w:tcW w:w="822" w:type="dxa"/>
          </w:tcPr>
          <w:p w14:paraId="5AF88888" w14:textId="77777777" w:rsidR="00AD62C5" w:rsidRPr="00510B4D" w:rsidRDefault="00AD62C5" w:rsidP="00B33764">
            <w:pPr>
              <w:suppressAutoHyphens w:val="0"/>
              <w:ind w:left="20"/>
              <w:jc w:val="center"/>
              <w:rPr>
                <w:sz w:val="20"/>
                <w:szCs w:val="20"/>
                <w:lang w:val="ru-RU" w:eastAsia="en-US"/>
              </w:rPr>
            </w:pPr>
          </w:p>
        </w:tc>
        <w:tc>
          <w:tcPr>
            <w:tcW w:w="658" w:type="dxa"/>
            <w:shd w:val="clear" w:color="auto" w:fill="auto"/>
            <w:tcMar>
              <w:top w:w="45" w:type="dxa"/>
              <w:left w:w="75" w:type="dxa"/>
              <w:bottom w:w="45" w:type="dxa"/>
              <w:right w:w="75" w:type="dxa"/>
            </w:tcMar>
            <w:hideMark/>
          </w:tcPr>
          <w:p w14:paraId="0B9AC26B" w14:textId="77777777" w:rsidR="00AD62C5" w:rsidRPr="00510B4D" w:rsidRDefault="00AD62C5" w:rsidP="00B33764">
            <w:pPr>
              <w:suppressAutoHyphens w:val="0"/>
              <w:ind w:left="20"/>
              <w:jc w:val="center"/>
              <w:rPr>
                <w:sz w:val="20"/>
                <w:szCs w:val="20"/>
                <w:lang w:val="ru-RU" w:eastAsia="en-US"/>
              </w:rPr>
            </w:pPr>
          </w:p>
        </w:tc>
        <w:tc>
          <w:tcPr>
            <w:tcW w:w="741" w:type="dxa"/>
            <w:shd w:val="clear" w:color="auto" w:fill="auto"/>
          </w:tcPr>
          <w:p w14:paraId="4B2143C2"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х</w:t>
            </w:r>
          </w:p>
        </w:tc>
        <w:tc>
          <w:tcPr>
            <w:tcW w:w="1144" w:type="dxa"/>
            <w:shd w:val="clear" w:color="auto" w:fill="auto"/>
            <w:tcMar>
              <w:top w:w="45" w:type="dxa"/>
              <w:left w:w="75" w:type="dxa"/>
              <w:bottom w:w="45" w:type="dxa"/>
              <w:right w:w="75" w:type="dxa"/>
            </w:tcMar>
            <w:hideMark/>
          </w:tcPr>
          <w:p w14:paraId="56314EDA" w14:textId="77777777" w:rsidR="00AD62C5" w:rsidRPr="00510B4D" w:rsidRDefault="00AD62C5" w:rsidP="00B33764">
            <w:pPr>
              <w:suppressAutoHyphens w:val="0"/>
              <w:ind w:left="20"/>
              <w:jc w:val="center"/>
              <w:rPr>
                <w:sz w:val="20"/>
                <w:szCs w:val="20"/>
                <w:lang w:val="ru-RU" w:eastAsia="en-US"/>
              </w:rPr>
            </w:pPr>
          </w:p>
        </w:tc>
        <w:tc>
          <w:tcPr>
            <w:tcW w:w="993" w:type="dxa"/>
          </w:tcPr>
          <w:p w14:paraId="3CAAF82F"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05FFE7A3"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Pr>
          <w:p w14:paraId="45661368"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х</w:t>
            </w:r>
          </w:p>
        </w:tc>
        <w:tc>
          <w:tcPr>
            <w:tcW w:w="992" w:type="dxa"/>
            <w:shd w:val="clear" w:color="auto" w:fill="auto"/>
            <w:tcMar>
              <w:top w:w="45" w:type="dxa"/>
              <w:left w:w="75" w:type="dxa"/>
              <w:bottom w:w="45" w:type="dxa"/>
              <w:right w:w="75" w:type="dxa"/>
            </w:tcMar>
            <w:hideMark/>
          </w:tcPr>
          <w:p w14:paraId="780369A6" w14:textId="77777777" w:rsidR="00AD62C5" w:rsidRPr="00510B4D" w:rsidRDefault="00AD62C5" w:rsidP="00B33764">
            <w:pPr>
              <w:suppressAutoHyphens w:val="0"/>
              <w:ind w:left="20"/>
              <w:jc w:val="center"/>
              <w:rPr>
                <w:sz w:val="20"/>
                <w:szCs w:val="20"/>
                <w:lang w:val="ru-RU" w:eastAsia="en-US"/>
              </w:rPr>
            </w:pPr>
          </w:p>
        </w:tc>
        <w:tc>
          <w:tcPr>
            <w:tcW w:w="1352" w:type="dxa"/>
            <w:shd w:val="clear" w:color="auto" w:fill="auto"/>
            <w:tcMar>
              <w:top w:w="45" w:type="dxa"/>
              <w:left w:w="75" w:type="dxa"/>
              <w:bottom w:w="45" w:type="dxa"/>
              <w:right w:w="75" w:type="dxa"/>
            </w:tcMar>
            <w:hideMark/>
          </w:tcPr>
          <w:p w14:paraId="00984C72" w14:textId="77777777" w:rsidR="00AD62C5" w:rsidRPr="00510B4D" w:rsidRDefault="00AD62C5" w:rsidP="00B33764">
            <w:pPr>
              <w:suppressAutoHyphens w:val="0"/>
              <w:ind w:left="20"/>
              <w:jc w:val="center"/>
              <w:rPr>
                <w:sz w:val="20"/>
                <w:szCs w:val="20"/>
                <w:lang w:val="ru-RU" w:eastAsia="en-US"/>
              </w:rPr>
            </w:pPr>
          </w:p>
        </w:tc>
      </w:tr>
      <w:tr w:rsidR="00AD62C5" w:rsidRPr="00510B4D" w14:paraId="5F4C6460"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hideMark/>
          </w:tcPr>
          <w:p w14:paraId="79FEEBEA"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1.1.</w:t>
            </w:r>
          </w:p>
        </w:tc>
        <w:tc>
          <w:tcPr>
            <w:tcW w:w="824" w:type="dxa"/>
            <w:shd w:val="clear" w:color="auto" w:fill="auto"/>
            <w:tcMar>
              <w:top w:w="45" w:type="dxa"/>
              <w:left w:w="75" w:type="dxa"/>
              <w:bottom w:w="45" w:type="dxa"/>
              <w:right w:w="75" w:type="dxa"/>
            </w:tcMar>
            <w:hideMark/>
          </w:tcPr>
          <w:p w14:paraId="43AD729C" w14:textId="77777777" w:rsidR="00AD62C5" w:rsidRPr="00510B4D" w:rsidRDefault="00AD62C5" w:rsidP="00B33764">
            <w:pPr>
              <w:suppressAutoHyphens w:val="0"/>
              <w:ind w:left="20"/>
              <w:jc w:val="center"/>
              <w:rPr>
                <w:sz w:val="20"/>
                <w:szCs w:val="20"/>
                <w:lang w:eastAsia="en-US"/>
              </w:rPr>
            </w:pPr>
          </w:p>
          <w:p w14:paraId="70129539" w14:textId="77777777" w:rsidR="00AD62C5" w:rsidRPr="00510B4D" w:rsidRDefault="00AD62C5" w:rsidP="00B33764">
            <w:pPr>
              <w:suppressAutoHyphens w:val="0"/>
              <w:ind w:left="20"/>
              <w:jc w:val="center"/>
              <w:rPr>
                <w:sz w:val="20"/>
                <w:szCs w:val="20"/>
                <w:lang w:eastAsia="en-US"/>
              </w:rPr>
            </w:pPr>
          </w:p>
          <w:p w14:paraId="13F3A1A6" w14:textId="77777777" w:rsidR="00AD62C5" w:rsidRPr="00510B4D" w:rsidRDefault="00AD62C5" w:rsidP="00B33764">
            <w:pPr>
              <w:suppressAutoHyphens w:val="0"/>
              <w:ind w:left="20"/>
              <w:jc w:val="center"/>
              <w:rPr>
                <w:sz w:val="20"/>
                <w:szCs w:val="20"/>
                <w:lang w:eastAsia="en-US"/>
              </w:rPr>
            </w:pPr>
          </w:p>
        </w:tc>
        <w:tc>
          <w:tcPr>
            <w:tcW w:w="822" w:type="dxa"/>
          </w:tcPr>
          <w:p w14:paraId="048D0D30" w14:textId="77777777" w:rsidR="00AD62C5" w:rsidRPr="00510B4D" w:rsidRDefault="00AD62C5" w:rsidP="00B33764">
            <w:pPr>
              <w:suppressAutoHyphens w:val="0"/>
              <w:ind w:left="20"/>
              <w:jc w:val="center"/>
              <w:rPr>
                <w:sz w:val="20"/>
                <w:szCs w:val="20"/>
                <w:lang w:val="ru-RU" w:eastAsia="en-US"/>
              </w:rPr>
            </w:pPr>
          </w:p>
        </w:tc>
        <w:tc>
          <w:tcPr>
            <w:tcW w:w="658" w:type="dxa"/>
            <w:shd w:val="clear" w:color="auto" w:fill="auto"/>
            <w:tcMar>
              <w:top w:w="45" w:type="dxa"/>
              <w:left w:w="75" w:type="dxa"/>
              <w:bottom w:w="45" w:type="dxa"/>
              <w:right w:w="75" w:type="dxa"/>
            </w:tcMar>
            <w:hideMark/>
          </w:tcPr>
          <w:p w14:paraId="323FA089" w14:textId="77777777" w:rsidR="00AD62C5" w:rsidRPr="00510B4D" w:rsidRDefault="00AD62C5" w:rsidP="00B33764">
            <w:pPr>
              <w:suppressAutoHyphens w:val="0"/>
              <w:ind w:left="20"/>
              <w:jc w:val="center"/>
              <w:rPr>
                <w:sz w:val="20"/>
                <w:szCs w:val="20"/>
                <w:lang w:val="ru-RU" w:eastAsia="en-US"/>
              </w:rPr>
            </w:pPr>
          </w:p>
        </w:tc>
        <w:tc>
          <w:tcPr>
            <w:tcW w:w="741" w:type="dxa"/>
            <w:shd w:val="clear" w:color="auto" w:fill="auto"/>
          </w:tcPr>
          <w:p w14:paraId="4DFE8727" w14:textId="77777777" w:rsidR="00AD62C5" w:rsidRPr="00510B4D" w:rsidRDefault="00AD62C5" w:rsidP="00B33764">
            <w:pPr>
              <w:suppressAutoHyphens w:val="0"/>
              <w:ind w:left="20"/>
              <w:jc w:val="center"/>
              <w:rPr>
                <w:sz w:val="20"/>
                <w:szCs w:val="20"/>
                <w:lang w:val="ru-RU" w:eastAsia="en-US"/>
              </w:rPr>
            </w:pPr>
          </w:p>
        </w:tc>
        <w:tc>
          <w:tcPr>
            <w:tcW w:w="1144" w:type="dxa"/>
            <w:shd w:val="clear" w:color="auto" w:fill="auto"/>
            <w:tcMar>
              <w:top w:w="45" w:type="dxa"/>
              <w:left w:w="75" w:type="dxa"/>
              <w:bottom w:w="45" w:type="dxa"/>
              <w:right w:w="75" w:type="dxa"/>
            </w:tcMar>
            <w:hideMark/>
          </w:tcPr>
          <w:p w14:paraId="3893C5C6" w14:textId="77777777" w:rsidR="00AD62C5" w:rsidRPr="00510B4D" w:rsidRDefault="00AD62C5" w:rsidP="00B33764">
            <w:pPr>
              <w:suppressAutoHyphens w:val="0"/>
              <w:ind w:left="20"/>
              <w:jc w:val="center"/>
              <w:rPr>
                <w:sz w:val="20"/>
                <w:szCs w:val="20"/>
                <w:lang w:val="ru-RU" w:eastAsia="en-US"/>
              </w:rPr>
            </w:pPr>
          </w:p>
        </w:tc>
        <w:tc>
          <w:tcPr>
            <w:tcW w:w="993" w:type="dxa"/>
          </w:tcPr>
          <w:p w14:paraId="18171845"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490AD2A7"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Pr>
          <w:p w14:paraId="3F40245D" w14:textId="77777777" w:rsidR="00AD62C5" w:rsidRPr="00510B4D" w:rsidRDefault="00AD62C5" w:rsidP="00B33764">
            <w:pPr>
              <w:suppressAutoHyphens w:val="0"/>
              <w:ind w:left="20"/>
              <w:jc w:val="center"/>
              <w:rPr>
                <w:sz w:val="20"/>
                <w:szCs w:val="20"/>
                <w:lang w:val="ru-RU" w:eastAsia="en-US"/>
              </w:rPr>
            </w:pPr>
          </w:p>
        </w:tc>
        <w:tc>
          <w:tcPr>
            <w:tcW w:w="992" w:type="dxa"/>
            <w:shd w:val="clear" w:color="auto" w:fill="auto"/>
            <w:tcMar>
              <w:top w:w="45" w:type="dxa"/>
              <w:left w:w="75" w:type="dxa"/>
              <w:bottom w:w="45" w:type="dxa"/>
              <w:right w:w="75" w:type="dxa"/>
            </w:tcMar>
            <w:hideMark/>
          </w:tcPr>
          <w:p w14:paraId="1ABFD981" w14:textId="77777777" w:rsidR="00AD62C5" w:rsidRPr="00510B4D" w:rsidRDefault="00AD62C5" w:rsidP="00B33764">
            <w:pPr>
              <w:suppressAutoHyphens w:val="0"/>
              <w:ind w:left="20"/>
              <w:jc w:val="center"/>
              <w:rPr>
                <w:sz w:val="20"/>
                <w:szCs w:val="20"/>
                <w:lang w:val="ru-RU" w:eastAsia="en-US"/>
              </w:rPr>
            </w:pPr>
          </w:p>
        </w:tc>
        <w:tc>
          <w:tcPr>
            <w:tcW w:w="1352" w:type="dxa"/>
            <w:shd w:val="clear" w:color="auto" w:fill="auto"/>
            <w:tcMar>
              <w:top w:w="45" w:type="dxa"/>
              <w:left w:w="75" w:type="dxa"/>
              <w:bottom w:w="45" w:type="dxa"/>
              <w:right w:w="75" w:type="dxa"/>
            </w:tcMar>
            <w:hideMark/>
          </w:tcPr>
          <w:p w14:paraId="3C854247" w14:textId="77777777" w:rsidR="00AD62C5" w:rsidRPr="00510B4D" w:rsidRDefault="00AD62C5" w:rsidP="00B33764">
            <w:pPr>
              <w:suppressAutoHyphens w:val="0"/>
              <w:ind w:left="20"/>
              <w:jc w:val="center"/>
              <w:rPr>
                <w:sz w:val="20"/>
                <w:szCs w:val="20"/>
                <w:lang w:val="ru-RU" w:eastAsia="en-US"/>
              </w:rPr>
            </w:pPr>
          </w:p>
        </w:tc>
      </w:tr>
      <w:tr w:rsidR="00AD62C5" w:rsidRPr="00510B4D" w14:paraId="09AEA6D4"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tcPr>
          <w:p w14:paraId="10B394C3"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1</w:t>
            </w:r>
          </w:p>
        </w:tc>
        <w:tc>
          <w:tcPr>
            <w:tcW w:w="824" w:type="dxa"/>
            <w:shd w:val="clear" w:color="auto" w:fill="auto"/>
            <w:tcMar>
              <w:top w:w="45" w:type="dxa"/>
              <w:left w:w="75" w:type="dxa"/>
              <w:bottom w:w="45" w:type="dxa"/>
              <w:right w:w="75" w:type="dxa"/>
            </w:tcMar>
          </w:tcPr>
          <w:p w14:paraId="545EC72B"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2</w:t>
            </w:r>
          </w:p>
        </w:tc>
        <w:tc>
          <w:tcPr>
            <w:tcW w:w="822" w:type="dxa"/>
          </w:tcPr>
          <w:p w14:paraId="530B9DA7"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3</w:t>
            </w:r>
          </w:p>
        </w:tc>
        <w:tc>
          <w:tcPr>
            <w:tcW w:w="658" w:type="dxa"/>
            <w:shd w:val="clear" w:color="auto" w:fill="auto"/>
            <w:tcMar>
              <w:top w:w="45" w:type="dxa"/>
              <w:left w:w="75" w:type="dxa"/>
              <w:bottom w:w="45" w:type="dxa"/>
              <w:right w:w="75" w:type="dxa"/>
            </w:tcMar>
          </w:tcPr>
          <w:p w14:paraId="7FABF21F"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4</w:t>
            </w:r>
          </w:p>
        </w:tc>
        <w:tc>
          <w:tcPr>
            <w:tcW w:w="741" w:type="dxa"/>
            <w:shd w:val="clear" w:color="auto" w:fill="auto"/>
          </w:tcPr>
          <w:p w14:paraId="02748308"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5</w:t>
            </w:r>
          </w:p>
        </w:tc>
        <w:tc>
          <w:tcPr>
            <w:tcW w:w="1144" w:type="dxa"/>
            <w:shd w:val="clear" w:color="auto" w:fill="auto"/>
            <w:tcMar>
              <w:top w:w="45" w:type="dxa"/>
              <w:left w:w="75" w:type="dxa"/>
              <w:bottom w:w="45" w:type="dxa"/>
              <w:right w:w="75" w:type="dxa"/>
            </w:tcMar>
          </w:tcPr>
          <w:p w14:paraId="4AD36F72"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6</w:t>
            </w:r>
          </w:p>
        </w:tc>
        <w:tc>
          <w:tcPr>
            <w:tcW w:w="993" w:type="dxa"/>
          </w:tcPr>
          <w:p w14:paraId="2C674255"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7</w:t>
            </w:r>
          </w:p>
        </w:tc>
        <w:tc>
          <w:tcPr>
            <w:tcW w:w="1134" w:type="dxa"/>
            <w:shd w:val="clear" w:color="auto" w:fill="auto"/>
            <w:tcMar>
              <w:top w:w="45" w:type="dxa"/>
              <w:left w:w="75" w:type="dxa"/>
              <w:bottom w:w="45" w:type="dxa"/>
              <w:right w:w="75" w:type="dxa"/>
            </w:tcMar>
          </w:tcPr>
          <w:p w14:paraId="10688029"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8</w:t>
            </w:r>
          </w:p>
        </w:tc>
        <w:tc>
          <w:tcPr>
            <w:tcW w:w="1134" w:type="dxa"/>
            <w:shd w:val="clear" w:color="auto" w:fill="auto"/>
          </w:tcPr>
          <w:p w14:paraId="1409711A"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9</w:t>
            </w:r>
          </w:p>
        </w:tc>
        <w:tc>
          <w:tcPr>
            <w:tcW w:w="992" w:type="dxa"/>
            <w:shd w:val="clear" w:color="auto" w:fill="auto"/>
            <w:tcMar>
              <w:top w:w="45" w:type="dxa"/>
              <w:left w:w="75" w:type="dxa"/>
              <w:bottom w:w="45" w:type="dxa"/>
              <w:right w:w="75" w:type="dxa"/>
            </w:tcMar>
          </w:tcPr>
          <w:p w14:paraId="49449B81"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10</w:t>
            </w:r>
          </w:p>
        </w:tc>
        <w:tc>
          <w:tcPr>
            <w:tcW w:w="1352" w:type="dxa"/>
            <w:shd w:val="clear" w:color="auto" w:fill="auto"/>
            <w:tcMar>
              <w:top w:w="45" w:type="dxa"/>
              <w:left w:w="75" w:type="dxa"/>
              <w:bottom w:w="45" w:type="dxa"/>
              <w:right w:w="75" w:type="dxa"/>
            </w:tcMar>
          </w:tcPr>
          <w:p w14:paraId="7EA48C7E" w14:textId="45587924" w:rsidR="00AD62C5" w:rsidRPr="00510B4D" w:rsidRDefault="00AD62C5" w:rsidP="00AD62C5">
            <w:pPr>
              <w:suppressAutoHyphens w:val="0"/>
              <w:ind w:left="20"/>
              <w:jc w:val="center"/>
              <w:rPr>
                <w:sz w:val="20"/>
                <w:szCs w:val="20"/>
                <w:lang w:val="ru-RU" w:eastAsia="en-US"/>
              </w:rPr>
            </w:pPr>
            <w:r w:rsidRPr="00510B4D">
              <w:rPr>
                <w:sz w:val="20"/>
                <w:szCs w:val="20"/>
                <w:lang w:val="ru-RU" w:eastAsia="en-US"/>
              </w:rPr>
              <w:t>1</w:t>
            </w:r>
            <w:r>
              <w:rPr>
                <w:sz w:val="20"/>
                <w:szCs w:val="20"/>
                <w:lang w:val="ru-RU" w:eastAsia="en-US"/>
              </w:rPr>
              <w:t>1</w:t>
            </w:r>
          </w:p>
        </w:tc>
      </w:tr>
      <w:tr w:rsidR="00AD62C5" w:rsidRPr="00510B4D" w14:paraId="4FEAD4F2"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hideMark/>
          </w:tcPr>
          <w:p w14:paraId="0C42B99B"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1.2.</w:t>
            </w:r>
          </w:p>
        </w:tc>
        <w:tc>
          <w:tcPr>
            <w:tcW w:w="824" w:type="dxa"/>
            <w:shd w:val="clear" w:color="auto" w:fill="auto"/>
            <w:tcMar>
              <w:top w:w="45" w:type="dxa"/>
              <w:left w:w="75" w:type="dxa"/>
              <w:bottom w:w="45" w:type="dxa"/>
              <w:right w:w="75" w:type="dxa"/>
            </w:tcMar>
            <w:hideMark/>
          </w:tcPr>
          <w:p w14:paraId="76D737B0" w14:textId="77777777" w:rsidR="00AD62C5" w:rsidRPr="00510B4D" w:rsidRDefault="00AD62C5" w:rsidP="00B33764">
            <w:pPr>
              <w:suppressAutoHyphens w:val="0"/>
              <w:ind w:left="20"/>
              <w:jc w:val="center"/>
              <w:rPr>
                <w:sz w:val="20"/>
                <w:szCs w:val="20"/>
                <w:lang w:val="ru-RU" w:eastAsia="en-US"/>
              </w:rPr>
            </w:pPr>
          </w:p>
        </w:tc>
        <w:tc>
          <w:tcPr>
            <w:tcW w:w="822" w:type="dxa"/>
          </w:tcPr>
          <w:p w14:paraId="3980469C" w14:textId="77777777" w:rsidR="00AD62C5" w:rsidRPr="00510B4D" w:rsidRDefault="00AD62C5" w:rsidP="00B33764">
            <w:pPr>
              <w:suppressAutoHyphens w:val="0"/>
              <w:ind w:left="20"/>
              <w:jc w:val="center"/>
              <w:rPr>
                <w:sz w:val="20"/>
                <w:szCs w:val="20"/>
                <w:lang w:val="ru-RU" w:eastAsia="en-US"/>
              </w:rPr>
            </w:pPr>
          </w:p>
        </w:tc>
        <w:tc>
          <w:tcPr>
            <w:tcW w:w="658" w:type="dxa"/>
            <w:shd w:val="clear" w:color="auto" w:fill="auto"/>
            <w:tcMar>
              <w:top w:w="45" w:type="dxa"/>
              <w:left w:w="75" w:type="dxa"/>
              <w:bottom w:w="45" w:type="dxa"/>
              <w:right w:w="75" w:type="dxa"/>
            </w:tcMar>
            <w:hideMark/>
          </w:tcPr>
          <w:p w14:paraId="0921A944" w14:textId="77777777" w:rsidR="00AD62C5" w:rsidRPr="00510B4D" w:rsidRDefault="00AD62C5" w:rsidP="00B33764">
            <w:pPr>
              <w:suppressAutoHyphens w:val="0"/>
              <w:ind w:left="20"/>
              <w:jc w:val="center"/>
              <w:rPr>
                <w:sz w:val="20"/>
                <w:szCs w:val="20"/>
                <w:lang w:val="ru-RU" w:eastAsia="en-US"/>
              </w:rPr>
            </w:pPr>
          </w:p>
        </w:tc>
        <w:tc>
          <w:tcPr>
            <w:tcW w:w="741" w:type="dxa"/>
            <w:shd w:val="clear" w:color="auto" w:fill="auto"/>
          </w:tcPr>
          <w:p w14:paraId="6B6739F7" w14:textId="77777777" w:rsidR="00AD62C5" w:rsidRPr="00510B4D" w:rsidRDefault="00AD62C5" w:rsidP="00B33764">
            <w:pPr>
              <w:suppressAutoHyphens w:val="0"/>
              <w:ind w:left="20"/>
              <w:jc w:val="center"/>
              <w:rPr>
                <w:sz w:val="20"/>
                <w:szCs w:val="20"/>
                <w:lang w:val="ru-RU" w:eastAsia="en-US"/>
              </w:rPr>
            </w:pPr>
          </w:p>
        </w:tc>
        <w:tc>
          <w:tcPr>
            <w:tcW w:w="1144" w:type="dxa"/>
            <w:shd w:val="clear" w:color="auto" w:fill="auto"/>
            <w:tcMar>
              <w:top w:w="45" w:type="dxa"/>
              <w:left w:w="75" w:type="dxa"/>
              <w:bottom w:w="45" w:type="dxa"/>
              <w:right w:w="75" w:type="dxa"/>
            </w:tcMar>
            <w:hideMark/>
          </w:tcPr>
          <w:p w14:paraId="7227B5A2" w14:textId="77777777" w:rsidR="00AD62C5" w:rsidRPr="00510B4D" w:rsidRDefault="00AD62C5" w:rsidP="00B33764">
            <w:pPr>
              <w:suppressAutoHyphens w:val="0"/>
              <w:ind w:left="20"/>
              <w:jc w:val="center"/>
              <w:rPr>
                <w:sz w:val="20"/>
                <w:szCs w:val="20"/>
                <w:lang w:val="ru-RU" w:eastAsia="en-US"/>
              </w:rPr>
            </w:pPr>
          </w:p>
        </w:tc>
        <w:tc>
          <w:tcPr>
            <w:tcW w:w="993" w:type="dxa"/>
          </w:tcPr>
          <w:p w14:paraId="78700042"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7BC6E047"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Pr>
          <w:p w14:paraId="1797112F" w14:textId="77777777" w:rsidR="00AD62C5" w:rsidRPr="00510B4D" w:rsidRDefault="00AD62C5" w:rsidP="00B33764">
            <w:pPr>
              <w:suppressAutoHyphens w:val="0"/>
              <w:ind w:left="20"/>
              <w:jc w:val="center"/>
              <w:rPr>
                <w:sz w:val="20"/>
                <w:szCs w:val="20"/>
                <w:lang w:val="ru-RU" w:eastAsia="en-US"/>
              </w:rPr>
            </w:pPr>
          </w:p>
        </w:tc>
        <w:tc>
          <w:tcPr>
            <w:tcW w:w="992" w:type="dxa"/>
            <w:shd w:val="clear" w:color="auto" w:fill="auto"/>
            <w:tcMar>
              <w:top w:w="45" w:type="dxa"/>
              <w:left w:w="75" w:type="dxa"/>
              <w:bottom w:w="45" w:type="dxa"/>
              <w:right w:w="75" w:type="dxa"/>
            </w:tcMar>
            <w:hideMark/>
          </w:tcPr>
          <w:p w14:paraId="197B08A0" w14:textId="77777777" w:rsidR="00AD62C5" w:rsidRPr="00510B4D" w:rsidRDefault="00AD62C5" w:rsidP="00B33764">
            <w:pPr>
              <w:suppressAutoHyphens w:val="0"/>
              <w:ind w:left="20"/>
              <w:jc w:val="center"/>
              <w:rPr>
                <w:sz w:val="20"/>
                <w:szCs w:val="20"/>
                <w:lang w:val="ru-RU" w:eastAsia="en-US"/>
              </w:rPr>
            </w:pPr>
          </w:p>
        </w:tc>
        <w:tc>
          <w:tcPr>
            <w:tcW w:w="1352" w:type="dxa"/>
            <w:shd w:val="clear" w:color="auto" w:fill="auto"/>
            <w:tcMar>
              <w:top w:w="45" w:type="dxa"/>
              <w:left w:w="75" w:type="dxa"/>
              <w:bottom w:w="45" w:type="dxa"/>
              <w:right w:w="75" w:type="dxa"/>
            </w:tcMar>
            <w:hideMark/>
          </w:tcPr>
          <w:p w14:paraId="5AF6FA3D" w14:textId="77777777" w:rsidR="00AD62C5" w:rsidRPr="00510B4D" w:rsidRDefault="00AD62C5" w:rsidP="00B33764">
            <w:pPr>
              <w:suppressAutoHyphens w:val="0"/>
              <w:ind w:left="20"/>
              <w:jc w:val="center"/>
              <w:rPr>
                <w:sz w:val="20"/>
                <w:szCs w:val="20"/>
                <w:lang w:val="ru-RU" w:eastAsia="en-US"/>
              </w:rPr>
            </w:pPr>
          </w:p>
        </w:tc>
      </w:tr>
      <w:tr w:rsidR="00AD62C5" w:rsidRPr="00510B4D" w14:paraId="3E70973C"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hideMark/>
          </w:tcPr>
          <w:p w14:paraId="7EF81922"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w:t>
            </w:r>
          </w:p>
        </w:tc>
        <w:tc>
          <w:tcPr>
            <w:tcW w:w="824" w:type="dxa"/>
            <w:shd w:val="clear" w:color="auto" w:fill="auto"/>
            <w:tcMar>
              <w:top w:w="45" w:type="dxa"/>
              <w:left w:w="75" w:type="dxa"/>
              <w:bottom w:w="45" w:type="dxa"/>
              <w:right w:w="75" w:type="dxa"/>
            </w:tcMar>
            <w:hideMark/>
          </w:tcPr>
          <w:p w14:paraId="0EE929A9" w14:textId="77777777" w:rsidR="00AD62C5" w:rsidRPr="00510B4D" w:rsidRDefault="00AD62C5" w:rsidP="00B33764">
            <w:pPr>
              <w:suppressAutoHyphens w:val="0"/>
              <w:ind w:left="20"/>
              <w:jc w:val="center"/>
              <w:rPr>
                <w:sz w:val="20"/>
                <w:szCs w:val="20"/>
                <w:lang w:val="ru-RU" w:eastAsia="en-US"/>
              </w:rPr>
            </w:pPr>
          </w:p>
        </w:tc>
        <w:tc>
          <w:tcPr>
            <w:tcW w:w="822" w:type="dxa"/>
          </w:tcPr>
          <w:p w14:paraId="21EFF90F" w14:textId="77777777" w:rsidR="00AD62C5" w:rsidRPr="00510B4D" w:rsidRDefault="00AD62C5" w:rsidP="00B33764">
            <w:pPr>
              <w:suppressAutoHyphens w:val="0"/>
              <w:ind w:left="20"/>
              <w:jc w:val="center"/>
              <w:rPr>
                <w:sz w:val="20"/>
                <w:szCs w:val="20"/>
                <w:lang w:val="ru-RU" w:eastAsia="en-US"/>
              </w:rPr>
            </w:pPr>
          </w:p>
        </w:tc>
        <w:tc>
          <w:tcPr>
            <w:tcW w:w="658" w:type="dxa"/>
            <w:shd w:val="clear" w:color="auto" w:fill="auto"/>
            <w:tcMar>
              <w:top w:w="45" w:type="dxa"/>
              <w:left w:w="75" w:type="dxa"/>
              <w:bottom w:w="45" w:type="dxa"/>
              <w:right w:w="75" w:type="dxa"/>
            </w:tcMar>
            <w:hideMark/>
          </w:tcPr>
          <w:p w14:paraId="0E3284ED" w14:textId="77777777" w:rsidR="00AD62C5" w:rsidRPr="00510B4D" w:rsidRDefault="00AD62C5" w:rsidP="00B33764">
            <w:pPr>
              <w:suppressAutoHyphens w:val="0"/>
              <w:ind w:left="20"/>
              <w:jc w:val="center"/>
              <w:rPr>
                <w:sz w:val="20"/>
                <w:szCs w:val="20"/>
                <w:lang w:val="ru-RU" w:eastAsia="en-US"/>
              </w:rPr>
            </w:pPr>
          </w:p>
        </w:tc>
        <w:tc>
          <w:tcPr>
            <w:tcW w:w="741" w:type="dxa"/>
            <w:shd w:val="clear" w:color="auto" w:fill="auto"/>
          </w:tcPr>
          <w:p w14:paraId="43222EB8" w14:textId="77777777" w:rsidR="00AD62C5" w:rsidRPr="00510B4D" w:rsidRDefault="00AD62C5" w:rsidP="00B33764">
            <w:pPr>
              <w:suppressAutoHyphens w:val="0"/>
              <w:ind w:left="20"/>
              <w:jc w:val="center"/>
              <w:rPr>
                <w:sz w:val="20"/>
                <w:szCs w:val="20"/>
                <w:lang w:val="ru-RU" w:eastAsia="en-US"/>
              </w:rPr>
            </w:pPr>
          </w:p>
        </w:tc>
        <w:tc>
          <w:tcPr>
            <w:tcW w:w="1144" w:type="dxa"/>
            <w:shd w:val="clear" w:color="auto" w:fill="auto"/>
            <w:tcMar>
              <w:top w:w="45" w:type="dxa"/>
              <w:left w:w="75" w:type="dxa"/>
              <w:bottom w:w="45" w:type="dxa"/>
              <w:right w:w="75" w:type="dxa"/>
            </w:tcMar>
            <w:hideMark/>
          </w:tcPr>
          <w:p w14:paraId="116732A5" w14:textId="77777777" w:rsidR="00AD62C5" w:rsidRPr="00510B4D" w:rsidRDefault="00AD62C5" w:rsidP="00B33764">
            <w:pPr>
              <w:suppressAutoHyphens w:val="0"/>
              <w:ind w:left="20"/>
              <w:jc w:val="center"/>
              <w:rPr>
                <w:sz w:val="20"/>
                <w:szCs w:val="20"/>
                <w:lang w:val="ru-RU" w:eastAsia="en-US"/>
              </w:rPr>
            </w:pPr>
          </w:p>
        </w:tc>
        <w:tc>
          <w:tcPr>
            <w:tcW w:w="993" w:type="dxa"/>
          </w:tcPr>
          <w:p w14:paraId="3F0EA9B3"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309115FD"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Pr>
          <w:p w14:paraId="49055C35" w14:textId="77777777" w:rsidR="00AD62C5" w:rsidRPr="00510B4D" w:rsidRDefault="00AD62C5" w:rsidP="00B33764">
            <w:pPr>
              <w:suppressAutoHyphens w:val="0"/>
              <w:ind w:left="20"/>
              <w:jc w:val="center"/>
              <w:rPr>
                <w:sz w:val="20"/>
                <w:szCs w:val="20"/>
                <w:lang w:val="ru-RU" w:eastAsia="en-US"/>
              </w:rPr>
            </w:pPr>
          </w:p>
        </w:tc>
        <w:tc>
          <w:tcPr>
            <w:tcW w:w="992" w:type="dxa"/>
            <w:shd w:val="clear" w:color="auto" w:fill="auto"/>
            <w:tcMar>
              <w:top w:w="45" w:type="dxa"/>
              <w:left w:w="75" w:type="dxa"/>
              <w:bottom w:w="45" w:type="dxa"/>
              <w:right w:w="75" w:type="dxa"/>
            </w:tcMar>
            <w:hideMark/>
          </w:tcPr>
          <w:p w14:paraId="6DAF3A2A" w14:textId="77777777" w:rsidR="00AD62C5" w:rsidRPr="00510B4D" w:rsidRDefault="00AD62C5" w:rsidP="00B33764">
            <w:pPr>
              <w:suppressAutoHyphens w:val="0"/>
              <w:ind w:left="20"/>
              <w:jc w:val="center"/>
              <w:rPr>
                <w:sz w:val="20"/>
                <w:szCs w:val="20"/>
                <w:lang w:val="ru-RU" w:eastAsia="en-US"/>
              </w:rPr>
            </w:pPr>
          </w:p>
        </w:tc>
        <w:tc>
          <w:tcPr>
            <w:tcW w:w="1352" w:type="dxa"/>
            <w:shd w:val="clear" w:color="auto" w:fill="auto"/>
            <w:tcMar>
              <w:top w:w="45" w:type="dxa"/>
              <w:left w:w="75" w:type="dxa"/>
              <w:bottom w:w="45" w:type="dxa"/>
              <w:right w:w="75" w:type="dxa"/>
            </w:tcMar>
            <w:hideMark/>
          </w:tcPr>
          <w:p w14:paraId="294B07A2" w14:textId="77777777" w:rsidR="00AD62C5" w:rsidRPr="00510B4D" w:rsidRDefault="00AD62C5" w:rsidP="00B33764">
            <w:pPr>
              <w:suppressAutoHyphens w:val="0"/>
              <w:ind w:left="20"/>
              <w:jc w:val="center"/>
              <w:rPr>
                <w:sz w:val="20"/>
                <w:szCs w:val="20"/>
                <w:lang w:val="ru-RU" w:eastAsia="en-US"/>
              </w:rPr>
            </w:pPr>
          </w:p>
        </w:tc>
      </w:tr>
      <w:tr w:rsidR="00AD62C5" w:rsidRPr="00510B4D" w14:paraId="3805FF96"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hideMark/>
          </w:tcPr>
          <w:p w14:paraId="0066BA48"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2.</w:t>
            </w:r>
          </w:p>
        </w:tc>
        <w:tc>
          <w:tcPr>
            <w:tcW w:w="824" w:type="dxa"/>
            <w:shd w:val="clear" w:color="auto" w:fill="auto"/>
            <w:tcMar>
              <w:top w:w="45" w:type="dxa"/>
              <w:left w:w="75" w:type="dxa"/>
              <w:bottom w:w="45" w:type="dxa"/>
              <w:right w:w="75" w:type="dxa"/>
            </w:tcMar>
            <w:hideMark/>
          </w:tcPr>
          <w:p w14:paraId="00051BB3" w14:textId="77777777" w:rsidR="00AD62C5" w:rsidRPr="00510B4D" w:rsidRDefault="00AD62C5" w:rsidP="00B33764">
            <w:pPr>
              <w:suppressAutoHyphens w:val="0"/>
              <w:ind w:left="20"/>
              <w:jc w:val="center"/>
              <w:rPr>
                <w:sz w:val="20"/>
                <w:szCs w:val="20"/>
                <w:lang w:val="ru-RU" w:eastAsia="en-US"/>
              </w:rPr>
            </w:pPr>
            <w:r w:rsidRPr="00510B4D">
              <w:rPr>
                <w:sz w:val="20"/>
                <w:szCs w:val="20"/>
                <w:lang w:eastAsia="en-US"/>
              </w:rPr>
              <w:t>Қосымша персонал</w:t>
            </w:r>
          </w:p>
        </w:tc>
        <w:tc>
          <w:tcPr>
            <w:tcW w:w="822" w:type="dxa"/>
          </w:tcPr>
          <w:p w14:paraId="5F0456B4" w14:textId="77777777" w:rsidR="00AD62C5" w:rsidRPr="00510B4D" w:rsidRDefault="00AD62C5" w:rsidP="00B33764">
            <w:pPr>
              <w:suppressAutoHyphens w:val="0"/>
              <w:ind w:left="20"/>
              <w:jc w:val="center"/>
              <w:rPr>
                <w:sz w:val="20"/>
                <w:szCs w:val="20"/>
                <w:lang w:val="ru-RU" w:eastAsia="en-US"/>
              </w:rPr>
            </w:pPr>
          </w:p>
        </w:tc>
        <w:tc>
          <w:tcPr>
            <w:tcW w:w="658" w:type="dxa"/>
            <w:shd w:val="clear" w:color="auto" w:fill="auto"/>
            <w:tcMar>
              <w:top w:w="45" w:type="dxa"/>
              <w:left w:w="75" w:type="dxa"/>
              <w:bottom w:w="45" w:type="dxa"/>
              <w:right w:w="75" w:type="dxa"/>
            </w:tcMar>
            <w:hideMark/>
          </w:tcPr>
          <w:p w14:paraId="447F13D7" w14:textId="77777777" w:rsidR="00AD62C5" w:rsidRPr="00510B4D" w:rsidRDefault="00AD62C5" w:rsidP="00B33764">
            <w:pPr>
              <w:suppressAutoHyphens w:val="0"/>
              <w:ind w:left="20"/>
              <w:jc w:val="center"/>
              <w:rPr>
                <w:sz w:val="20"/>
                <w:szCs w:val="20"/>
                <w:lang w:val="ru-RU" w:eastAsia="en-US"/>
              </w:rPr>
            </w:pPr>
          </w:p>
        </w:tc>
        <w:tc>
          <w:tcPr>
            <w:tcW w:w="741" w:type="dxa"/>
            <w:shd w:val="clear" w:color="auto" w:fill="auto"/>
          </w:tcPr>
          <w:p w14:paraId="5A28F858"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х</w:t>
            </w:r>
          </w:p>
        </w:tc>
        <w:tc>
          <w:tcPr>
            <w:tcW w:w="1144" w:type="dxa"/>
            <w:shd w:val="clear" w:color="auto" w:fill="auto"/>
            <w:tcMar>
              <w:top w:w="45" w:type="dxa"/>
              <w:left w:w="75" w:type="dxa"/>
              <w:bottom w:w="45" w:type="dxa"/>
              <w:right w:w="75" w:type="dxa"/>
            </w:tcMar>
            <w:hideMark/>
          </w:tcPr>
          <w:p w14:paraId="70CC2E9E" w14:textId="77777777" w:rsidR="00AD62C5" w:rsidRPr="00510B4D" w:rsidRDefault="00AD62C5" w:rsidP="00B33764">
            <w:pPr>
              <w:suppressAutoHyphens w:val="0"/>
              <w:ind w:left="20"/>
              <w:jc w:val="center"/>
              <w:rPr>
                <w:sz w:val="20"/>
                <w:szCs w:val="20"/>
                <w:lang w:val="ru-RU" w:eastAsia="en-US"/>
              </w:rPr>
            </w:pPr>
          </w:p>
        </w:tc>
        <w:tc>
          <w:tcPr>
            <w:tcW w:w="993" w:type="dxa"/>
          </w:tcPr>
          <w:p w14:paraId="64255DC1"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088AA6C9"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Pr>
          <w:p w14:paraId="4A2D0F30"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х</w:t>
            </w:r>
          </w:p>
        </w:tc>
        <w:tc>
          <w:tcPr>
            <w:tcW w:w="992" w:type="dxa"/>
            <w:shd w:val="clear" w:color="auto" w:fill="auto"/>
            <w:tcMar>
              <w:top w:w="45" w:type="dxa"/>
              <w:left w:w="75" w:type="dxa"/>
              <w:bottom w:w="45" w:type="dxa"/>
              <w:right w:w="75" w:type="dxa"/>
            </w:tcMar>
            <w:hideMark/>
          </w:tcPr>
          <w:p w14:paraId="3DAC77AF" w14:textId="77777777" w:rsidR="00AD62C5" w:rsidRPr="00510B4D" w:rsidRDefault="00AD62C5" w:rsidP="00B33764">
            <w:pPr>
              <w:suppressAutoHyphens w:val="0"/>
              <w:ind w:left="20"/>
              <w:jc w:val="center"/>
              <w:rPr>
                <w:sz w:val="20"/>
                <w:szCs w:val="20"/>
                <w:lang w:val="ru-RU" w:eastAsia="en-US"/>
              </w:rPr>
            </w:pPr>
          </w:p>
        </w:tc>
        <w:tc>
          <w:tcPr>
            <w:tcW w:w="1352" w:type="dxa"/>
            <w:shd w:val="clear" w:color="auto" w:fill="auto"/>
            <w:tcMar>
              <w:top w:w="45" w:type="dxa"/>
              <w:left w:w="75" w:type="dxa"/>
              <w:bottom w:w="45" w:type="dxa"/>
              <w:right w:w="75" w:type="dxa"/>
            </w:tcMar>
            <w:hideMark/>
          </w:tcPr>
          <w:p w14:paraId="1AE400F9" w14:textId="77777777" w:rsidR="00AD62C5" w:rsidRPr="00510B4D" w:rsidRDefault="00AD62C5" w:rsidP="00B33764">
            <w:pPr>
              <w:suppressAutoHyphens w:val="0"/>
              <w:ind w:left="20"/>
              <w:jc w:val="center"/>
              <w:rPr>
                <w:sz w:val="20"/>
                <w:szCs w:val="20"/>
                <w:lang w:val="ru-RU" w:eastAsia="en-US"/>
              </w:rPr>
            </w:pPr>
          </w:p>
        </w:tc>
      </w:tr>
      <w:tr w:rsidR="00AD62C5" w:rsidRPr="00510B4D" w14:paraId="76D8BEB4"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hideMark/>
          </w:tcPr>
          <w:p w14:paraId="592B00FF"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2.1.</w:t>
            </w:r>
          </w:p>
        </w:tc>
        <w:tc>
          <w:tcPr>
            <w:tcW w:w="824" w:type="dxa"/>
            <w:shd w:val="clear" w:color="auto" w:fill="auto"/>
            <w:tcMar>
              <w:top w:w="45" w:type="dxa"/>
              <w:left w:w="75" w:type="dxa"/>
              <w:bottom w:w="45" w:type="dxa"/>
              <w:right w:w="75" w:type="dxa"/>
            </w:tcMar>
            <w:hideMark/>
          </w:tcPr>
          <w:p w14:paraId="61D218DE" w14:textId="77777777" w:rsidR="00AD62C5" w:rsidRPr="00510B4D" w:rsidRDefault="00AD62C5" w:rsidP="00B33764">
            <w:pPr>
              <w:suppressAutoHyphens w:val="0"/>
              <w:ind w:left="20"/>
              <w:jc w:val="center"/>
              <w:rPr>
                <w:sz w:val="20"/>
                <w:szCs w:val="20"/>
                <w:lang w:val="ru-RU" w:eastAsia="en-US"/>
              </w:rPr>
            </w:pPr>
          </w:p>
        </w:tc>
        <w:tc>
          <w:tcPr>
            <w:tcW w:w="822" w:type="dxa"/>
          </w:tcPr>
          <w:p w14:paraId="5410DB82" w14:textId="77777777" w:rsidR="00AD62C5" w:rsidRPr="00510B4D" w:rsidRDefault="00AD62C5" w:rsidP="00B33764">
            <w:pPr>
              <w:suppressAutoHyphens w:val="0"/>
              <w:ind w:left="20"/>
              <w:jc w:val="center"/>
              <w:rPr>
                <w:sz w:val="20"/>
                <w:szCs w:val="20"/>
                <w:lang w:val="ru-RU" w:eastAsia="en-US"/>
              </w:rPr>
            </w:pPr>
          </w:p>
        </w:tc>
        <w:tc>
          <w:tcPr>
            <w:tcW w:w="658" w:type="dxa"/>
            <w:shd w:val="clear" w:color="auto" w:fill="auto"/>
            <w:tcMar>
              <w:top w:w="45" w:type="dxa"/>
              <w:left w:w="75" w:type="dxa"/>
              <w:bottom w:w="45" w:type="dxa"/>
              <w:right w:w="75" w:type="dxa"/>
            </w:tcMar>
            <w:hideMark/>
          </w:tcPr>
          <w:p w14:paraId="25C1E26B" w14:textId="77777777" w:rsidR="00AD62C5" w:rsidRPr="00510B4D" w:rsidRDefault="00AD62C5" w:rsidP="00B33764">
            <w:pPr>
              <w:suppressAutoHyphens w:val="0"/>
              <w:ind w:left="20"/>
              <w:jc w:val="center"/>
              <w:rPr>
                <w:sz w:val="20"/>
                <w:szCs w:val="20"/>
                <w:lang w:val="ru-RU" w:eastAsia="en-US"/>
              </w:rPr>
            </w:pPr>
          </w:p>
        </w:tc>
        <w:tc>
          <w:tcPr>
            <w:tcW w:w="741" w:type="dxa"/>
            <w:shd w:val="clear" w:color="auto" w:fill="auto"/>
          </w:tcPr>
          <w:p w14:paraId="1A17F4B2" w14:textId="77777777" w:rsidR="00AD62C5" w:rsidRPr="00510B4D" w:rsidRDefault="00AD62C5" w:rsidP="00B33764">
            <w:pPr>
              <w:suppressAutoHyphens w:val="0"/>
              <w:ind w:left="20"/>
              <w:jc w:val="center"/>
              <w:rPr>
                <w:sz w:val="20"/>
                <w:szCs w:val="20"/>
                <w:lang w:val="ru-RU" w:eastAsia="en-US"/>
              </w:rPr>
            </w:pPr>
          </w:p>
        </w:tc>
        <w:tc>
          <w:tcPr>
            <w:tcW w:w="1144" w:type="dxa"/>
            <w:shd w:val="clear" w:color="auto" w:fill="auto"/>
            <w:tcMar>
              <w:top w:w="45" w:type="dxa"/>
              <w:left w:w="75" w:type="dxa"/>
              <w:bottom w:w="45" w:type="dxa"/>
              <w:right w:w="75" w:type="dxa"/>
            </w:tcMar>
            <w:hideMark/>
          </w:tcPr>
          <w:p w14:paraId="241311A1" w14:textId="77777777" w:rsidR="00AD62C5" w:rsidRPr="00510B4D" w:rsidRDefault="00AD62C5" w:rsidP="00B33764">
            <w:pPr>
              <w:suppressAutoHyphens w:val="0"/>
              <w:ind w:left="20"/>
              <w:jc w:val="center"/>
              <w:rPr>
                <w:sz w:val="20"/>
                <w:szCs w:val="20"/>
                <w:lang w:val="ru-RU" w:eastAsia="en-US"/>
              </w:rPr>
            </w:pPr>
          </w:p>
        </w:tc>
        <w:tc>
          <w:tcPr>
            <w:tcW w:w="993" w:type="dxa"/>
          </w:tcPr>
          <w:p w14:paraId="0A98137A"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072FD576"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Pr>
          <w:p w14:paraId="511CD4CD" w14:textId="77777777" w:rsidR="00AD62C5" w:rsidRPr="00510B4D" w:rsidRDefault="00AD62C5" w:rsidP="00B33764">
            <w:pPr>
              <w:suppressAutoHyphens w:val="0"/>
              <w:ind w:left="20"/>
              <w:jc w:val="center"/>
              <w:rPr>
                <w:sz w:val="20"/>
                <w:szCs w:val="20"/>
                <w:lang w:val="ru-RU" w:eastAsia="en-US"/>
              </w:rPr>
            </w:pPr>
          </w:p>
        </w:tc>
        <w:tc>
          <w:tcPr>
            <w:tcW w:w="992" w:type="dxa"/>
            <w:shd w:val="clear" w:color="auto" w:fill="auto"/>
            <w:tcMar>
              <w:top w:w="45" w:type="dxa"/>
              <w:left w:w="75" w:type="dxa"/>
              <w:bottom w:w="45" w:type="dxa"/>
              <w:right w:w="75" w:type="dxa"/>
            </w:tcMar>
            <w:hideMark/>
          </w:tcPr>
          <w:p w14:paraId="5A1C9A82" w14:textId="77777777" w:rsidR="00AD62C5" w:rsidRPr="00510B4D" w:rsidRDefault="00AD62C5" w:rsidP="00B33764">
            <w:pPr>
              <w:suppressAutoHyphens w:val="0"/>
              <w:ind w:left="20"/>
              <w:jc w:val="center"/>
              <w:rPr>
                <w:sz w:val="20"/>
                <w:szCs w:val="20"/>
                <w:lang w:val="ru-RU" w:eastAsia="en-US"/>
              </w:rPr>
            </w:pPr>
          </w:p>
        </w:tc>
        <w:tc>
          <w:tcPr>
            <w:tcW w:w="1352" w:type="dxa"/>
            <w:shd w:val="clear" w:color="auto" w:fill="auto"/>
            <w:tcMar>
              <w:top w:w="45" w:type="dxa"/>
              <w:left w:w="75" w:type="dxa"/>
              <w:bottom w:w="45" w:type="dxa"/>
              <w:right w:w="75" w:type="dxa"/>
            </w:tcMar>
            <w:hideMark/>
          </w:tcPr>
          <w:p w14:paraId="18F47FD5" w14:textId="77777777" w:rsidR="00AD62C5" w:rsidRPr="00510B4D" w:rsidRDefault="00AD62C5" w:rsidP="00B33764">
            <w:pPr>
              <w:suppressAutoHyphens w:val="0"/>
              <w:ind w:left="20"/>
              <w:jc w:val="center"/>
              <w:rPr>
                <w:sz w:val="20"/>
                <w:szCs w:val="20"/>
                <w:lang w:val="ru-RU" w:eastAsia="en-US"/>
              </w:rPr>
            </w:pPr>
          </w:p>
        </w:tc>
      </w:tr>
      <w:tr w:rsidR="00AD62C5" w:rsidRPr="00510B4D" w14:paraId="1464264B"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hideMark/>
          </w:tcPr>
          <w:p w14:paraId="741905A9"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2.2.</w:t>
            </w:r>
          </w:p>
        </w:tc>
        <w:tc>
          <w:tcPr>
            <w:tcW w:w="824" w:type="dxa"/>
            <w:shd w:val="clear" w:color="auto" w:fill="auto"/>
            <w:tcMar>
              <w:top w:w="45" w:type="dxa"/>
              <w:left w:w="75" w:type="dxa"/>
              <w:bottom w:w="45" w:type="dxa"/>
              <w:right w:w="75" w:type="dxa"/>
            </w:tcMar>
            <w:hideMark/>
          </w:tcPr>
          <w:p w14:paraId="7EFB1169" w14:textId="77777777" w:rsidR="00AD62C5" w:rsidRPr="00510B4D" w:rsidRDefault="00AD62C5" w:rsidP="00B33764">
            <w:pPr>
              <w:suppressAutoHyphens w:val="0"/>
              <w:ind w:left="20"/>
              <w:jc w:val="center"/>
              <w:rPr>
                <w:sz w:val="20"/>
                <w:szCs w:val="20"/>
                <w:lang w:val="ru-RU" w:eastAsia="en-US"/>
              </w:rPr>
            </w:pPr>
          </w:p>
        </w:tc>
        <w:tc>
          <w:tcPr>
            <w:tcW w:w="822" w:type="dxa"/>
          </w:tcPr>
          <w:p w14:paraId="00D7F471" w14:textId="77777777" w:rsidR="00AD62C5" w:rsidRPr="00510B4D" w:rsidRDefault="00AD62C5" w:rsidP="00B33764">
            <w:pPr>
              <w:suppressAutoHyphens w:val="0"/>
              <w:ind w:left="20"/>
              <w:jc w:val="center"/>
              <w:rPr>
                <w:sz w:val="20"/>
                <w:szCs w:val="20"/>
                <w:lang w:val="ru-RU" w:eastAsia="en-US"/>
              </w:rPr>
            </w:pPr>
          </w:p>
        </w:tc>
        <w:tc>
          <w:tcPr>
            <w:tcW w:w="658" w:type="dxa"/>
            <w:shd w:val="clear" w:color="auto" w:fill="auto"/>
            <w:tcMar>
              <w:top w:w="45" w:type="dxa"/>
              <w:left w:w="75" w:type="dxa"/>
              <w:bottom w:w="45" w:type="dxa"/>
              <w:right w:w="75" w:type="dxa"/>
            </w:tcMar>
            <w:hideMark/>
          </w:tcPr>
          <w:p w14:paraId="77C939EF" w14:textId="77777777" w:rsidR="00AD62C5" w:rsidRPr="00510B4D" w:rsidRDefault="00AD62C5" w:rsidP="00B33764">
            <w:pPr>
              <w:suppressAutoHyphens w:val="0"/>
              <w:ind w:left="20"/>
              <w:jc w:val="center"/>
              <w:rPr>
                <w:sz w:val="20"/>
                <w:szCs w:val="20"/>
                <w:lang w:val="ru-RU" w:eastAsia="en-US"/>
              </w:rPr>
            </w:pPr>
          </w:p>
        </w:tc>
        <w:tc>
          <w:tcPr>
            <w:tcW w:w="741" w:type="dxa"/>
            <w:shd w:val="clear" w:color="auto" w:fill="auto"/>
          </w:tcPr>
          <w:p w14:paraId="7DC09070" w14:textId="77777777" w:rsidR="00AD62C5" w:rsidRPr="00510B4D" w:rsidRDefault="00AD62C5" w:rsidP="00B33764">
            <w:pPr>
              <w:suppressAutoHyphens w:val="0"/>
              <w:ind w:left="20"/>
              <w:jc w:val="center"/>
              <w:rPr>
                <w:sz w:val="20"/>
                <w:szCs w:val="20"/>
                <w:lang w:val="ru-RU" w:eastAsia="en-US"/>
              </w:rPr>
            </w:pPr>
          </w:p>
        </w:tc>
        <w:tc>
          <w:tcPr>
            <w:tcW w:w="1144" w:type="dxa"/>
            <w:shd w:val="clear" w:color="auto" w:fill="auto"/>
            <w:tcMar>
              <w:top w:w="45" w:type="dxa"/>
              <w:left w:w="75" w:type="dxa"/>
              <w:bottom w:w="45" w:type="dxa"/>
              <w:right w:w="75" w:type="dxa"/>
            </w:tcMar>
            <w:hideMark/>
          </w:tcPr>
          <w:p w14:paraId="5F7225C7" w14:textId="77777777" w:rsidR="00AD62C5" w:rsidRPr="00510B4D" w:rsidRDefault="00AD62C5" w:rsidP="00B33764">
            <w:pPr>
              <w:suppressAutoHyphens w:val="0"/>
              <w:ind w:left="20"/>
              <w:jc w:val="center"/>
              <w:rPr>
                <w:sz w:val="20"/>
                <w:szCs w:val="20"/>
                <w:lang w:val="ru-RU" w:eastAsia="en-US"/>
              </w:rPr>
            </w:pPr>
          </w:p>
        </w:tc>
        <w:tc>
          <w:tcPr>
            <w:tcW w:w="993" w:type="dxa"/>
          </w:tcPr>
          <w:p w14:paraId="39201E55"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203870F5"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Pr>
          <w:p w14:paraId="305224D2" w14:textId="77777777" w:rsidR="00AD62C5" w:rsidRPr="00510B4D" w:rsidRDefault="00AD62C5" w:rsidP="00B33764">
            <w:pPr>
              <w:suppressAutoHyphens w:val="0"/>
              <w:ind w:left="20"/>
              <w:jc w:val="center"/>
              <w:rPr>
                <w:sz w:val="20"/>
                <w:szCs w:val="20"/>
                <w:lang w:val="ru-RU" w:eastAsia="en-US"/>
              </w:rPr>
            </w:pPr>
          </w:p>
        </w:tc>
        <w:tc>
          <w:tcPr>
            <w:tcW w:w="992" w:type="dxa"/>
            <w:shd w:val="clear" w:color="auto" w:fill="auto"/>
            <w:tcMar>
              <w:top w:w="45" w:type="dxa"/>
              <w:left w:w="75" w:type="dxa"/>
              <w:bottom w:w="45" w:type="dxa"/>
              <w:right w:w="75" w:type="dxa"/>
            </w:tcMar>
            <w:hideMark/>
          </w:tcPr>
          <w:p w14:paraId="5A5B6082" w14:textId="77777777" w:rsidR="00AD62C5" w:rsidRPr="00510B4D" w:rsidRDefault="00AD62C5" w:rsidP="00B33764">
            <w:pPr>
              <w:suppressAutoHyphens w:val="0"/>
              <w:ind w:left="20"/>
              <w:jc w:val="center"/>
              <w:rPr>
                <w:sz w:val="20"/>
                <w:szCs w:val="20"/>
                <w:lang w:val="ru-RU" w:eastAsia="en-US"/>
              </w:rPr>
            </w:pPr>
          </w:p>
        </w:tc>
        <w:tc>
          <w:tcPr>
            <w:tcW w:w="1352" w:type="dxa"/>
            <w:shd w:val="clear" w:color="auto" w:fill="auto"/>
            <w:tcMar>
              <w:top w:w="45" w:type="dxa"/>
              <w:left w:w="75" w:type="dxa"/>
              <w:bottom w:w="45" w:type="dxa"/>
              <w:right w:w="75" w:type="dxa"/>
            </w:tcMar>
            <w:hideMark/>
          </w:tcPr>
          <w:p w14:paraId="14FEF75B" w14:textId="77777777" w:rsidR="00AD62C5" w:rsidRPr="00510B4D" w:rsidRDefault="00AD62C5" w:rsidP="00B33764">
            <w:pPr>
              <w:suppressAutoHyphens w:val="0"/>
              <w:ind w:left="20"/>
              <w:jc w:val="center"/>
              <w:rPr>
                <w:sz w:val="20"/>
                <w:szCs w:val="20"/>
                <w:lang w:val="ru-RU" w:eastAsia="en-US"/>
              </w:rPr>
            </w:pPr>
          </w:p>
        </w:tc>
      </w:tr>
      <w:tr w:rsidR="00AD62C5" w:rsidRPr="00510B4D" w14:paraId="1B5D8AF0" w14:textId="77777777" w:rsidTr="00AD62C5">
        <w:trPr>
          <w:gridAfter w:val="1"/>
          <w:wAfter w:w="43" w:type="dxa"/>
          <w:trHeight w:val="18"/>
          <w:jc w:val="center"/>
        </w:trPr>
        <w:tc>
          <w:tcPr>
            <w:tcW w:w="327" w:type="dxa"/>
            <w:shd w:val="clear" w:color="auto" w:fill="auto"/>
            <w:tcMar>
              <w:top w:w="45" w:type="dxa"/>
              <w:left w:w="75" w:type="dxa"/>
              <w:bottom w:w="45" w:type="dxa"/>
              <w:right w:w="75" w:type="dxa"/>
            </w:tcMar>
            <w:hideMark/>
          </w:tcPr>
          <w:p w14:paraId="611DC29E"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w:t>
            </w:r>
          </w:p>
        </w:tc>
        <w:tc>
          <w:tcPr>
            <w:tcW w:w="824" w:type="dxa"/>
            <w:shd w:val="clear" w:color="auto" w:fill="auto"/>
            <w:tcMar>
              <w:top w:w="45" w:type="dxa"/>
              <w:left w:w="75" w:type="dxa"/>
              <w:bottom w:w="45" w:type="dxa"/>
              <w:right w:w="75" w:type="dxa"/>
            </w:tcMar>
            <w:hideMark/>
          </w:tcPr>
          <w:p w14:paraId="4DC00A27" w14:textId="77777777" w:rsidR="00AD62C5" w:rsidRPr="00510B4D" w:rsidRDefault="00AD62C5" w:rsidP="00B33764">
            <w:pPr>
              <w:suppressAutoHyphens w:val="0"/>
              <w:ind w:left="20"/>
              <w:jc w:val="center"/>
              <w:rPr>
                <w:sz w:val="20"/>
                <w:szCs w:val="20"/>
                <w:lang w:val="ru-RU" w:eastAsia="en-US"/>
              </w:rPr>
            </w:pPr>
          </w:p>
        </w:tc>
        <w:tc>
          <w:tcPr>
            <w:tcW w:w="822" w:type="dxa"/>
          </w:tcPr>
          <w:p w14:paraId="5B526371" w14:textId="77777777" w:rsidR="00AD62C5" w:rsidRPr="00510B4D" w:rsidRDefault="00AD62C5" w:rsidP="00B33764">
            <w:pPr>
              <w:suppressAutoHyphens w:val="0"/>
              <w:ind w:left="20"/>
              <w:jc w:val="center"/>
              <w:rPr>
                <w:sz w:val="20"/>
                <w:szCs w:val="20"/>
                <w:lang w:val="ru-RU" w:eastAsia="en-US"/>
              </w:rPr>
            </w:pPr>
          </w:p>
        </w:tc>
        <w:tc>
          <w:tcPr>
            <w:tcW w:w="658" w:type="dxa"/>
            <w:shd w:val="clear" w:color="auto" w:fill="auto"/>
            <w:tcMar>
              <w:top w:w="45" w:type="dxa"/>
              <w:left w:w="75" w:type="dxa"/>
              <w:bottom w:w="45" w:type="dxa"/>
              <w:right w:w="75" w:type="dxa"/>
            </w:tcMar>
            <w:hideMark/>
          </w:tcPr>
          <w:p w14:paraId="02BDC7C3" w14:textId="77777777" w:rsidR="00AD62C5" w:rsidRPr="00510B4D" w:rsidRDefault="00AD62C5" w:rsidP="00B33764">
            <w:pPr>
              <w:suppressAutoHyphens w:val="0"/>
              <w:ind w:left="20"/>
              <w:jc w:val="center"/>
              <w:rPr>
                <w:sz w:val="20"/>
                <w:szCs w:val="20"/>
                <w:lang w:val="ru-RU" w:eastAsia="en-US"/>
              </w:rPr>
            </w:pPr>
          </w:p>
        </w:tc>
        <w:tc>
          <w:tcPr>
            <w:tcW w:w="741" w:type="dxa"/>
            <w:shd w:val="clear" w:color="auto" w:fill="auto"/>
          </w:tcPr>
          <w:p w14:paraId="45A531EC" w14:textId="77777777" w:rsidR="00AD62C5" w:rsidRPr="00510B4D" w:rsidRDefault="00AD62C5" w:rsidP="00B33764">
            <w:pPr>
              <w:suppressAutoHyphens w:val="0"/>
              <w:ind w:left="20"/>
              <w:jc w:val="center"/>
              <w:rPr>
                <w:sz w:val="20"/>
                <w:szCs w:val="20"/>
                <w:lang w:val="ru-RU" w:eastAsia="en-US"/>
              </w:rPr>
            </w:pPr>
          </w:p>
        </w:tc>
        <w:tc>
          <w:tcPr>
            <w:tcW w:w="1144" w:type="dxa"/>
            <w:shd w:val="clear" w:color="auto" w:fill="auto"/>
            <w:tcMar>
              <w:top w:w="45" w:type="dxa"/>
              <w:left w:w="75" w:type="dxa"/>
              <w:bottom w:w="45" w:type="dxa"/>
              <w:right w:w="75" w:type="dxa"/>
            </w:tcMar>
            <w:hideMark/>
          </w:tcPr>
          <w:p w14:paraId="6D78F969" w14:textId="77777777" w:rsidR="00AD62C5" w:rsidRPr="00510B4D" w:rsidRDefault="00AD62C5" w:rsidP="00B33764">
            <w:pPr>
              <w:suppressAutoHyphens w:val="0"/>
              <w:ind w:left="20"/>
              <w:jc w:val="center"/>
              <w:rPr>
                <w:sz w:val="20"/>
                <w:szCs w:val="20"/>
                <w:lang w:val="ru-RU" w:eastAsia="en-US"/>
              </w:rPr>
            </w:pPr>
          </w:p>
        </w:tc>
        <w:tc>
          <w:tcPr>
            <w:tcW w:w="993" w:type="dxa"/>
          </w:tcPr>
          <w:p w14:paraId="55051759"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3F5D81E1"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auto"/>
          </w:tcPr>
          <w:p w14:paraId="014C78B2" w14:textId="77777777" w:rsidR="00AD62C5" w:rsidRPr="00510B4D" w:rsidRDefault="00AD62C5" w:rsidP="00B33764">
            <w:pPr>
              <w:suppressAutoHyphens w:val="0"/>
              <w:ind w:left="20"/>
              <w:jc w:val="center"/>
              <w:rPr>
                <w:sz w:val="20"/>
                <w:szCs w:val="20"/>
                <w:lang w:val="ru-RU" w:eastAsia="en-US"/>
              </w:rPr>
            </w:pPr>
          </w:p>
        </w:tc>
        <w:tc>
          <w:tcPr>
            <w:tcW w:w="992" w:type="dxa"/>
            <w:shd w:val="clear" w:color="auto" w:fill="auto"/>
            <w:tcMar>
              <w:top w:w="45" w:type="dxa"/>
              <w:left w:w="75" w:type="dxa"/>
              <w:bottom w:w="45" w:type="dxa"/>
              <w:right w:w="75" w:type="dxa"/>
            </w:tcMar>
            <w:hideMark/>
          </w:tcPr>
          <w:p w14:paraId="6DBF03FA" w14:textId="77777777" w:rsidR="00AD62C5" w:rsidRPr="00510B4D" w:rsidRDefault="00AD62C5" w:rsidP="00B33764">
            <w:pPr>
              <w:suppressAutoHyphens w:val="0"/>
              <w:ind w:left="20"/>
              <w:jc w:val="center"/>
              <w:rPr>
                <w:sz w:val="20"/>
                <w:szCs w:val="20"/>
                <w:lang w:val="ru-RU" w:eastAsia="en-US"/>
              </w:rPr>
            </w:pPr>
          </w:p>
        </w:tc>
        <w:tc>
          <w:tcPr>
            <w:tcW w:w="1352" w:type="dxa"/>
            <w:shd w:val="clear" w:color="auto" w:fill="auto"/>
            <w:tcMar>
              <w:top w:w="45" w:type="dxa"/>
              <w:left w:w="75" w:type="dxa"/>
              <w:bottom w:w="45" w:type="dxa"/>
              <w:right w:w="75" w:type="dxa"/>
            </w:tcMar>
            <w:hideMark/>
          </w:tcPr>
          <w:p w14:paraId="2CDFA8DA" w14:textId="77777777" w:rsidR="00AD62C5" w:rsidRPr="00510B4D" w:rsidRDefault="00AD62C5" w:rsidP="00B33764">
            <w:pPr>
              <w:suppressAutoHyphens w:val="0"/>
              <w:ind w:left="20"/>
              <w:jc w:val="center"/>
              <w:rPr>
                <w:sz w:val="20"/>
                <w:szCs w:val="20"/>
                <w:lang w:val="ru-RU" w:eastAsia="en-US"/>
              </w:rPr>
            </w:pPr>
          </w:p>
        </w:tc>
      </w:tr>
      <w:tr w:rsidR="00AD62C5" w:rsidRPr="00510B4D" w14:paraId="58341116" w14:textId="77777777" w:rsidTr="00AD62C5">
        <w:trPr>
          <w:gridAfter w:val="1"/>
          <w:wAfter w:w="43" w:type="dxa"/>
          <w:trHeight w:val="18"/>
          <w:jc w:val="center"/>
        </w:trPr>
        <w:tc>
          <w:tcPr>
            <w:tcW w:w="1151" w:type="dxa"/>
            <w:gridSpan w:val="2"/>
            <w:shd w:val="clear" w:color="auto" w:fill="FFFFFF"/>
            <w:tcMar>
              <w:top w:w="45" w:type="dxa"/>
              <w:left w:w="75" w:type="dxa"/>
              <w:bottom w:w="45" w:type="dxa"/>
              <w:right w:w="75" w:type="dxa"/>
            </w:tcMar>
            <w:hideMark/>
          </w:tcPr>
          <w:p w14:paraId="6EA7E78F" w14:textId="77777777" w:rsidR="00AD62C5" w:rsidRPr="00510B4D" w:rsidRDefault="00AD62C5" w:rsidP="00B33764">
            <w:pPr>
              <w:suppressAutoHyphens w:val="0"/>
              <w:ind w:left="20"/>
              <w:jc w:val="center"/>
              <w:rPr>
                <w:sz w:val="20"/>
                <w:szCs w:val="20"/>
                <w:lang w:val="ru-RU" w:eastAsia="en-US"/>
              </w:rPr>
            </w:pPr>
            <w:r w:rsidRPr="00510B4D">
              <w:rPr>
                <w:sz w:val="20"/>
                <w:szCs w:val="20"/>
                <w:lang w:eastAsia="en-US"/>
              </w:rPr>
              <w:t xml:space="preserve">Жиыны </w:t>
            </w:r>
            <w:r w:rsidRPr="00510B4D">
              <w:rPr>
                <w:sz w:val="20"/>
                <w:szCs w:val="20"/>
                <w:lang w:val="ru-RU" w:eastAsia="en-US"/>
              </w:rPr>
              <w:t>(1</w:t>
            </w:r>
            <w:r w:rsidRPr="00510B4D">
              <w:rPr>
                <w:sz w:val="20"/>
                <w:szCs w:val="20"/>
                <w:lang w:eastAsia="en-US"/>
              </w:rPr>
              <w:t>-бағ.</w:t>
            </w:r>
            <w:r w:rsidRPr="00510B4D">
              <w:rPr>
                <w:sz w:val="20"/>
                <w:szCs w:val="20"/>
                <w:lang w:val="ru-RU" w:eastAsia="en-US"/>
              </w:rPr>
              <w:t>+ 2</w:t>
            </w:r>
            <w:r w:rsidRPr="00510B4D">
              <w:rPr>
                <w:sz w:val="20"/>
                <w:szCs w:val="20"/>
                <w:lang w:eastAsia="en-US"/>
              </w:rPr>
              <w:t>-бағ.</w:t>
            </w:r>
            <w:r w:rsidRPr="00510B4D">
              <w:rPr>
                <w:sz w:val="20"/>
                <w:szCs w:val="20"/>
                <w:lang w:val="ru-RU" w:eastAsia="en-US"/>
              </w:rPr>
              <w:t>)</w:t>
            </w:r>
          </w:p>
        </w:tc>
        <w:tc>
          <w:tcPr>
            <w:tcW w:w="822" w:type="dxa"/>
            <w:shd w:val="clear" w:color="auto" w:fill="FFFFFF"/>
          </w:tcPr>
          <w:p w14:paraId="3A6B5901" w14:textId="77777777" w:rsidR="00AD62C5" w:rsidRPr="00510B4D" w:rsidRDefault="00AD62C5" w:rsidP="00B33764">
            <w:pPr>
              <w:suppressAutoHyphens w:val="0"/>
              <w:ind w:left="20"/>
              <w:jc w:val="center"/>
              <w:rPr>
                <w:sz w:val="20"/>
                <w:szCs w:val="20"/>
                <w:lang w:val="ru-RU" w:eastAsia="en-US"/>
              </w:rPr>
            </w:pPr>
          </w:p>
        </w:tc>
        <w:tc>
          <w:tcPr>
            <w:tcW w:w="658" w:type="dxa"/>
            <w:shd w:val="clear" w:color="auto" w:fill="FFFFFF"/>
            <w:tcMar>
              <w:top w:w="45" w:type="dxa"/>
              <w:left w:w="75" w:type="dxa"/>
              <w:bottom w:w="45" w:type="dxa"/>
              <w:right w:w="75" w:type="dxa"/>
            </w:tcMar>
            <w:hideMark/>
          </w:tcPr>
          <w:p w14:paraId="43423F2C" w14:textId="77777777" w:rsidR="00AD62C5" w:rsidRPr="00510B4D" w:rsidRDefault="00AD62C5" w:rsidP="00B33764">
            <w:pPr>
              <w:suppressAutoHyphens w:val="0"/>
              <w:ind w:left="20"/>
              <w:jc w:val="center"/>
              <w:rPr>
                <w:sz w:val="20"/>
                <w:szCs w:val="20"/>
                <w:lang w:val="ru-RU" w:eastAsia="en-US"/>
              </w:rPr>
            </w:pPr>
          </w:p>
        </w:tc>
        <w:tc>
          <w:tcPr>
            <w:tcW w:w="741" w:type="dxa"/>
            <w:shd w:val="clear" w:color="auto" w:fill="FFFFFF"/>
          </w:tcPr>
          <w:p w14:paraId="5F7E6395"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х</w:t>
            </w:r>
          </w:p>
        </w:tc>
        <w:tc>
          <w:tcPr>
            <w:tcW w:w="1144" w:type="dxa"/>
            <w:shd w:val="clear" w:color="auto" w:fill="FFFFFF"/>
            <w:tcMar>
              <w:top w:w="45" w:type="dxa"/>
              <w:left w:w="75" w:type="dxa"/>
              <w:bottom w:w="45" w:type="dxa"/>
              <w:right w:w="75" w:type="dxa"/>
            </w:tcMar>
            <w:hideMark/>
          </w:tcPr>
          <w:p w14:paraId="0EBF3ADA" w14:textId="77777777" w:rsidR="00AD62C5" w:rsidRPr="00510B4D" w:rsidRDefault="00AD62C5" w:rsidP="00B33764">
            <w:pPr>
              <w:suppressAutoHyphens w:val="0"/>
              <w:ind w:left="20"/>
              <w:jc w:val="center"/>
              <w:rPr>
                <w:sz w:val="20"/>
                <w:szCs w:val="20"/>
                <w:lang w:val="ru-RU" w:eastAsia="en-US"/>
              </w:rPr>
            </w:pPr>
          </w:p>
        </w:tc>
        <w:tc>
          <w:tcPr>
            <w:tcW w:w="993" w:type="dxa"/>
            <w:shd w:val="clear" w:color="auto" w:fill="FFFFFF"/>
          </w:tcPr>
          <w:p w14:paraId="59416A00"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FFFFFF"/>
            <w:tcMar>
              <w:top w:w="45" w:type="dxa"/>
              <w:left w:w="75" w:type="dxa"/>
              <w:bottom w:w="45" w:type="dxa"/>
              <w:right w:w="75" w:type="dxa"/>
            </w:tcMar>
            <w:hideMark/>
          </w:tcPr>
          <w:p w14:paraId="3D8C73AB" w14:textId="77777777" w:rsidR="00AD62C5" w:rsidRPr="00510B4D" w:rsidRDefault="00AD62C5" w:rsidP="00B33764">
            <w:pPr>
              <w:suppressAutoHyphens w:val="0"/>
              <w:ind w:left="20"/>
              <w:jc w:val="center"/>
              <w:rPr>
                <w:sz w:val="20"/>
                <w:szCs w:val="20"/>
                <w:lang w:val="ru-RU" w:eastAsia="en-US"/>
              </w:rPr>
            </w:pPr>
          </w:p>
        </w:tc>
        <w:tc>
          <w:tcPr>
            <w:tcW w:w="1134" w:type="dxa"/>
            <w:shd w:val="clear" w:color="auto" w:fill="FFFFFF"/>
          </w:tcPr>
          <w:p w14:paraId="503E2FA7"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t>х</w:t>
            </w:r>
          </w:p>
        </w:tc>
        <w:tc>
          <w:tcPr>
            <w:tcW w:w="992" w:type="dxa"/>
            <w:shd w:val="clear" w:color="auto" w:fill="FFFFFF"/>
            <w:tcMar>
              <w:top w:w="45" w:type="dxa"/>
              <w:left w:w="75" w:type="dxa"/>
              <w:bottom w:w="45" w:type="dxa"/>
              <w:right w:w="75" w:type="dxa"/>
            </w:tcMar>
            <w:hideMark/>
          </w:tcPr>
          <w:p w14:paraId="7CB6ECE9" w14:textId="77777777" w:rsidR="00AD62C5" w:rsidRPr="00510B4D" w:rsidRDefault="00AD62C5" w:rsidP="00B33764">
            <w:pPr>
              <w:suppressAutoHyphens w:val="0"/>
              <w:ind w:left="20"/>
              <w:jc w:val="center"/>
              <w:rPr>
                <w:sz w:val="20"/>
                <w:szCs w:val="20"/>
                <w:lang w:val="ru-RU" w:eastAsia="en-US"/>
              </w:rPr>
            </w:pPr>
          </w:p>
        </w:tc>
        <w:tc>
          <w:tcPr>
            <w:tcW w:w="1352" w:type="dxa"/>
            <w:shd w:val="clear" w:color="auto" w:fill="auto"/>
            <w:vAlign w:val="center"/>
            <w:hideMark/>
          </w:tcPr>
          <w:p w14:paraId="555C7CFE" w14:textId="77777777" w:rsidR="00AD62C5" w:rsidRPr="00510B4D" w:rsidRDefault="00AD62C5" w:rsidP="00B33764">
            <w:pPr>
              <w:suppressAutoHyphens w:val="0"/>
              <w:ind w:left="20"/>
              <w:jc w:val="center"/>
              <w:rPr>
                <w:sz w:val="20"/>
                <w:szCs w:val="20"/>
                <w:lang w:val="ru-RU" w:eastAsia="en-US"/>
              </w:rPr>
            </w:pPr>
            <w:r w:rsidRPr="00510B4D">
              <w:rPr>
                <w:sz w:val="20"/>
                <w:szCs w:val="20"/>
                <w:lang w:val="ru-RU" w:eastAsia="en-US"/>
              </w:rPr>
              <w:br/>
            </w:r>
          </w:p>
        </w:tc>
      </w:tr>
    </w:tbl>
    <w:p w14:paraId="608059A6" w14:textId="77777777" w:rsidR="00C53A80" w:rsidRPr="00510B4D" w:rsidRDefault="00C53A80" w:rsidP="00DF4B1E">
      <w:pPr>
        <w:suppressAutoHyphens w:val="0"/>
        <w:ind w:left="20"/>
        <w:jc w:val="center"/>
        <w:rPr>
          <w:bCs/>
          <w:sz w:val="20"/>
          <w:szCs w:val="20"/>
          <w:lang w:eastAsia="en-US"/>
        </w:rPr>
      </w:pPr>
    </w:p>
    <w:bookmarkEnd w:id="9"/>
    <w:p w14:paraId="36FC1B48" w14:textId="77777777" w:rsidR="00C53A80" w:rsidRPr="00510B4D" w:rsidRDefault="00C53A80" w:rsidP="00DF4B1E">
      <w:pPr>
        <w:suppressAutoHyphens w:val="0"/>
        <w:ind w:firstLine="567"/>
        <w:jc w:val="both"/>
        <w:rPr>
          <w:szCs w:val="20"/>
          <w:lang w:eastAsia="en-US"/>
        </w:rPr>
      </w:pPr>
      <w:r w:rsidRPr="00510B4D">
        <w:rPr>
          <w:szCs w:val="20"/>
          <w:lang w:eastAsia="en-US"/>
        </w:rPr>
        <w:t>4-кесте – Қазақстан Республикасы шегіндегі іссапар шығыстары</w:t>
      </w:r>
    </w:p>
    <w:p w14:paraId="00AF7B2B" w14:textId="77777777" w:rsidR="00DB1E3F" w:rsidRPr="00510B4D" w:rsidRDefault="00DB1E3F" w:rsidP="00DF4B1E">
      <w:pPr>
        <w:suppressAutoHyphens w:val="0"/>
        <w:jc w:val="center"/>
        <w:rPr>
          <w:sz w:val="20"/>
          <w:szCs w:val="20"/>
          <w:lang w:eastAsia="en-US"/>
        </w:rPr>
      </w:pP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
        <w:gridCol w:w="849"/>
        <w:gridCol w:w="2168"/>
        <w:gridCol w:w="1480"/>
        <w:gridCol w:w="1341"/>
        <w:gridCol w:w="916"/>
        <w:gridCol w:w="1070"/>
        <w:gridCol w:w="757"/>
        <w:gridCol w:w="1163"/>
      </w:tblGrid>
      <w:tr w:rsidR="00510B4D" w:rsidRPr="00510B4D" w14:paraId="65BEF350" w14:textId="77777777" w:rsidTr="00AD62C5">
        <w:trPr>
          <w:trHeight w:val="30"/>
          <w:tblCellSpacing w:w="0" w:type="auto"/>
        </w:trPr>
        <w:tc>
          <w:tcPr>
            <w:tcW w:w="38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4C436"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Р/с №</w:t>
            </w:r>
          </w:p>
        </w:tc>
        <w:tc>
          <w:tcPr>
            <w:tcW w:w="86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B8302D"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Іссапарға баратын жер (елді мекен атауы, облыс)</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1CE426"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1 адамға шаққандағы шығыстарды өтеу нормалары, теңге</w:t>
            </w:r>
            <w:r w:rsidRPr="00510B4D">
              <w:rPr>
                <w:sz w:val="20"/>
                <w:szCs w:val="20"/>
                <w:vertAlign w:val="superscript"/>
                <w:lang w:val="en-US" w:eastAsia="en-US"/>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694950" w14:textId="77777777" w:rsidR="00C53A80" w:rsidRPr="00510B4D" w:rsidRDefault="00C53A80" w:rsidP="00DF4B1E">
            <w:pPr>
              <w:suppressAutoHyphens w:val="0"/>
              <w:jc w:val="center"/>
              <w:rPr>
                <w:sz w:val="20"/>
                <w:szCs w:val="20"/>
                <w:lang w:val="ru-RU" w:eastAsia="en-US"/>
              </w:rPr>
            </w:pPr>
            <w:r w:rsidRPr="00510B4D">
              <w:rPr>
                <w:sz w:val="20"/>
                <w:szCs w:val="20"/>
                <w:lang w:val="ru-RU" w:eastAsia="en-US"/>
              </w:rPr>
              <w:t>Адам-күн орташа жылдық саны</w:t>
            </w:r>
          </w:p>
        </w:tc>
        <w:tc>
          <w:tcPr>
            <w:tcW w:w="107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2E7526" w14:textId="77777777" w:rsidR="00C53A80" w:rsidRPr="00510B4D" w:rsidRDefault="00C53A80" w:rsidP="00DF4B1E">
            <w:pPr>
              <w:suppressAutoHyphens w:val="0"/>
              <w:jc w:val="center"/>
              <w:rPr>
                <w:sz w:val="20"/>
                <w:szCs w:val="20"/>
                <w:lang w:val="ru-RU" w:eastAsia="en-US"/>
              </w:rPr>
            </w:pPr>
            <w:r w:rsidRPr="00510B4D">
              <w:rPr>
                <w:sz w:val="20"/>
                <w:szCs w:val="20"/>
                <w:lang w:val="ru-RU" w:eastAsia="en-US"/>
              </w:rPr>
              <w:t>Іссапарға шығатын адамдардың орташа жылдық саны</w:t>
            </w:r>
          </w:p>
        </w:tc>
        <w:tc>
          <w:tcPr>
            <w:tcW w:w="77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513302" w14:textId="77777777" w:rsidR="00C53A80" w:rsidRPr="00510B4D" w:rsidRDefault="00C53A80" w:rsidP="00DF4B1E">
            <w:pPr>
              <w:suppressAutoHyphens w:val="0"/>
              <w:jc w:val="center"/>
              <w:rPr>
                <w:sz w:val="20"/>
                <w:szCs w:val="20"/>
                <w:lang w:val="ru-RU" w:eastAsia="en-US"/>
              </w:rPr>
            </w:pPr>
            <w:r w:rsidRPr="00510B4D">
              <w:rPr>
                <w:sz w:val="20"/>
                <w:szCs w:val="20"/>
                <w:lang w:val="ru-RU" w:eastAsia="en-US"/>
              </w:rPr>
              <w:t>Барып қайтуға бір жол жүрудің орташа құны, теңге*</w:t>
            </w:r>
          </w:p>
        </w:tc>
        <w:tc>
          <w:tcPr>
            <w:tcW w:w="137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1EA579" w14:textId="77777777" w:rsidR="00C53A80" w:rsidRPr="00510B4D" w:rsidRDefault="00C53A80" w:rsidP="00DF4B1E">
            <w:pPr>
              <w:suppressAutoHyphens w:val="0"/>
              <w:jc w:val="center"/>
              <w:rPr>
                <w:sz w:val="20"/>
                <w:szCs w:val="20"/>
                <w:lang w:val="ru-RU" w:eastAsia="en-US"/>
              </w:rPr>
            </w:pPr>
            <w:r w:rsidRPr="00510B4D">
              <w:rPr>
                <w:sz w:val="20"/>
                <w:szCs w:val="20"/>
                <w:lang w:val="ru-RU" w:eastAsia="en-US"/>
              </w:rPr>
              <w:t>Барлығы, теңге бағ.7х  (3-бағ.х5-бағ.)+(4-бағ.х6-бағ.)+7-бағ.х8-бағ.</w:t>
            </w:r>
          </w:p>
        </w:tc>
      </w:tr>
      <w:tr w:rsidR="00510B4D" w:rsidRPr="00510B4D" w14:paraId="124B4E0C" w14:textId="77777777" w:rsidTr="00AD62C5">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69893487" w14:textId="77777777" w:rsidR="00C53A80" w:rsidRPr="00510B4D" w:rsidRDefault="00C53A80" w:rsidP="00DF4B1E">
            <w:pPr>
              <w:suppressAutoHyphens w:val="0"/>
              <w:jc w:val="center"/>
              <w:rPr>
                <w:sz w:val="20"/>
                <w:szCs w:val="20"/>
                <w:lang w:val="ru-RU" w:eastAsia="en-US"/>
              </w:rPr>
            </w:pPr>
          </w:p>
        </w:tc>
        <w:tc>
          <w:tcPr>
            <w:tcW w:w="0" w:type="auto"/>
            <w:vMerge/>
            <w:tcBorders>
              <w:top w:val="single" w:sz="4" w:space="0" w:color="auto"/>
              <w:left w:val="single" w:sz="4" w:space="0" w:color="auto"/>
              <w:bottom w:val="single" w:sz="4" w:space="0" w:color="auto"/>
              <w:right w:val="single" w:sz="4" w:space="0" w:color="auto"/>
            </w:tcBorders>
          </w:tcPr>
          <w:p w14:paraId="4FB11188" w14:textId="77777777" w:rsidR="00C53A80" w:rsidRPr="00510B4D" w:rsidRDefault="00C53A80" w:rsidP="00DF4B1E">
            <w:pPr>
              <w:suppressAutoHyphens w:val="0"/>
              <w:jc w:val="center"/>
              <w:rPr>
                <w:sz w:val="20"/>
                <w:szCs w:val="20"/>
                <w:lang w:val="ru-RU" w:eastAsia="en-US"/>
              </w:rPr>
            </w:pPr>
          </w:p>
        </w:tc>
        <w:tc>
          <w:tcPr>
            <w:tcW w:w="2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FA7D39"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тәулікақы (2АЕК)</w:t>
            </w:r>
          </w:p>
        </w:tc>
        <w:tc>
          <w:tcPr>
            <w:tcW w:w="1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A2E658"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үй-жайды жалға алу</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6BBABA" w14:textId="0920A432" w:rsidR="00C53A80" w:rsidRPr="00510B4D" w:rsidRDefault="00C53A80" w:rsidP="00DF4B1E">
            <w:pPr>
              <w:suppressAutoHyphens w:val="0"/>
              <w:jc w:val="center"/>
              <w:rPr>
                <w:sz w:val="20"/>
                <w:szCs w:val="20"/>
                <w:lang w:val="en-US" w:eastAsia="en-US"/>
              </w:rPr>
            </w:pPr>
            <w:r w:rsidRPr="00510B4D">
              <w:rPr>
                <w:sz w:val="20"/>
                <w:szCs w:val="20"/>
                <w:lang w:val="en-US" w:eastAsia="en-US"/>
              </w:rPr>
              <w:t>тәулікақы</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E7359B"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үй-жайды жалға алу</w:t>
            </w:r>
          </w:p>
        </w:tc>
        <w:tc>
          <w:tcPr>
            <w:tcW w:w="0" w:type="auto"/>
            <w:vMerge/>
            <w:tcBorders>
              <w:top w:val="single" w:sz="4" w:space="0" w:color="auto"/>
              <w:left w:val="single" w:sz="4" w:space="0" w:color="auto"/>
              <w:bottom w:val="single" w:sz="4" w:space="0" w:color="auto"/>
              <w:right w:val="single" w:sz="4" w:space="0" w:color="auto"/>
            </w:tcBorders>
          </w:tcPr>
          <w:p w14:paraId="32005274" w14:textId="77777777" w:rsidR="00C53A80" w:rsidRPr="00510B4D" w:rsidRDefault="00C53A80" w:rsidP="00DF4B1E">
            <w:pPr>
              <w:suppressAutoHyphens w:val="0"/>
              <w:jc w:val="cente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5167E922" w14:textId="77777777" w:rsidR="00C53A80" w:rsidRPr="00510B4D" w:rsidRDefault="00C53A80" w:rsidP="00DF4B1E">
            <w:pPr>
              <w:suppressAutoHyphens w:val="0"/>
              <w:jc w:val="center"/>
              <w:rPr>
                <w:sz w:val="20"/>
                <w:szCs w:val="20"/>
                <w:lang w:val="en-US" w:eastAsia="en-US"/>
              </w:rPr>
            </w:pPr>
          </w:p>
        </w:tc>
        <w:tc>
          <w:tcPr>
            <w:tcW w:w="1374" w:type="dxa"/>
            <w:vMerge/>
            <w:tcBorders>
              <w:top w:val="single" w:sz="4" w:space="0" w:color="auto"/>
              <w:left w:val="single" w:sz="4" w:space="0" w:color="auto"/>
              <w:bottom w:val="single" w:sz="4" w:space="0" w:color="auto"/>
              <w:right w:val="single" w:sz="4" w:space="0" w:color="auto"/>
            </w:tcBorders>
          </w:tcPr>
          <w:p w14:paraId="1A6791A6" w14:textId="77777777" w:rsidR="00C53A80" w:rsidRPr="00510B4D" w:rsidRDefault="00C53A80" w:rsidP="00DF4B1E">
            <w:pPr>
              <w:suppressAutoHyphens w:val="0"/>
              <w:jc w:val="center"/>
              <w:rPr>
                <w:sz w:val="20"/>
                <w:szCs w:val="20"/>
                <w:lang w:val="en-US" w:eastAsia="en-US"/>
              </w:rPr>
            </w:pPr>
          </w:p>
        </w:tc>
      </w:tr>
      <w:tr w:rsidR="00510B4D" w:rsidRPr="00510B4D" w14:paraId="6B64588A"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FDD36F"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1</w:t>
            </w:r>
          </w:p>
        </w:tc>
        <w:tc>
          <w:tcPr>
            <w:tcW w:w="8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A5488E"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2</w:t>
            </w:r>
          </w:p>
        </w:tc>
        <w:tc>
          <w:tcPr>
            <w:tcW w:w="2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DD338D"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3</w:t>
            </w:r>
          </w:p>
        </w:tc>
        <w:tc>
          <w:tcPr>
            <w:tcW w:w="1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0F5209"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4</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CAE462"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5</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A85785"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6</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273F0"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7</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96AA3D"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8</w:t>
            </w: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0D96F0"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9</w:t>
            </w:r>
          </w:p>
        </w:tc>
      </w:tr>
      <w:tr w:rsidR="00510B4D" w:rsidRPr="00510B4D" w14:paraId="4310BC24"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A5A0F2"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1.</w:t>
            </w:r>
          </w:p>
        </w:tc>
        <w:tc>
          <w:tcPr>
            <w:tcW w:w="9724"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1C0C4E"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20___жыл (1-жыл)</w:t>
            </w:r>
          </w:p>
        </w:tc>
      </w:tr>
      <w:tr w:rsidR="00510B4D" w:rsidRPr="00510B4D" w14:paraId="1ABB60FD"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0E8692" w14:textId="4447B5AE" w:rsidR="00C53A80" w:rsidRPr="00510B4D" w:rsidRDefault="00C53A80" w:rsidP="00DF4B1E">
            <w:pPr>
              <w:suppressAutoHyphens w:val="0"/>
              <w:jc w:val="center"/>
              <w:rPr>
                <w:sz w:val="20"/>
                <w:szCs w:val="20"/>
                <w:lang w:val="en-US" w:eastAsia="en-US"/>
              </w:rPr>
            </w:pPr>
            <w:r w:rsidRPr="00510B4D">
              <w:rPr>
                <w:sz w:val="20"/>
                <w:szCs w:val="20"/>
                <w:lang w:val="en-US" w:eastAsia="en-US"/>
              </w:rPr>
              <w:t>1.1.</w:t>
            </w:r>
          </w:p>
        </w:tc>
        <w:tc>
          <w:tcPr>
            <w:tcW w:w="8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4D728B" w14:textId="55BA9EE7" w:rsidR="00C53A80" w:rsidRPr="00510B4D" w:rsidRDefault="00C53A80" w:rsidP="00DF4B1E">
            <w:pPr>
              <w:suppressAutoHyphens w:val="0"/>
              <w:jc w:val="center"/>
              <w:rPr>
                <w:sz w:val="20"/>
                <w:szCs w:val="20"/>
                <w:lang w:val="en-US" w:eastAsia="en-US"/>
              </w:rPr>
            </w:pPr>
          </w:p>
        </w:tc>
        <w:tc>
          <w:tcPr>
            <w:tcW w:w="2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020B9" w14:textId="736EF9DA" w:rsidR="00C53A80" w:rsidRPr="00510B4D" w:rsidRDefault="00C53A80" w:rsidP="00DF4B1E">
            <w:pPr>
              <w:suppressAutoHyphens w:val="0"/>
              <w:jc w:val="center"/>
              <w:rPr>
                <w:sz w:val="20"/>
                <w:szCs w:val="20"/>
                <w:lang w:val="en-US" w:eastAsia="en-US"/>
              </w:rPr>
            </w:pPr>
          </w:p>
        </w:tc>
        <w:tc>
          <w:tcPr>
            <w:tcW w:w="1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645E81" w14:textId="03741CA8" w:rsidR="00C53A80" w:rsidRPr="00510B4D" w:rsidRDefault="00C53A80" w:rsidP="00DF4B1E">
            <w:pPr>
              <w:suppressAutoHyphens w:val="0"/>
              <w:jc w:val="center"/>
              <w:rPr>
                <w:sz w:val="20"/>
                <w:szCs w:val="20"/>
                <w:lang w:val="en-US" w:eastAsia="en-US"/>
              </w:rPr>
            </w:pP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5A1A" w14:textId="187C0145" w:rsidR="00C53A80" w:rsidRPr="00510B4D" w:rsidRDefault="00C53A80" w:rsidP="00DF4B1E">
            <w:pPr>
              <w:suppressAutoHyphens w:val="0"/>
              <w:jc w:val="center"/>
              <w:rPr>
                <w:sz w:val="20"/>
                <w:szCs w:val="20"/>
                <w:lang w:val="en-US" w:eastAsia="en-US"/>
              </w:rPr>
            </w:pP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AF45C1" w14:textId="68497C4C" w:rsidR="00C53A80" w:rsidRPr="00510B4D" w:rsidRDefault="00C53A80"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13BA54" w14:textId="66324D58" w:rsidR="00C53A80" w:rsidRPr="00510B4D" w:rsidRDefault="00C53A80"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011B6" w14:textId="32CE0BBA" w:rsidR="00C53A80" w:rsidRPr="00510B4D" w:rsidRDefault="00C53A80"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147438" w14:textId="25A4A17C" w:rsidR="00C53A80" w:rsidRPr="00510B4D" w:rsidRDefault="00C53A80" w:rsidP="00DF4B1E">
            <w:pPr>
              <w:suppressAutoHyphens w:val="0"/>
              <w:jc w:val="center"/>
              <w:rPr>
                <w:sz w:val="20"/>
                <w:szCs w:val="20"/>
                <w:lang w:val="en-US" w:eastAsia="en-US"/>
              </w:rPr>
            </w:pPr>
          </w:p>
        </w:tc>
      </w:tr>
      <w:tr w:rsidR="00510B4D" w:rsidRPr="00510B4D" w14:paraId="23639D05"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8478D1" w14:textId="0E11B1CD" w:rsidR="00C53A80" w:rsidRPr="00510B4D" w:rsidRDefault="00C53A80" w:rsidP="00DF4B1E">
            <w:pPr>
              <w:suppressAutoHyphens w:val="0"/>
              <w:jc w:val="center"/>
              <w:rPr>
                <w:sz w:val="20"/>
                <w:szCs w:val="20"/>
                <w:lang w:val="en-US" w:eastAsia="en-US"/>
              </w:rPr>
            </w:pPr>
            <w:r w:rsidRPr="00510B4D">
              <w:rPr>
                <w:sz w:val="20"/>
                <w:szCs w:val="20"/>
                <w:lang w:val="en-US" w:eastAsia="en-US"/>
              </w:rPr>
              <w:t>1.2.</w:t>
            </w:r>
          </w:p>
        </w:tc>
        <w:tc>
          <w:tcPr>
            <w:tcW w:w="8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1BB886" w14:textId="37D3CD64" w:rsidR="00C53A80" w:rsidRPr="00510B4D" w:rsidRDefault="00C53A80" w:rsidP="00DF4B1E">
            <w:pPr>
              <w:suppressAutoHyphens w:val="0"/>
              <w:jc w:val="center"/>
              <w:rPr>
                <w:sz w:val="20"/>
                <w:szCs w:val="20"/>
                <w:lang w:val="en-US" w:eastAsia="en-US"/>
              </w:rPr>
            </w:pPr>
          </w:p>
        </w:tc>
        <w:tc>
          <w:tcPr>
            <w:tcW w:w="2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82DB46" w14:textId="537B49C5" w:rsidR="00C53A80" w:rsidRPr="00510B4D" w:rsidRDefault="00C53A80" w:rsidP="00DF4B1E">
            <w:pPr>
              <w:suppressAutoHyphens w:val="0"/>
              <w:jc w:val="center"/>
              <w:rPr>
                <w:sz w:val="20"/>
                <w:szCs w:val="20"/>
                <w:lang w:val="en-US" w:eastAsia="en-US"/>
              </w:rPr>
            </w:pPr>
          </w:p>
        </w:tc>
        <w:tc>
          <w:tcPr>
            <w:tcW w:w="1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22EA2B" w14:textId="3BC9FF9B" w:rsidR="00C53A80" w:rsidRPr="00510B4D" w:rsidRDefault="00C53A80" w:rsidP="00DF4B1E">
            <w:pPr>
              <w:suppressAutoHyphens w:val="0"/>
              <w:jc w:val="center"/>
              <w:rPr>
                <w:sz w:val="20"/>
                <w:szCs w:val="20"/>
                <w:lang w:val="en-US" w:eastAsia="en-US"/>
              </w:rPr>
            </w:pP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7E3003" w14:textId="4F5FAC82" w:rsidR="00C53A80" w:rsidRPr="00510B4D" w:rsidRDefault="00C53A80" w:rsidP="00DF4B1E">
            <w:pPr>
              <w:suppressAutoHyphens w:val="0"/>
              <w:jc w:val="center"/>
              <w:rPr>
                <w:sz w:val="20"/>
                <w:szCs w:val="20"/>
                <w:lang w:val="en-US" w:eastAsia="en-US"/>
              </w:rPr>
            </w:pP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04CC5D" w14:textId="2469D0D8" w:rsidR="00C53A80" w:rsidRPr="00510B4D" w:rsidRDefault="00C53A80"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20ED7E" w14:textId="0A7DAB3D" w:rsidR="00C53A80" w:rsidRPr="00510B4D" w:rsidRDefault="00C53A80"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3CF38" w14:textId="121F028D" w:rsidR="00C53A80" w:rsidRPr="00510B4D" w:rsidRDefault="00C53A80"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16606" w14:textId="4AB1A853" w:rsidR="00C53A80" w:rsidRPr="00510B4D" w:rsidRDefault="00C53A80" w:rsidP="00DF4B1E">
            <w:pPr>
              <w:suppressAutoHyphens w:val="0"/>
              <w:jc w:val="center"/>
              <w:rPr>
                <w:sz w:val="20"/>
                <w:szCs w:val="20"/>
                <w:lang w:val="en-US" w:eastAsia="en-US"/>
              </w:rPr>
            </w:pPr>
          </w:p>
        </w:tc>
      </w:tr>
      <w:tr w:rsidR="00510B4D" w:rsidRPr="00510B4D" w14:paraId="5DEC27DF"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8B7C11" w14:textId="57DEB3ED" w:rsidR="00C53A80" w:rsidRPr="00510B4D" w:rsidRDefault="00C53A80" w:rsidP="00DF4B1E">
            <w:pPr>
              <w:suppressAutoHyphens w:val="0"/>
              <w:jc w:val="center"/>
              <w:rPr>
                <w:sz w:val="20"/>
                <w:szCs w:val="20"/>
                <w:lang w:val="en-US" w:eastAsia="en-US"/>
              </w:rPr>
            </w:pPr>
            <w:r w:rsidRPr="00510B4D">
              <w:rPr>
                <w:sz w:val="20"/>
                <w:szCs w:val="20"/>
                <w:lang w:val="en-US" w:eastAsia="en-US"/>
              </w:rPr>
              <w:t>...</w:t>
            </w:r>
          </w:p>
        </w:tc>
        <w:tc>
          <w:tcPr>
            <w:tcW w:w="8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237B4E" w14:textId="06F25714" w:rsidR="00C53A80" w:rsidRPr="00510B4D" w:rsidRDefault="00C53A80" w:rsidP="00DF4B1E">
            <w:pPr>
              <w:suppressAutoHyphens w:val="0"/>
              <w:jc w:val="center"/>
              <w:rPr>
                <w:sz w:val="20"/>
                <w:szCs w:val="20"/>
                <w:lang w:val="en-US" w:eastAsia="en-US"/>
              </w:rPr>
            </w:pPr>
          </w:p>
        </w:tc>
        <w:tc>
          <w:tcPr>
            <w:tcW w:w="2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3E4517" w14:textId="1A034521" w:rsidR="00C53A80" w:rsidRPr="00510B4D" w:rsidRDefault="00C53A80" w:rsidP="00DF4B1E">
            <w:pPr>
              <w:suppressAutoHyphens w:val="0"/>
              <w:jc w:val="center"/>
              <w:rPr>
                <w:sz w:val="20"/>
                <w:szCs w:val="20"/>
                <w:lang w:val="en-US" w:eastAsia="en-US"/>
              </w:rPr>
            </w:pPr>
          </w:p>
        </w:tc>
        <w:tc>
          <w:tcPr>
            <w:tcW w:w="1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ED5074" w14:textId="0A7FB292" w:rsidR="00C53A80" w:rsidRPr="00510B4D" w:rsidRDefault="00C53A80" w:rsidP="00DF4B1E">
            <w:pPr>
              <w:suppressAutoHyphens w:val="0"/>
              <w:jc w:val="center"/>
              <w:rPr>
                <w:sz w:val="20"/>
                <w:szCs w:val="20"/>
                <w:lang w:val="en-US" w:eastAsia="en-US"/>
              </w:rPr>
            </w:pP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346ED2" w14:textId="5FF24BA0" w:rsidR="00C53A80" w:rsidRPr="00510B4D" w:rsidRDefault="00C53A80" w:rsidP="00DF4B1E">
            <w:pPr>
              <w:suppressAutoHyphens w:val="0"/>
              <w:jc w:val="center"/>
              <w:rPr>
                <w:sz w:val="20"/>
                <w:szCs w:val="20"/>
                <w:lang w:val="en-US" w:eastAsia="en-US"/>
              </w:rPr>
            </w:pP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8C51B8" w14:textId="6D4C28FE" w:rsidR="00C53A80" w:rsidRPr="00510B4D" w:rsidRDefault="00C53A80"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27DB1C" w14:textId="1DCD7962" w:rsidR="00C53A80" w:rsidRPr="00510B4D" w:rsidRDefault="00C53A80"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0D7DC9" w14:textId="6EB667A9" w:rsidR="00C53A80" w:rsidRPr="00510B4D" w:rsidRDefault="00C53A80"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9F8634" w14:textId="66B3AE09" w:rsidR="00C53A80" w:rsidRPr="00510B4D" w:rsidRDefault="00C53A80" w:rsidP="00DF4B1E">
            <w:pPr>
              <w:suppressAutoHyphens w:val="0"/>
              <w:jc w:val="center"/>
              <w:rPr>
                <w:sz w:val="20"/>
                <w:szCs w:val="20"/>
                <w:lang w:val="en-US" w:eastAsia="en-US"/>
              </w:rPr>
            </w:pPr>
          </w:p>
        </w:tc>
      </w:tr>
      <w:tr w:rsidR="00510B4D" w:rsidRPr="00510B4D" w14:paraId="5DEA1FAC"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C26B94" w14:textId="162881FD" w:rsidR="00C53A80" w:rsidRPr="00510B4D" w:rsidRDefault="00C53A80" w:rsidP="00DF4B1E">
            <w:pPr>
              <w:suppressAutoHyphens w:val="0"/>
              <w:jc w:val="center"/>
              <w:rPr>
                <w:sz w:val="20"/>
                <w:szCs w:val="20"/>
                <w:lang w:val="en-US" w:eastAsia="en-US"/>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A5F73E" w14:textId="2B0F7DE9" w:rsidR="00C53A80" w:rsidRPr="00510B4D" w:rsidRDefault="00C53A80" w:rsidP="00DF4B1E">
            <w:pPr>
              <w:suppressAutoHyphens w:val="0"/>
              <w:jc w:val="center"/>
              <w:rPr>
                <w:sz w:val="20"/>
                <w:szCs w:val="20"/>
                <w:lang w:val="en-US" w:eastAsia="en-US"/>
              </w:rPr>
            </w:pP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0ABD45" w14:textId="0C5E1390" w:rsidR="00C53A80" w:rsidRPr="00510B4D" w:rsidRDefault="00C53A80" w:rsidP="00DF4B1E">
            <w:pPr>
              <w:suppressAutoHyphens w:val="0"/>
              <w:jc w:val="center"/>
              <w:rPr>
                <w:sz w:val="20"/>
                <w:szCs w:val="20"/>
                <w:lang w:val="en-US" w:eastAsia="en-US"/>
              </w:rPr>
            </w:pP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0BDF4D" w14:textId="10212C78" w:rsidR="00C53A80" w:rsidRPr="00510B4D" w:rsidRDefault="00C53A80"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8261A4" w14:textId="63B3B110" w:rsidR="00C53A80" w:rsidRPr="00510B4D" w:rsidRDefault="00C53A80"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E8B428" w14:textId="7F9C98DC" w:rsidR="00C53A80" w:rsidRPr="00510B4D" w:rsidRDefault="00C53A80"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544BBC" w14:textId="35A13F43" w:rsidR="00C53A80" w:rsidRPr="00510B4D" w:rsidRDefault="00C53A80" w:rsidP="00DF4B1E">
            <w:pPr>
              <w:suppressAutoHyphens w:val="0"/>
              <w:jc w:val="center"/>
              <w:rPr>
                <w:sz w:val="20"/>
                <w:szCs w:val="20"/>
                <w:lang w:val="en-US" w:eastAsia="en-US"/>
              </w:rPr>
            </w:pPr>
          </w:p>
        </w:tc>
      </w:tr>
      <w:tr w:rsidR="00510B4D" w:rsidRPr="00510B4D" w14:paraId="609047F9"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CDE20C"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2.</w:t>
            </w:r>
          </w:p>
        </w:tc>
        <w:tc>
          <w:tcPr>
            <w:tcW w:w="9724"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65DB05"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t>20___жыл (2-жыл)</w:t>
            </w:r>
          </w:p>
        </w:tc>
      </w:tr>
      <w:tr w:rsidR="00510B4D" w:rsidRPr="00510B4D" w14:paraId="0BF2C450"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2610A6" w14:textId="15A97C9E" w:rsidR="00C53A80" w:rsidRPr="00510B4D" w:rsidRDefault="00C53A80" w:rsidP="00DF4B1E">
            <w:pPr>
              <w:suppressAutoHyphens w:val="0"/>
              <w:jc w:val="center"/>
              <w:rPr>
                <w:sz w:val="20"/>
                <w:szCs w:val="20"/>
                <w:lang w:val="en-US" w:eastAsia="en-US"/>
              </w:rPr>
            </w:pPr>
            <w:r w:rsidRPr="00510B4D">
              <w:rPr>
                <w:sz w:val="20"/>
                <w:szCs w:val="20"/>
                <w:lang w:val="en-US" w:eastAsia="en-US"/>
              </w:rPr>
              <w:lastRenderedPageBreak/>
              <w:t>2.1.</w:t>
            </w:r>
          </w:p>
        </w:tc>
        <w:tc>
          <w:tcPr>
            <w:tcW w:w="8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596714" w14:textId="1C934E79" w:rsidR="00C53A80" w:rsidRPr="00510B4D" w:rsidRDefault="00C53A80" w:rsidP="00DF4B1E">
            <w:pPr>
              <w:suppressAutoHyphens w:val="0"/>
              <w:jc w:val="center"/>
              <w:rPr>
                <w:sz w:val="20"/>
                <w:szCs w:val="20"/>
                <w:lang w:val="en-US" w:eastAsia="en-US"/>
              </w:rPr>
            </w:pPr>
          </w:p>
        </w:tc>
        <w:tc>
          <w:tcPr>
            <w:tcW w:w="2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D43BA4" w14:textId="5A363506" w:rsidR="00C53A80" w:rsidRPr="00510B4D" w:rsidRDefault="00C53A80" w:rsidP="00DF4B1E">
            <w:pPr>
              <w:suppressAutoHyphens w:val="0"/>
              <w:jc w:val="center"/>
              <w:rPr>
                <w:sz w:val="20"/>
                <w:szCs w:val="20"/>
                <w:lang w:val="en-US" w:eastAsia="en-US"/>
              </w:rPr>
            </w:pPr>
          </w:p>
        </w:tc>
        <w:tc>
          <w:tcPr>
            <w:tcW w:w="1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00C017" w14:textId="6C9D0271" w:rsidR="00C53A80" w:rsidRPr="00510B4D" w:rsidRDefault="00C53A80" w:rsidP="00DF4B1E">
            <w:pPr>
              <w:suppressAutoHyphens w:val="0"/>
              <w:jc w:val="center"/>
              <w:rPr>
                <w:sz w:val="20"/>
                <w:szCs w:val="20"/>
                <w:lang w:val="en-US" w:eastAsia="en-US"/>
              </w:rPr>
            </w:pP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D6376E" w14:textId="5E738C08" w:rsidR="00C53A80" w:rsidRPr="00510B4D" w:rsidRDefault="00C53A80" w:rsidP="00DF4B1E">
            <w:pPr>
              <w:suppressAutoHyphens w:val="0"/>
              <w:jc w:val="center"/>
              <w:rPr>
                <w:sz w:val="20"/>
                <w:szCs w:val="20"/>
                <w:lang w:val="en-US" w:eastAsia="en-US"/>
              </w:rPr>
            </w:pP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194137" w14:textId="11CFE6CD" w:rsidR="00C53A80" w:rsidRPr="00510B4D" w:rsidRDefault="00C53A80"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E7B50C" w14:textId="6FD5FC6B" w:rsidR="00C53A80" w:rsidRPr="00510B4D" w:rsidRDefault="00C53A80"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194D94" w14:textId="7F418CAE" w:rsidR="00C53A80" w:rsidRPr="00510B4D" w:rsidRDefault="00C53A80"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C1CD6E" w14:textId="10BEDA23" w:rsidR="00C53A80" w:rsidRPr="00510B4D" w:rsidRDefault="00C53A80" w:rsidP="00DF4B1E">
            <w:pPr>
              <w:suppressAutoHyphens w:val="0"/>
              <w:jc w:val="center"/>
              <w:rPr>
                <w:sz w:val="20"/>
                <w:szCs w:val="20"/>
                <w:lang w:val="en-US" w:eastAsia="en-US"/>
              </w:rPr>
            </w:pPr>
          </w:p>
        </w:tc>
      </w:tr>
      <w:tr w:rsidR="00510B4D" w:rsidRPr="00510B4D" w14:paraId="68515401"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61F23F" w14:textId="221E73FF" w:rsidR="00C53A80" w:rsidRPr="00510B4D" w:rsidRDefault="00C53A80" w:rsidP="00DF4B1E">
            <w:pPr>
              <w:suppressAutoHyphens w:val="0"/>
              <w:jc w:val="center"/>
              <w:rPr>
                <w:sz w:val="20"/>
                <w:szCs w:val="20"/>
                <w:lang w:val="en-US" w:eastAsia="en-US"/>
              </w:rPr>
            </w:pPr>
            <w:r w:rsidRPr="00510B4D">
              <w:rPr>
                <w:sz w:val="20"/>
                <w:szCs w:val="20"/>
                <w:lang w:val="en-US" w:eastAsia="en-US"/>
              </w:rPr>
              <w:t>2.2.</w:t>
            </w:r>
          </w:p>
        </w:tc>
        <w:tc>
          <w:tcPr>
            <w:tcW w:w="8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975C23" w14:textId="04C32BFD" w:rsidR="00C53A80" w:rsidRPr="00510B4D" w:rsidRDefault="00C53A80" w:rsidP="00DF4B1E">
            <w:pPr>
              <w:suppressAutoHyphens w:val="0"/>
              <w:jc w:val="center"/>
              <w:rPr>
                <w:sz w:val="20"/>
                <w:szCs w:val="20"/>
                <w:lang w:val="en-US" w:eastAsia="en-US"/>
              </w:rPr>
            </w:pPr>
          </w:p>
        </w:tc>
        <w:tc>
          <w:tcPr>
            <w:tcW w:w="2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6914C" w14:textId="4E7B3006" w:rsidR="00C53A80" w:rsidRPr="00510B4D" w:rsidRDefault="00C53A80" w:rsidP="00DF4B1E">
            <w:pPr>
              <w:suppressAutoHyphens w:val="0"/>
              <w:jc w:val="center"/>
              <w:rPr>
                <w:sz w:val="20"/>
                <w:szCs w:val="20"/>
                <w:lang w:val="en-US" w:eastAsia="en-US"/>
              </w:rPr>
            </w:pPr>
          </w:p>
        </w:tc>
        <w:tc>
          <w:tcPr>
            <w:tcW w:w="1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0B758" w14:textId="66EE28F9" w:rsidR="00C53A80" w:rsidRPr="00510B4D" w:rsidRDefault="00C53A80" w:rsidP="00DF4B1E">
            <w:pPr>
              <w:suppressAutoHyphens w:val="0"/>
              <w:jc w:val="center"/>
              <w:rPr>
                <w:sz w:val="20"/>
                <w:szCs w:val="20"/>
                <w:lang w:val="en-US" w:eastAsia="en-US"/>
              </w:rPr>
            </w:pP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B6A7A7" w14:textId="59A6CDA5" w:rsidR="00C53A80" w:rsidRPr="00510B4D" w:rsidRDefault="00C53A80" w:rsidP="00DF4B1E">
            <w:pPr>
              <w:suppressAutoHyphens w:val="0"/>
              <w:jc w:val="center"/>
              <w:rPr>
                <w:sz w:val="20"/>
                <w:szCs w:val="20"/>
                <w:lang w:val="en-US" w:eastAsia="en-US"/>
              </w:rPr>
            </w:pP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4A6EBD" w14:textId="6F2C1013" w:rsidR="00C53A80" w:rsidRPr="00510B4D" w:rsidRDefault="00C53A80"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6FD8E" w14:textId="0871A0A4" w:rsidR="00C53A80" w:rsidRPr="00510B4D" w:rsidRDefault="00C53A80"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A39EF" w14:textId="0A2C713F" w:rsidR="00C53A80" w:rsidRPr="00510B4D" w:rsidRDefault="00C53A80"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4D3759" w14:textId="6601442B" w:rsidR="00C53A80" w:rsidRPr="00510B4D" w:rsidRDefault="00C53A80" w:rsidP="00DF4B1E">
            <w:pPr>
              <w:suppressAutoHyphens w:val="0"/>
              <w:jc w:val="center"/>
              <w:rPr>
                <w:sz w:val="20"/>
                <w:szCs w:val="20"/>
                <w:lang w:val="en-US" w:eastAsia="en-US"/>
              </w:rPr>
            </w:pPr>
          </w:p>
        </w:tc>
      </w:tr>
      <w:tr w:rsidR="00510B4D" w:rsidRPr="00510B4D" w14:paraId="090B6E45"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10A22D" w14:textId="0554B2C4" w:rsidR="00C53A80" w:rsidRPr="00510B4D" w:rsidRDefault="00C53A80" w:rsidP="00DF4B1E">
            <w:pPr>
              <w:suppressAutoHyphens w:val="0"/>
              <w:jc w:val="center"/>
              <w:rPr>
                <w:sz w:val="20"/>
                <w:szCs w:val="20"/>
                <w:lang w:val="en-US" w:eastAsia="en-US"/>
              </w:rPr>
            </w:pPr>
            <w:r w:rsidRPr="00510B4D">
              <w:rPr>
                <w:sz w:val="20"/>
                <w:szCs w:val="20"/>
                <w:lang w:val="en-US" w:eastAsia="en-US"/>
              </w:rPr>
              <w:t>...</w:t>
            </w:r>
          </w:p>
        </w:tc>
        <w:tc>
          <w:tcPr>
            <w:tcW w:w="8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2A5CD6" w14:textId="59A10DFF" w:rsidR="00C53A80" w:rsidRPr="00510B4D" w:rsidRDefault="00C53A80" w:rsidP="00DF4B1E">
            <w:pPr>
              <w:suppressAutoHyphens w:val="0"/>
              <w:jc w:val="center"/>
              <w:rPr>
                <w:sz w:val="20"/>
                <w:szCs w:val="20"/>
                <w:lang w:val="en-US" w:eastAsia="en-US"/>
              </w:rPr>
            </w:pPr>
          </w:p>
        </w:tc>
        <w:tc>
          <w:tcPr>
            <w:tcW w:w="2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3831F7" w14:textId="12A2CA74" w:rsidR="00C53A80" w:rsidRPr="00510B4D" w:rsidRDefault="00C53A80" w:rsidP="00DF4B1E">
            <w:pPr>
              <w:suppressAutoHyphens w:val="0"/>
              <w:jc w:val="center"/>
              <w:rPr>
                <w:sz w:val="20"/>
                <w:szCs w:val="20"/>
                <w:lang w:val="en-US" w:eastAsia="en-US"/>
              </w:rPr>
            </w:pPr>
          </w:p>
        </w:tc>
        <w:tc>
          <w:tcPr>
            <w:tcW w:w="1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E1C1BA" w14:textId="0A3D7D51" w:rsidR="00C53A80" w:rsidRPr="00510B4D" w:rsidRDefault="00C53A80" w:rsidP="00DF4B1E">
            <w:pPr>
              <w:suppressAutoHyphens w:val="0"/>
              <w:jc w:val="center"/>
              <w:rPr>
                <w:sz w:val="20"/>
                <w:szCs w:val="20"/>
                <w:lang w:val="en-US" w:eastAsia="en-US"/>
              </w:rPr>
            </w:pP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D1BB23" w14:textId="73FD303D" w:rsidR="00C53A80" w:rsidRPr="00510B4D" w:rsidRDefault="00C53A80" w:rsidP="00DF4B1E">
            <w:pPr>
              <w:suppressAutoHyphens w:val="0"/>
              <w:jc w:val="center"/>
              <w:rPr>
                <w:sz w:val="20"/>
                <w:szCs w:val="20"/>
                <w:lang w:val="en-US" w:eastAsia="en-US"/>
              </w:rPr>
            </w:pP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4FAE4" w14:textId="53308D9E" w:rsidR="00C53A80" w:rsidRPr="00510B4D" w:rsidRDefault="00C53A80"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19DA1E" w14:textId="08B5D12D" w:rsidR="00C53A80" w:rsidRPr="00510B4D" w:rsidRDefault="00C53A80"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D169D8" w14:textId="4226589B" w:rsidR="00C53A80" w:rsidRPr="00510B4D" w:rsidRDefault="00C53A80"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D65F1C" w14:textId="5422010F" w:rsidR="00C53A80" w:rsidRPr="00510B4D" w:rsidRDefault="00C53A80" w:rsidP="00DF4B1E">
            <w:pPr>
              <w:suppressAutoHyphens w:val="0"/>
              <w:jc w:val="center"/>
              <w:rPr>
                <w:sz w:val="20"/>
                <w:szCs w:val="20"/>
                <w:lang w:val="en-US" w:eastAsia="en-US"/>
              </w:rPr>
            </w:pPr>
          </w:p>
        </w:tc>
      </w:tr>
      <w:tr w:rsidR="00510B4D" w:rsidRPr="00510B4D" w14:paraId="6AD09787"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921048" w14:textId="0604B340" w:rsidR="00C53A80" w:rsidRPr="00510B4D" w:rsidRDefault="00C53A80" w:rsidP="00DF4B1E">
            <w:pPr>
              <w:suppressAutoHyphens w:val="0"/>
              <w:jc w:val="center"/>
              <w:rPr>
                <w:sz w:val="20"/>
                <w:szCs w:val="20"/>
                <w:lang w:val="en-US" w:eastAsia="en-US"/>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874B02" w14:textId="7D5D63C8" w:rsidR="00C53A80" w:rsidRPr="00510B4D" w:rsidRDefault="00C53A80" w:rsidP="00DF4B1E">
            <w:pPr>
              <w:suppressAutoHyphens w:val="0"/>
              <w:jc w:val="center"/>
              <w:rPr>
                <w:sz w:val="20"/>
                <w:szCs w:val="20"/>
                <w:lang w:val="en-US" w:eastAsia="en-US"/>
              </w:rPr>
            </w:pP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55760C" w14:textId="02C9DF14" w:rsidR="00C53A80" w:rsidRPr="00510B4D" w:rsidRDefault="00C53A80" w:rsidP="00DF4B1E">
            <w:pPr>
              <w:suppressAutoHyphens w:val="0"/>
              <w:jc w:val="center"/>
              <w:rPr>
                <w:sz w:val="20"/>
                <w:szCs w:val="20"/>
                <w:lang w:val="en-US" w:eastAsia="en-US"/>
              </w:rPr>
            </w:pP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9EA0FA" w14:textId="157FB9A4" w:rsidR="00C53A80" w:rsidRPr="00510B4D" w:rsidRDefault="00C53A80"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92389E" w14:textId="600184F9" w:rsidR="00C53A80" w:rsidRPr="00510B4D" w:rsidRDefault="00C53A80"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2B5CD" w14:textId="35571E5F" w:rsidR="00C53A80" w:rsidRPr="00510B4D" w:rsidRDefault="00C53A80"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557759" w14:textId="6A34FB26" w:rsidR="00C53A80" w:rsidRPr="00510B4D" w:rsidRDefault="00C53A80" w:rsidP="00DF4B1E">
            <w:pPr>
              <w:suppressAutoHyphens w:val="0"/>
              <w:jc w:val="center"/>
              <w:rPr>
                <w:sz w:val="20"/>
                <w:szCs w:val="20"/>
                <w:lang w:val="en-US" w:eastAsia="en-US"/>
              </w:rPr>
            </w:pPr>
          </w:p>
        </w:tc>
      </w:tr>
      <w:tr w:rsidR="00510B4D" w:rsidRPr="00510B4D" w14:paraId="7A0267C6"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38F64" w14:textId="77777777" w:rsidR="00C53A80" w:rsidRPr="00510B4D" w:rsidRDefault="00C53A80" w:rsidP="00DF4B1E">
            <w:pPr>
              <w:suppressAutoHyphens w:val="0"/>
              <w:jc w:val="center"/>
              <w:rPr>
                <w:sz w:val="20"/>
                <w:szCs w:val="20"/>
                <w:lang w:val="en-US" w:eastAsia="en-US"/>
              </w:rPr>
            </w:pPr>
            <w:r w:rsidRPr="00510B4D">
              <w:rPr>
                <w:sz w:val="20"/>
                <w:szCs w:val="20"/>
                <w:lang w:val="en-US" w:eastAsia="en-US"/>
              </w:rPr>
              <w:br/>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70D36F" w14:textId="0E9F2F1D" w:rsidR="00C53A80" w:rsidRPr="00510B4D" w:rsidRDefault="007E5405" w:rsidP="00DF4B1E">
            <w:pPr>
              <w:suppressAutoHyphens w:val="0"/>
              <w:jc w:val="center"/>
              <w:rPr>
                <w:sz w:val="20"/>
                <w:szCs w:val="20"/>
                <w:lang w:val="en-US" w:eastAsia="en-US"/>
              </w:rPr>
            </w:pPr>
            <w:r>
              <w:rPr>
                <w:sz w:val="20"/>
                <w:szCs w:val="20"/>
                <w:lang w:val="en-US" w:eastAsia="en-US"/>
              </w:rPr>
              <w:t>Жиыны (1-бағ.+2-бағ.</w:t>
            </w:r>
            <w:r w:rsidR="00C53A80" w:rsidRPr="00510B4D">
              <w:rPr>
                <w:sz w:val="20"/>
                <w:szCs w:val="20"/>
                <w:lang w:val="en-US" w:eastAsia="en-US"/>
              </w:rPr>
              <w:t>)</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6C1693" w14:textId="412F8F8D" w:rsidR="00C53A80" w:rsidRPr="00510B4D" w:rsidRDefault="00C53A80"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AAE9A8" w14:textId="58A2E9CA" w:rsidR="00C53A80" w:rsidRPr="00510B4D" w:rsidRDefault="00C53A80"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D2AD5F" w14:textId="7CEFD4DA" w:rsidR="00C53A80" w:rsidRPr="00510B4D" w:rsidRDefault="00C53A80"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51D919" w14:textId="17C5B3AC" w:rsidR="00C53A80" w:rsidRPr="00510B4D" w:rsidRDefault="00C53A80" w:rsidP="00DF4B1E">
            <w:pPr>
              <w:suppressAutoHyphens w:val="0"/>
              <w:jc w:val="center"/>
              <w:rPr>
                <w:sz w:val="20"/>
                <w:szCs w:val="20"/>
                <w:lang w:val="en-US" w:eastAsia="en-US"/>
              </w:rPr>
            </w:pPr>
          </w:p>
        </w:tc>
      </w:tr>
      <w:tr w:rsidR="00510B4D" w:rsidRPr="00510B4D" w14:paraId="4C9A1A5E" w14:textId="77777777" w:rsidTr="00AD62C5">
        <w:trPr>
          <w:trHeight w:val="30"/>
          <w:tblCellSpacing w:w="0" w:type="auto"/>
        </w:trPr>
        <w:tc>
          <w:tcPr>
            <w:tcW w:w="3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58B65" w14:textId="77777777" w:rsidR="002321FC" w:rsidRPr="00510B4D" w:rsidRDefault="002321FC" w:rsidP="00DF4B1E">
            <w:pPr>
              <w:suppressAutoHyphens w:val="0"/>
              <w:jc w:val="center"/>
              <w:rPr>
                <w:sz w:val="20"/>
                <w:szCs w:val="20"/>
                <w:lang w:val="en-US" w:eastAsia="en-US"/>
              </w:rPr>
            </w:pP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814E1F" w14:textId="77777777" w:rsidR="002321FC" w:rsidRPr="00510B4D" w:rsidRDefault="002321FC" w:rsidP="00DF4B1E">
            <w:pPr>
              <w:suppressAutoHyphens w:val="0"/>
              <w:jc w:val="center"/>
              <w:rPr>
                <w:sz w:val="20"/>
                <w:szCs w:val="20"/>
                <w:lang w:val="en-US" w:eastAsia="en-US"/>
              </w:rPr>
            </w:pP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9EF072" w14:textId="77777777" w:rsidR="002321FC" w:rsidRPr="00510B4D" w:rsidRDefault="002321FC" w:rsidP="00DF4B1E">
            <w:pPr>
              <w:suppressAutoHyphens w:val="0"/>
              <w:jc w:val="center"/>
              <w:rPr>
                <w:sz w:val="20"/>
                <w:szCs w:val="20"/>
                <w:lang w:val="en-US" w:eastAsia="en-US"/>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7B48E9" w14:textId="77777777" w:rsidR="002321FC" w:rsidRPr="00510B4D" w:rsidRDefault="002321FC" w:rsidP="00DF4B1E">
            <w:pPr>
              <w:suppressAutoHyphens w:val="0"/>
              <w:jc w:val="center"/>
              <w:rPr>
                <w:sz w:val="20"/>
                <w:szCs w:val="20"/>
                <w:lang w:val="en-US" w:eastAsia="en-US"/>
              </w:rPr>
            </w:pP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A90A75" w14:textId="77777777" w:rsidR="002321FC" w:rsidRPr="00510B4D" w:rsidRDefault="002321FC" w:rsidP="00DF4B1E">
            <w:pPr>
              <w:suppressAutoHyphens w:val="0"/>
              <w:jc w:val="center"/>
              <w:rPr>
                <w:sz w:val="20"/>
                <w:szCs w:val="20"/>
                <w:lang w:val="en-US" w:eastAsia="en-US"/>
              </w:rPr>
            </w:pP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02EF10" w14:textId="77777777" w:rsidR="002321FC" w:rsidRPr="00510B4D" w:rsidRDefault="002321FC" w:rsidP="00DF4B1E">
            <w:pPr>
              <w:suppressAutoHyphens w:val="0"/>
              <w:jc w:val="center"/>
              <w:rPr>
                <w:sz w:val="20"/>
                <w:szCs w:val="20"/>
                <w:lang w:val="en-US" w:eastAsia="en-US"/>
              </w:rPr>
            </w:pPr>
          </w:p>
        </w:tc>
      </w:tr>
    </w:tbl>
    <w:p w14:paraId="396A2C23" w14:textId="77777777" w:rsidR="00C53A80" w:rsidRPr="007E5405" w:rsidRDefault="00C53A80" w:rsidP="003C48BF">
      <w:pPr>
        <w:suppressAutoHyphens w:val="0"/>
        <w:ind w:firstLine="851"/>
        <w:jc w:val="both"/>
        <w:rPr>
          <w:sz w:val="20"/>
          <w:szCs w:val="20"/>
          <w:lang w:eastAsia="en-US"/>
        </w:rPr>
      </w:pPr>
      <w:r w:rsidRPr="00510B4D">
        <w:rPr>
          <w:sz w:val="20"/>
          <w:szCs w:val="20"/>
          <w:lang w:eastAsia="en-US"/>
        </w:rPr>
        <w:br/>
      </w:r>
      <w:r w:rsidRPr="007E5405">
        <w:rPr>
          <w:sz w:val="20"/>
          <w:szCs w:val="20"/>
          <w:vertAlign w:val="superscript"/>
          <w:lang w:eastAsia="en-US"/>
        </w:rPr>
        <w:t>3</w:t>
      </w:r>
      <w:r w:rsidRPr="007E5405">
        <w:rPr>
          <w:sz w:val="20"/>
          <w:szCs w:val="20"/>
          <w:lang w:eastAsia="en-US"/>
        </w:rPr>
        <w:t xml:space="preserve"> Іссапарға жіберілген қызметкер шығыстарды өтеу сомасын есептеу кезінде Қазақстан Республикасы Үкіметінің 2000 жылғы 22 қыркүйектегі № 1428 қаулысымен бекітілген Мемлекеттік бюджет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оның ішінде шет мемлекеттерге қызметтік іссапарларға арналған шығыстарды өтеу ережесін бекіту туралы» Қазақстан Республикасы  Үкіметінің 2008 жылғы 11 мамырдағы №256 қаулысын басшылыққа алуы қажет.</w:t>
      </w:r>
    </w:p>
    <w:p w14:paraId="392C1095" w14:textId="77777777" w:rsidR="00C53A80" w:rsidRPr="00510B4D" w:rsidRDefault="00C53A80" w:rsidP="003C48BF">
      <w:pPr>
        <w:suppressAutoHyphens w:val="0"/>
        <w:jc w:val="both"/>
        <w:rPr>
          <w:szCs w:val="20"/>
          <w:lang w:eastAsia="en-US"/>
        </w:rPr>
      </w:pPr>
    </w:p>
    <w:p w14:paraId="6A85041C" w14:textId="21727557" w:rsidR="00C53A80" w:rsidRPr="00510B4D" w:rsidRDefault="00DB1E3F" w:rsidP="003C48BF">
      <w:pPr>
        <w:suppressAutoHyphens w:val="0"/>
        <w:jc w:val="both"/>
        <w:rPr>
          <w:szCs w:val="20"/>
          <w:lang w:val="ru-RU" w:eastAsia="en-US"/>
        </w:rPr>
      </w:pPr>
      <w:bookmarkStart w:id="10" w:name="z307"/>
      <w:r w:rsidRPr="00510B4D">
        <w:rPr>
          <w:szCs w:val="20"/>
          <w:lang w:eastAsia="en-US"/>
        </w:rPr>
        <w:t> </w:t>
      </w:r>
      <w:r w:rsidR="00C53A80" w:rsidRPr="00510B4D">
        <w:rPr>
          <w:szCs w:val="20"/>
          <w:lang w:val="ru-RU" w:eastAsia="en-US"/>
        </w:rPr>
        <w:t xml:space="preserve">5-кесте – Қазақстан Республикасынан тыс </w:t>
      </w:r>
      <w:r w:rsidR="00C53A80" w:rsidRPr="00510B4D">
        <w:rPr>
          <w:szCs w:val="20"/>
          <w:lang w:eastAsia="en-US"/>
        </w:rPr>
        <w:t xml:space="preserve">жерлерге </w:t>
      </w:r>
      <w:r w:rsidR="00C53A80" w:rsidRPr="00510B4D">
        <w:rPr>
          <w:szCs w:val="20"/>
          <w:lang w:val="ru-RU" w:eastAsia="en-US"/>
        </w:rPr>
        <w:t>іссапарлар</w:t>
      </w:r>
    </w:p>
    <w:p w14:paraId="3F0C47D3" w14:textId="77777777" w:rsidR="002321FC" w:rsidRPr="00510B4D" w:rsidRDefault="002321FC" w:rsidP="003C48BF">
      <w:pPr>
        <w:suppressAutoHyphens w:val="0"/>
        <w:jc w:val="both"/>
        <w:rPr>
          <w:sz w:val="20"/>
          <w:szCs w:val="20"/>
          <w:lang w:val="ru-RU" w:eastAsia="en-US"/>
        </w:rPr>
      </w:pP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5"/>
        <w:gridCol w:w="1391"/>
        <w:gridCol w:w="1596"/>
        <w:gridCol w:w="660"/>
        <w:gridCol w:w="862"/>
        <w:gridCol w:w="1293"/>
        <w:gridCol w:w="3399"/>
      </w:tblGrid>
      <w:tr w:rsidR="00510B4D" w:rsidRPr="00510B4D" w14:paraId="42F438B0"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FB9A2A"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Р/с №</w:t>
            </w: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55F7A0" w14:textId="77777777" w:rsidR="00C53A80" w:rsidRPr="00510B4D" w:rsidRDefault="00C53A80" w:rsidP="003C48BF">
            <w:pPr>
              <w:suppressAutoHyphens w:val="0"/>
              <w:jc w:val="both"/>
              <w:rPr>
                <w:sz w:val="20"/>
                <w:szCs w:val="20"/>
                <w:lang w:val="ru-RU" w:eastAsia="en-US"/>
              </w:rPr>
            </w:pPr>
            <w:r w:rsidRPr="00510B4D">
              <w:rPr>
                <w:sz w:val="20"/>
                <w:szCs w:val="20"/>
                <w:lang w:val="ru-RU" w:eastAsia="en-US"/>
              </w:rPr>
              <w:t>Іссапарға баратын жер (ел, қала)</w:t>
            </w:r>
            <w:r w:rsidRPr="00510B4D">
              <w:rPr>
                <w:sz w:val="20"/>
                <w:szCs w:val="20"/>
                <w:vertAlign w:val="superscript"/>
                <w:lang w:val="ru-RU" w:eastAsia="en-US"/>
              </w:rPr>
              <w:t>4</w:t>
            </w: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09A212"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Шығыстар баптарының атауы</w:t>
            </w:r>
            <w:r w:rsidRPr="00510B4D">
              <w:rPr>
                <w:sz w:val="20"/>
                <w:szCs w:val="20"/>
                <w:vertAlign w:val="superscript"/>
                <w:lang w:val="en-US" w:eastAsia="en-US"/>
              </w:rPr>
              <w:t>5</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9B6A6D"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Құны, теңге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4EA1ED" w14:textId="77777777" w:rsidR="00C53A80" w:rsidRPr="00510B4D" w:rsidRDefault="00C53A80" w:rsidP="003C48BF">
            <w:pPr>
              <w:suppressAutoHyphens w:val="0"/>
              <w:jc w:val="both"/>
              <w:rPr>
                <w:sz w:val="20"/>
                <w:szCs w:val="20"/>
                <w:lang w:val="ru-RU" w:eastAsia="en-US"/>
              </w:rPr>
            </w:pPr>
            <w:r w:rsidRPr="00510B4D">
              <w:rPr>
                <w:sz w:val="20"/>
                <w:szCs w:val="20"/>
                <w:lang w:val="ru-RU" w:eastAsia="en-US"/>
              </w:rPr>
              <w:t>Адам-күн орташа жылдық саны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A6E222" w14:textId="77777777" w:rsidR="00C53A80" w:rsidRPr="00510B4D" w:rsidRDefault="00C53A80" w:rsidP="003C48BF">
            <w:pPr>
              <w:suppressAutoHyphens w:val="0"/>
              <w:jc w:val="both"/>
              <w:rPr>
                <w:sz w:val="20"/>
                <w:szCs w:val="20"/>
                <w:lang w:val="ru-RU" w:eastAsia="en-US"/>
              </w:rPr>
            </w:pPr>
            <w:r w:rsidRPr="00510B4D">
              <w:rPr>
                <w:sz w:val="20"/>
                <w:szCs w:val="20"/>
                <w:lang w:val="ru-RU" w:eastAsia="en-US"/>
              </w:rPr>
              <w:t>Іссапарға шығатын адамдардың орташа жылдық саны</w:t>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3DEE84" w14:textId="77777777" w:rsidR="00C53A80" w:rsidRPr="00510B4D" w:rsidRDefault="00C53A80" w:rsidP="003C48BF">
            <w:pPr>
              <w:suppressAutoHyphens w:val="0"/>
              <w:jc w:val="both"/>
              <w:rPr>
                <w:sz w:val="20"/>
                <w:szCs w:val="20"/>
                <w:lang w:val="ru-RU" w:eastAsia="en-US"/>
              </w:rPr>
            </w:pPr>
            <w:r w:rsidRPr="00510B4D">
              <w:rPr>
                <w:sz w:val="20"/>
                <w:szCs w:val="20"/>
                <w:lang w:val="ru-RU" w:eastAsia="en-US"/>
              </w:rPr>
              <w:t>Барлығы, теңге (4-бағ × 5- бағ. × 6- бағ.)</w:t>
            </w:r>
          </w:p>
        </w:tc>
      </w:tr>
      <w:tr w:rsidR="00510B4D" w:rsidRPr="00510B4D" w14:paraId="2625CB95"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2F7FA5"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1.</w:t>
            </w: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40B042"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2</w:t>
            </w: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6D395"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3</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DFBB7E"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28ABBC"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138C5"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6</w:t>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FB9F94"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7</w:t>
            </w:r>
          </w:p>
        </w:tc>
      </w:tr>
      <w:tr w:rsidR="00510B4D" w:rsidRPr="00510B4D" w14:paraId="1827B954"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FCC4D"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4D7026"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20___жыл (1-жыл) барлығы</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D45B44"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 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BE041C"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0A02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FCED49"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18F76D1C" w14:textId="77777777" w:rsidTr="00E16481">
        <w:trPr>
          <w:trHeight w:val="30"/>
          <w:tblCellSpacing w:w="0" w:type="auto"/>
        </w:trPr>
        <w:tc>
          <w:tcPr>
            <w:tcW w:w="9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FD7AA5"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 1.1</w:t>
            </w:r>
          </w:p>
        </w:tc>
        <w:tc>
          <w:tcPr>
            <w:tcW w:w="139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56EF73"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2CCAA4" w14:textId="77777777" w:rsidR="00C53A80" w:rsidRPr="00510B4D" w:rsidRDefault="00C53A80" w:rsidP="003C48BF">
            <w:pPr>
              <w:suppressAutoHyphens w:val="0"/>
              <w:jc w:val="both"/>
              <w:rPr>
                <w:sz w:val="20"/>
                <w:szCs w:val="20"/>
                <w:lang w:eastAsia="en-US"/>
              </w:rPr>
            </w:pPr>
            <w:r w:rsidRPr="00510B4D">
              <w:rPr>
                <w:sz w:val="20"/>
                <w:szCs w:val="20"/>
                <w:lang w:val="en-US" w:eastAsia="en-US"/>
              </w:rPr>
              <w:t>Барып қайтуға жол жүру ақысы, теңге</w:t>
            </w:r>
            <w:r w:rsidRPr="00510B4D">
              <w:rPr>
                <w:sz w:val="20"/>
                <w:szCs w:val="20"/>
                <w:lang w:eastAsia="en-US"/>
              </w:rPr>
              <w:t>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66FACE"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B062D0"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CBA553"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9219DF"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6D76E891" w14:textId="77777777" w:rsidTr="00E16481">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672190A1" w14:textId="77777777" w:rsidR="00C53A80" w:rsidRPr="00510B4D" w:rsidRDefault="00C53A80"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0DB658F1" w14:textId="77777777" w:rsidR="00C53A80" w:rsidRPr="00510B4D" w:rsidRDefault="00C53A80" w:rsidP="003C48BF">
            <w:pPr>
              <w:suppressAutoHyphens w:val="0"/>
              <w:jc w:val="both"/>
              <w:rPr>
                <w:sz w:val="20"/>
                <w:szCs w:val="20"/>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ED0F9"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Тұру шығыны, тәулігіне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239582"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2B66C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12D63C"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B16B86"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514A8CC2" w14:textId="77777777" w:rsidTr="00E16481">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05C4EA4E" w14:textId="77777777" w:rsidR="00C53A80" w:rsidRPr="00510B4D" w:rsidRDefault="00C53A80"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6E5D6DE7" w14:textId="77777777" w:rsidR="00C53A80" w:rsidRPr="00510B4D" w:rsidRDefault="00C53A80" w:rsidP="003C48BF">
            <w:pPr>
              <w:suppressAutoHyphens w:val="0"/>
              <w:jc w:val="both"/>
              <w:rPr>
                <w:sz w:val="20"/>
                <w:szCs w:val="20"/>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4E2045"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Тәуліктік шығын,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38B986"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324E4F"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F2CD4C"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BA909C"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523856E5" w14:textId="77777777" w:rsidTr="00E16481">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3406D162" w14:textId="77777777" w:rsidR="00C53A80" w:rsidRPr="00510B4D" w:rsidRDefault="00C53A80"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049B6D74" w14:textId="77777777" w:rsidR="00C53A80" w:rsidRPr="00510B4D" w:rsidRDefault="00C53A80" w:rsidP="003C48BF">
            <w:pPr>
              <w:suppressAutoHyphens w:val="0"/>
              <w:jc w:val="both"/>
              <w:rPr>
                <w:sz w:val="20"/>
                <w:szCs w:val="20"/>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C2AE3E" w14:textId="77777777" w:rsidR="00C53A80" w:rsidRPr="00510B4D" w:rsidRDefault="00C53A80" w:rsidP="003C48BF">
            <w:pPr>
              <w:suppressAutoHyphens w:val="0"/>
              <w:jc w:val="both"/>
              <w:rPr>
                <w:sz w:val="20"/>
                <w:szCs w:val="20"/>
                <w:lang w:eastAsia="en-US"/>
              </w:rPr>
            </w:pPr>
            <w:r w:rsidRPr="00510B4D">
              <w:rPr>
                <w:sz w:val="20"/>
                <w:szCs w:val="20"/>
                <w:lang w:val="en-US" w:eastAsia="en-US"/>
              </w:rPr>
              <w:t>Визалық шығыстар</w:t>
            </w:r>
            <w:r w:rsidRPr="00510B4D">
              <w:rPr>
                <w:sz w:val="20"/>
                <w:szCs w:val="20"/>
                <w:lang w:eastAsia="en-US"/>
              </w:rPr>
              <w:t>,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A355B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C3B7A"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2283AB"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223AD9"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0591F626" w14:textId="77777777" w:rsidTr="00E16481">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566A74A5" w14:textId="77777777" w:rsidR="00C53A80" w:rsidRPr="00510B4D" w:rsidRDefault="00C53A80"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4D09B588" w14:textId="77777777" w:rsidR="00C53A80" w:rsidRPr="00510B4D" w:rsidRDefault="00C53A80" w:rsidP="003C48BF">
            <w:pPr>
              <w:suppressAutoHyphens w:val="0"/>
              <w:jc w:val="both"/>
              <w:rPr>
                <w:sz w:val="20"/>
                <w:szCs w:val="20"/>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60936"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 xml:space="preserve"> Медициналық сақтандыру,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1C1830"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D8AC6C"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5B93E9"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4621F9"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0C563959"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CB51E" w14:textId="775F1A90" w:rsidR="00C53A80" w:rsidRPr="00510B4D" w:rsidRDefault="00C53A80" w:rsidP="003C48BF">
            <w:pPr>
              <w:suppressAutoHyphens w:val="0"/>
              <w:jc w:val="both"/>
              <w:rPr>
                <w:sz w:val="20"/>
                <w:szCs w:val="20"/>
                <w:lang w:val="en-US" w:eastAsia="en-US"/>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DD2B45"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Барлығы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D1DB12" w14:textId="1E260A73"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CE15AF" w14:textId="346B90CE" w:rsidR="00C53A80" w:rsidRPr="00510B4D" w:rsidRDefault="00C53A80" w:rsidP="003C48BF">
            <w:pPr>
              <w:suppressAutoHyphens w:val="0"/>
              <w:jc w:val="both"/>
              <w:rPr>
                <w:sz w:val="20"/>
                <w:szCs w:val="20"/>
                <w:lang w:val="en-US" w:eastAsia="en-US"/>
              </w:rPr>
            </w:pP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22B3BD" w14:textId="1D9EFD10" w:rsidR="00C53A80" w:rsidRPr="00510B4D" w:rsidRDefault="00C53A80" w:rsidP="003C48BF">
            <w:pPr>
              <w:suppressAutoHyphens w:val="0"/>
              <w:jc w:val="both"/>
              <w:rPr>
                <w:sz w:val="20"/>
                <w:szCs w:val="20"/>
                <w:lang w:val="en-US" w:eastAsia="en-US"/>
              </w:rPr>
            </w:pPr>
          </w:p>
        </w:tc>
      </w:tr>
      <w:tr w:rsidR="00510B4D" w:rsidRPr="00510B4D" w14:paraId="15AD96E9"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E2BD15"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CBFD9" w14:textId="168AF8A8" w:rsidR="00C53A80" w:rsidRPr="00510B4D" w:rsidRDefault="00C53A80" w:rsidP="003C48BF">
            <w:pPr>
              <w:suppressAutoHyphens w:val="0"/>
              <w:jc w:val="both"/>
              <w:rPr>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D8ACEA" w14:textId="6C71FFB3"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6E78FB" w14:textId="6C6B587B"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40535" w14:textId="6D2E5A98" w:rsidR="00C53A80" w:rsidRPr="00510B4D" w:rsidRDefault="00C53A80" w:rsidP="003C48BF">
            <w:pPr>
              <w:suppressAutoHyphens w:val="0"/>
              <w:jc w:val="both"/>
              <w:rPr>
                <w:sz w:val="20"/>
                <w:szCs w:val="20"/>
                <w:lang w:val="en-US" w:eastAsia="en-US"/>
              </w:rPr>
            </w:pP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E89BCB" w14:textId="2656796C" w:rsidR="00C53A80" w:rsidRPr="00510B4D" w:rsidRDefault="00C53A80" w:rsidP="003C48BF">
            <w:pPr>
              <w:suppressAutoHyphens w:val="0"/>
              <w:jc w:val="both"/>
              <w:rPr>
                <w:sz w:val="20"/>
                <w:szCs w:val="20"/>
                <w:lang w:val="en-US" w:eastAsia="en-US"/>
              </w:rPr>
            </w:pPr>
          </w:p>
        </w:tc>
      </w:tr>
      <w:tr w:rsidR="00510B4D" w:rsidRPr="00510B4D" w14:paraId="19ED9854"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832C2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1C742"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20__ жыл (2-жыл) барлығы</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8608D1"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D0B9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х</w:t>
            </w:r>
          </w:p>
        </w:tc>
        <w:tc>
          <w:tcPr>
            <w:tcW w:w="12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82C5F9" w14:textId="3E943426" w:rsidR="00C53A80" w:rsidRPr="00510B4D" w:rsidRDefault="00C53A80" w:rsidP="003C48BF">
            <w:pPr>
              <w:suppressAutoHyphens w:val="0"/>
              <w:jc w:val="both"/>
              <w:rPr>
                <w:sz w:val="20"/>
                <w:szCs w:val="20"/>
                <w:lang w:val="en-US" w:eastAsia="en-US"/>
              </w:rPr>
            </w:pP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F1AFAE" w14:textId="56A1653A" w:rsidR="00C53A80" w:rsidRPr="00510B4D" w:rsidRDefault="00C53A80" w:rsidP="003C48BF">
            <w:pPr>
              <w:suppressAutoHyphens w:val="0"/>
              <w:jc w:val="both"/>
              <w:rPr>
                <w:sz w:val="20"/>
                <w:szCs w:val="20"/>
                <w:lang w:val="en-US" w:eastAsia="en-US"/>
              </w:rPr>
            </w:pPr>
          </w:p>
        </w:tc>
      </w:tr>
      <w:tr w:rsidR="00510B4D" w:rsidRPr="00510B4D" w14:paraId="5A52943B" w14:textId="77777777" w:rsidTr="00E16481">
        <w:trPr>
          <w:trHeight w:val="30"/>
          <w:tblCellSpacing w:w="0" w:type="auto"/>
        </w:trPr>
        <w:tc>
          <w:tcPr>
            <w:tcW w:w="9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F99A91"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 2.1.</w:t>
            </w:r>
          </w:p>
        </w:tc>
        <w:tc>
          <w:tcPr>
            <w:tcW w:w="139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AB9486"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6DCF71" w14:textId="77777777" w:rsidR="00C53A80" w:rsidRPr="00510B4D" w:rsidRDefault="00C53A80" w:rsidP="003C48BF">
            <w:pPr>
              <w:suppressAutoHyphens w:val="0"/>
              <w:jc w:val="both"/>
              <w:rPr>
                <w:sz w:val="20"/>
                <w:szCs w:val="20"/>
                <w:lang w:eastAsia="en-US"/>
              </w:rPr>
            </w:pPr>
            <w:r w:rsidRPr="00510B4D">
              <w:rPr>
                <w:sz w:val="20"/>
                <w:szCs w:val="20"/>
                <w:lang w:val="en-US" w:eastAsia="en-US"/>
              </w:rPr>
              <w:t>Барып қайтуға жол жүру ақысы, теңге</w:t>
            </w:r>
            <w:r w:rsidRPr="00510B4D">
              <w:rPr>
                <w:sz w:val="20"/>
                <w:szCs w:val="20"/>
                <w:lang w:eastAsia="en-US"/>
              </w:rPr>
              <w:t>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BBF813"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28921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798E7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B582D"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072A1A70" w14:textId="77777777" w:rsidTr="00E16481">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2D0D8C21" w14:textId="77777777" w:rsidR="00C53A80" w:rsidRPr="00510B4D" w:rsidRDefault="00C53A80"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7BC588A7" w14:textId="77777777" w:rsidR="00C53A80" w:rsidRPr="00510B4D" w:rsidRDefault="00C53A80" w:rsidP="003C48BF">
            <w:pPr>
              <w:suppressAutoHyphens w:val="0"/>
              <w:jc w:val="both"/>
              <w:rPr>
                <w:sz w:val="20"/>
                <w:szCs w:val="20"/>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18777C"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Тұру шығыны, тәулігіне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ACC3F7"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E68E22"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E7790F"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1BEB9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047B88F9" w14:textId="77777777" w:rsidTr="00E16481">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7544E398" w14:textId="77777777" w:rsidR="00C53A80" w:rsidRPr="00510B4D" w:rsidRDefault="00C53A80"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6EDC4529" w14:textId="77777777" w:rsidR="00C53A80" w:rsidRPr="00510B4D" w:rsidRDefault="00C53A80" w:rsidP="003C48BF">
            <w:pPr>
              <w:suppressAutoHyphens w:val="0"/>
              <w:jc w:val="both"/>
              <w:rPr>
                <w:sz w:val="20"/>
                <w:szCs w:val="20"/>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563B5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Тәуліктік шығын,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2F65C6"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604FB9"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DF2A2D"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61BC25"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4439F36B" w14:textId="77777777" w:rsidTr="00E16481">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12426E69" w14:textId="77777777" w:rsidR="00C53A80" w:rsidRPr="00510B4D" w:rsidRDefault="00C53A80"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19925D3B" w14:textId="77777777" w:rsidR="00C53A80" w:rsidRPr="00510B4D" w:rsidRDefault="00C53A80" w:rsidP="003C48BF">
            <w:pPr>
              <w:suppressAutoHyphens w:val="0"/>
              <w:jc w:val="both"/>
              <w:rPr>
                <w:sz w:val="20"/>
                <w:szCs w:val="20"/>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0F64EC" w14:textId="77777777" w:rsidR="00C53A80" w:rsidRPr="00510B4D" w:rsidRDefault="00C53A80" w:rsidP="003C48BF">
            <w:pPr>
              <w:suppressAutoHyphens w:val="0"/>
              <w:jc w:val="both"/>
              <w:rPr>
                <w:sz w:val="20"/>
                <w:szCs w:val="20"/>
                <w:lang w:eastAsia="en-US"/>
              </w:rPr>
            </w:pPr>
            <w:r w:rsidRPr="00510B4D">
              <w:rPr>
                <w:sz w:val="20"/>
                <w:szCs w:val="20"/>
                <w:lang w:val="en-US" w:eastAsia="en-US"/>
              </w:rPr>
              <w:t>Визалық шығыстар</w:t>
            </w:r>
            <w:r w:rsidRPr="00510B4D">
              <w:rPr>
                <w:sz w:val="20"/>
                <w:szCs w:val="20"/>
                <w:lang w:eastAsia="en-US"/>
              </w:rPr>
              <w:t>,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9F65F6"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1758FE"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BE052D"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D987C2"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4D25859F" w14:textId="77777777" w:rsidTr="00E16481">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7E3C36D2" w14:textId="77777777" w:rsidR="00C53A80" w:rsidRPr="00510B4D" w:rsidRDefault="00C53A80"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67100628" w14:textId="77777777" w:rsidR="00C53A80" w:rsidRPr="00510B4D" w:rsidRDefault="00C53A80" w:rsidP="003C48BF">
            <w:pPr>
              <w:suppressAutoHyphens w:val="0"/>
              <w:jc w:val="both"/>
              <w:rPr>
                <w:sz w:val="20"/>
                <w:szCs w:val="20"/>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C90DB6"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 xml:space="preserve"> Медициналық сақтандыру,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1FEF82"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3439BF"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84766"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F80D5D"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br/>
            </w:r>
          </w:p>
        </w:tc>
      </w:tr>
      <w:tr w:rsidR="00510B4D" w:rsidRPr="00510B4D" w14:paraId="6BC64974"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8400A0" w14:textId="08B55098" w:rsidR="00C53A80" w:rsidRPr="00510B4D" w:rsidRDefault="00C53A80" w:rsidP="003C48BF">
            <w:pPr>
              <w:suppressAutoHyphens w:val="0"/>
              <w:jc w:val="both"/>
              <w:rPr>
                <w:sz w:val="20"/>
                <w:szCs w:val="20"/>
                <w:lang w:val="en-US" w:eastAsia="en-US"/>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18C820"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Барлығы</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C250D6" w14:textId="2EE187A0"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A3FA15" w14:textId="1D1CC5A4"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BDD764" w14:textId="73D6E71D" w:rsidR="00C53A80" w:rsidRPr="00510B4D" w:rsidRDefault="00C53A80" w:rsidP="003C48BF">
            <w:pPr>
              <w:suppressAutoHyphens w:val="0"/>
              <w:jc w:val="both"/>
              <w:rPr>
                <w:sz w:val="20"/>
                <w:szCs w:val="20"/>
                <w:lang w:val="en-US" w:eastAsia="en-US"/>
              </w:rPr>
            </w:pP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FCD00C" w14:textId="166D28C4" w:rsidR="00C53A80" w:rsidRPr="00510B4D" w:rsidRDefault="00C53A80" w:rsidP="003C48BF">
            <w:pPr>
              <w:suppressAutoHyphens w:val="0"/>
              <w:jc w:val="both"/>
              <w:rPr>
                <w:sz w:val="20"/>
                <w:szCs w:val="20"/>
                <w:lang w:val="en-US" w:eastAsia="en-US"/>
              </w:rPr>
            </w:pPr>
          </w:p>
        </w:tc>
      </w:tr>
      <w:tr w:rsidR="00510B4D" w:rsidRPr="00510B4D" w14:paraId="4A27D923"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FCD2F7"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360FE4" w14:textId="74C1A9F6" w:rsidR="00C53A80" w:rsidRPr="00510B4D" w:rsidRDefault="00C53A80" w:rsidP="003C48BF">
            <w:pPr>
              <w:suppressAutoHyphens w:val="0"/>
              <w:jc w:val="both"/>
              <w:rPr>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0C8694" w14:textId="44A23C80"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93B336" w14:textId="1EF7D757"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4ED11F" w14:textId="250CDA1B" w:rsidR="00C53A80" w:rsidRPr="00510B4D" w:rsidRDefault="00C53A80" w:rsidP="003C48BF">
            <w:pPr>
              <w:suppressAutoHyphens w:val="0"/>
              <w:jc w:val="both"/>
              <w:rPr>
                <w:sz w:val="20"/>
                <w:szCs w:val="20"/>
                <w:lang w:val="en-US" w:eastAsia="en-US"/>
              </w:rPr>
            </w:pP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B95612" w14:textId="79180BCE" w:rsidR="00C53A80" w:rsidRPr="00510B4D" w:rsidRDefault="00C53A80" w:rsidP="003C48BF">
            <w:pPr>
              <w:suppressAutoHyphens w:val="0"/>
              <w:jc w:val="both"/>
              <w:rPr>
                <w:sz w:val="20"/>
                <w:szCs w:val="20"/>
                <w:lang w:val="en-US" w:eastAsia="en-US"/>
              </w:rPr>
            </w:pPr>
          </w:p>
        </w:tc>
      </w:tr>
      <w:tr w:rsidR="00510B4D" w:rsidRPr="00510B4D" w14:paraId="48FC0FC0"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776DA3" w14:textId="2E771C3A" w:rsidR="00C53A80" w:rsidRPr="00510B4D" w:rsidRDefault="00C53A80" w:rsidP="003C48BF">
            <w:pPr>
              <w:suppressAutoHyphens w:val="0"/>
              <w:jc w:val="both"/>
              <w:rPr>
                <w:sz w:val="20"/>
                <w:szCs w:val="20"/>
                <w:lang w:val="en-US" w:eastAsia="en-US"/>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B5E108"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Барлығы</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86A914" w14:textId="68D6A0F3"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112E73" w14:textId="0CE98038"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2F9E83" w14:textId="74E89412" w:rsidR="00C53A80" w:rsidRPr="00510B4D" w:rsidRDefault="00C53A80" w:rsidP="003C48BF">
            <w:pPr>
              <w:suppressAutoHyphens w:val="0"/>
              <w:jc w:val="both"/>
              <w:rPr>
                <w:sz w:val="20"/>
                <w:szCs w:val="20"/>
                <w:lang w:val="en-US" w:eastAsia="en-US"/>
              </w:rPr>
            </w:pP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E0CBED" w14:textId="19856B6E" w:rsidR="00C53A80" w:rsidRPr="00510B4D" w:rsidRDefault="00C53A80" w:rsidP="003C48BF">
            <w:pPr>
              <w:suppressAutoHyphens w:val="0"/>
              <w:jc w:val="both"/>
              <w:rPr>
                <w:sz w:val="20"/>
                <w:szCs w:val="20"/>
                <w:lang w:val="en-US" w:eastAsia="en-US"/>
              </w:rPr>
            </w:pPr>
          </w:p>
        </w:tc>
      </w:tr>
      <w:tr w:rsidR="00510B4D" w:rsidRPr="00510B4D" w14:paraId="70C5BAA0" w14:textId="77777777" w:rsidTr="00E16481">
        <w:trPr>
          <w:trHeight w:val="30"/>
          <w:tblCellSpacing w:w="0" w:type="auto"/>
        </w:trPr>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F50BA0"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CBA88E" w14:textId="2A829891" w:rsidR="00C53A80" w:rsidRPr="00510B4D" w:rsidRDefault="00C53A80" w:rsidP="003C48BF">
            <w:pPr>
              <w:suppressAutoHyphens w:val="0"/>
              <w:jc w:val="both"/>
              <w:rPr>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0E289B" w14:textId="6F23AEB1"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386DB2" w14:textId="46F1A919" w:rsidR="00C53A80" w:rsidRPr="00510B4D" w:rsidRDefault="00C53A80" w:rsidP="003C48BF">
            <w:pPr>
              <w:suppressAutoHyphens w:val="0"/>
              <w:jc w:val="both"/>
              <w:rPr>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D4FFA8" w14:textId="3FF0F408" w:rsidR="00C53A80" w:rsidRPr="00510B4D" w:rsidRDefault="00C53A80" w:rsidP="003C48BF">
            <w:pPr>
              <w:suppressAutoHyphens w:val="0"/>
              <w:jc w:val="both"/>
              <w:rPr>
                <w:sz w:val="20"/>
                <w:szCs w:val="20"/>
                <w:lang w:val="en-US" w:eastAsia="en-US"/>
              </w:rPr>
            </w:pP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60C080" w14:textId="19CEA97B" w:rsidR="00C53A80" w:rsidRPr="00510B4D" w:rsidRDefault="00C53A80" w:rsidP="003C48BF">
            <w:pPr>
              <w:suppressAutoHyphens w:val="0"/>
              <w:jc w:val="both"/>
              <w:rPr>
                <w:sz w:val="20"/>
                <w:szCs w:val="20"/>
                <w:lang w:val="en-US" w:eastAsia="en-US"/>
              </w:rPr>
            </w:pPr>
          </w:p>
        </w:tc>
      </w:tr>
      <w:tr w:rsidR="00510B4D" w:rsidRPr="00510B4D" w14:paraId="5935140C" w14:textId="77777777" w:rsidTr="00E16481">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957AF1"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Жиыны (1-бағ.+2-бағ.+3-бағ.)</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9A6244"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B8A823"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1733F6" w14:textId="28488D9B" w:rsidR="00C53A80" w:rsidRPr="00510B4D" w:rsidRDefault="00C53A80" w:rsidP="003C48BF">
            <w:pPr>
              <w:suppressAutoHyphens w:val="0"/>
              <w:jc w:val="both"/>
              <w:rPr>
                <w:sz w:val="20"/>
                <w:szCs w:val="20"/>
                <w:lang w:val="en-US" w:eastAsia="en-US"/>
              </w:rPr>
            </w:pPr>
          </w:p>
        </w:tc>
        <w:tc>
          <w:tcPr>
            <w:tcW w:w="33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3137C2" w14:textId="026D3673" w:rsidR="00C53A80" w:rsidRPr="00510B4D" w:rsidRDefault="00C53A80" w:rsidP="003C48BF">
            <w:pPr>
              <w:suppressAutoHyphens w:val="0"/>
              <w:jc w:val="both"/>
              <w:rPr>
                <w:sz w:val="20"/>
                <w:szCs w:val="20"/>
                <w:lang w:val="en-US" w:eastAsia="en-US"/>
              </w:rPr>
            </w:pPr>
          </w:p>
        </w:tc>
      </w:tr>
    </w:tbl>
    <w:bookmarkEnd w:id="10"/>
    <w:p w14:paraId="644EF2E3" w14:textId="70AB0DB9" w:rsidR="00C53A80" w:rsidRPr="007E5405" w:rsidRDefault="00C53A80" w:rsidP="00DF4B1E">
      <w:pPr>
        <w:suppressAutoHyphens w:val="0"/>
        <w:ind w:firstLine="567"/>
        <w:jc w:val="both"/>
        <w:rPr>
          <w:sz w:val="20"/>
          <w:szCs w:val="20"/>
          <w:lang w:eastAsia="en-US"/>
        </w:rPr>
      </w:pPr>
      <w:r w:rsidRPr="00510B4D">
        <w:rPr>
          <w:sz w:val="20"/>
          <w:szCs w:val="20"/>
          <w:lang w:eastAsia="en-US"/>
        </w:rPr>
        <w:t>_____________________________________</w:t>
      </w:r>
      <w:r w:rsidRPr="00510B4D">
        <w:rPr>
          <w:sz w:val="20"/>
          <w:szCs w:val="20"/>
          <w:lang w:eastAsia="en-US"/>
        </w:rPr>
        <w:br/>
      </w:r>
      <w:r w:rsidRPr="007E5405">
        <w:rPr>
          <w:sz w:val="20"/>
          <w:szCs w:val="20"/>
          <w:vertAlign w:val="superscript"/>
          <w:lang w:eastAsia="en-US"/>
        </w:rPr>
        <w:t xml:space="preserve">4 </w:t>
      </w:r>
      <w:r w:rsidRPr="007E5405">
        <w:rPr>
          <w:sz w:val="20"/>
          <w:szCs w:val="20"/>
          <w:lang w:eastAsia="en-US"/>
        </w:rPr>
        <w:t>Жоба іске асырылатын тиісті жылы Қазақстан Республикасынан тыс әрбір ғылыми іссапарға толтырылады.</w:t>
      </w:r>
    </w:p>
    <w:p w14:paraId="43C8E933" w14:textId="77777777" w:rsidR="00C53A80" w:rsidRPr="007E5405" w:rsidRDefault="00C53A80" w:rsidP="00DF4B1E">
      <w:pPr>
        <w:suppressAutoHyphens w:val="0"/>
        <w:ind w:firstLine="567"/>
        <w:jc w:val="both"/>
        <w:rPr>
          <w:sz w:val="20"/>
          <w:szCs w:val="20"/>
          <w:lang w:eastAsia="en-US"/>
        </w:rPr>
      </w:pPr>
      <w:r w:rsidRPr="007E5405">
        <w:rPr>
          <w:sz w:val="20"/>
          <w:szCs w:val="20"/>
          <w:vertAlign w:val="superscript"/>
          <w:lang w:eastAsia="en-US"/>
        </w:rPr>
        <w:t>5</w:t>
      </w:r>
      <w:r w:rsidRPr="007E5405">
        <w:rPr>
          <w:sz w:val="20"/>
          <w:szCs w:val="20"/>
          <w:lang w:eastAsia="en-US"/>
        </w:rPr>
        <w:t xml:space="preserve"> Тәуліктік шығыстар мен қонақүй бөлмелерін жалдау шығыстарын өтеу нормалары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ҚР Үкіметінің 2019 жылғы 11 мамырдағы № 256 қаулысына сәйкес есептеледі.</w:t>
      </w:r>
    </w:p>
    <w:p w14:paraId="0DA7113D" w14:textId="11D77AE7" w:rsidR="00C53A80" w:rsidRPr="007E5405" w:rsidRDefault="00C53A80" w:rsidP="00DF4B1E">
      <w:pPr>
        <w:suppressAutoHyphens w:val="0"/>
        <w:ind w:firstLine="567"/>
        <w:jc w:val="both"/>
        <w:rPr>
          <w:sz w:val="20"/>
          <w:szCs w:val="20"/>
          <w:lang w:eastAsia="en-US"/>
        </w:rPr>
      </w:pPr>
      <w:r w:rsidRPr="007E5405">
        <w:rPr>
          <w:sz w:val="20"/>
          <w:szCs w:val="20"/>
          <w:vertAlign w:val="superscript"/>
          <w:lang w:eastAsia="en-US"/>
        </w:rPr>
        <w:t xml:space="preserve"> 6</w:t>
      </w:r>
      <w:r w:rsidRPr="007E5405">
        <w:rPr>
          <w:sz w:val="20"/>
          <w:szCs w:val="20"/>
          <w:lang w:eastAsia="en-US"/>
        </w:rPr>
        <w:t xml:space="preserve"> Шетелге шыққан кезде шетел валютасындағы көлік шығыстары </w:t>
      </w:r>
      <w:r w:rsidR="00C41BD4" w:rsidRPr="007E5405">
        <w:rPr>
          <w:sz w:val="20"/>
          <w:szCs w:val="20"/>
          <w:lang w:eastAsia="en-US"/>
        </w:rPr>
        <w:t>«</w:t>
      </w:r>
      <w:r w:rsidRPr="007E5405">
        <w:rPr>
          <w:sz w:val="20"/>
          <w:szCs w:val="20"/>
          <w:lang w:eastAsia="en-US"/>
        </w:rPr>
        <w:t>экономикалық</w:t>
      </w:r>
      <w:r w:rsidR="00C41BD4" w:rsidRPr="007E5405">
        <w:rPr>
          <w:sz w:val="20"/>
          <w:szCs w:val="20"/>
          <w:lang w:eastAsia="en-US"/>
        </w:rPr>
        <w:t>»</w:t>
      </w:r>
      <w:r w:rsidRPr="007E5405">
        <w:rPr>
          <w:sz w:val="20"/>
          <w:szCs w:val="20"/>
          <w:lang w:eastAsia="en-US"/>
        </w:rPr>
        <w:t xml:space="preserve"> сыныбы бойынша авиабилеттің құны мөлшерінде өтеледі.</w:t>
      </w:r>
    </w:p>
    <w:p w14:paraId="5D4CFE1E" w14:textId="6D3A739B" w:rsidR="00C53A80" w:rsidRPr="00510B4D" w:rsidRDefault="00C53A80" w:rsidP="00DF4B1E">
      <w:pPr>
        <w:suppressAutoHyphens w:val="0"/>
        <w:ind w:firstLine="567"/>
        <w:jc w:val="both"/>
        <w:rPr>
          <w:szCs w:val="20"/>
          <w:lang w:eastAsia="en-US"/>
        </w:rPr>
      </w:pPr>
      <w:bookmarkStart w:id="11" w:name="z186"/>
    </w:p>
    <w:p w14:paraId="6DBD9E23" w14:textId="77777777" w:rsidR="00C53A80" w:rsidRPr="00510B4D" w:rsidRDefault="00C53A80" w:rsidP="00DF4B1E">
      <w:pPr>
        <w:suppressAutoHyphens w:val="0"/>
        <w:ind w:firstLine="567"/>
        <w:jc w:val="both"/>
        <w:rPr>
          <w:szCs w:val="20"/>
          <w:lang w:val="ru-RU" w:eastAsia="en-US"/>
        </w:rPr>
      </w:pPr>
      <w:r w:rsidRPr="00510B4D">
        <w:rPr>
          <w:szCs w:val="20"/>
          <w:lang w:val="ru-RU" w:eastAsia="en-US"/>
        </w:rPr>
        <w:t>6-кесте – Басқа да көрсетілетін қызметтер мен жұмыстар</w:t>
      </w:r>
    </w:p>
    <w:p w14:paraId="1E688B5E" w14:textId="77777777" w:rsidR="00DB1E3F" w:rsidRPr="00510B4D" w:rsidRDefault="00DB1E3F" w:rsidP="003C48BF">
      <w:pPr>
        <w:suppressAutoHyphens w:val="0"/>
        <w:jc w:val="both"/>
        <w:rPr>
          <w:sz w:val="20"/>
          <w:szCs w:val="20"/>
          <w:lang w:val="ru-RU"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3260"/>
        <w:gridCol w:w="1418"/>
        <w:gridCol w:w="1605"/>
        <w:gridCol w:w="876"/>
        <w:gridCol w:w="841"/>
        <w:gridCol w:w="944"/>
      </w:tblGrid>
      <w:tr w:rsidR="00510B4D" w:rsidRPr="00510B4D" w14:paraId="46150501"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
          <w:p w14:paraId="2BB7694B"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Р/с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F3B69"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Көрсетілетін қызметтің атауы және қысқаша сипаттамасы</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A70AD5"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Орындаушы</w:t>
            </w: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73F21"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Көрсетілетін қызмет нәтижесі</w:t>
            </w: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1DC635"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Өлшем бірлігі</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49A457"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Саны, бірлік</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326337"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Барлығы, теңге</w:t>
            </w:r>
          </w:p>
        </w:tc>
      </w:tr>
      <w:tr w:rsidR="00510B4D" w:rsidRPr="00510B4D" w14:paraId="6342AEFA"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6DD0E7"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F40A15"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38B25"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6DB0CE"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4</w:t>
            </w: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24A8AE"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5</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67C685"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6</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37B5B5"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7</w:t>
            </w:r>
          </w:p>
        </w:tc>
      </w:tr>
      <w:tr w:rsidR="00510B4D" w:rsidRPr="00510B4D" w14:paraId="35AC12B9"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3F9EF0"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C12929"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20__ жыл (1-жыл)</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551124" w14:textId="3B8FCD5D" w:rsidR="00C53A80" w:rsidRPr="00510B4D" w:rsidRDefault="002321FC" w:rsidP="00B33764">
            <w:pPr>
              <w:suppressAutoHyphens w:val="0"/>
              <w:jc w:val="center"/>
              <w:rPr>
                <w:sz w:val="20"/>
                <w:szCs w:val="20"/>
                <w:lang w:val="en-US" w:eastAsia="en-US"/>
              </w:rPr>
            </w:pPr>
            <w:r w:rsidRPr="00510B4D">
              <w:rPr>
                <w:sz w:val="20"/>
                <w:szCs w:val="20"/>
                <w:lang w:val="en-US" w:eastAsia="en-US"/>
              </w:rPr>
              <w:t>Х</w:t>
            </w: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7F66AC" w14:textId="50CB5C2E" w:rsidR="00C53A80" w:rsidRPr="00510B4D" w:rsidRDefault="002321FC" w:rsidP="00B33764">
            <w:pPr>
              <w:suppressAutoHyphens w:val="0"/>
              <w:jc w:val="center"/>
              <w:rPr>
                <w:sz w:val="20"/>
                <w:szCs w:val="20"/>
                <w:lang w:val="en-US" w:eastAsia="en-US"/>
              </w:rPr>
            </w:pPr>
            <w:r w:rsidRPr="00510B4D">
              <w:rPr>
                <w:sz w:val="20"/>
                <w:szCs w:val="20"/>
                <w:lang w:val="en-US" w:eastAsia="en-US"/>
              </w:rPr>
              <w:t>Х</w:t>
            </w: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92B118" w14:textId="17A5E30D" w:rsidR="00C53A80" w:rsidRPr="00510B4D" w:rsidRDefault="002321FC" w:rsidP="00B33764">
            <w:pPr>
              <w:suppressAutoHyphens w:val="0"/>
              <w:jc w:val="center"/>
              <w:rPr>
                <w:sz w:val="20"/>
                <w:szCs w:val="20"/>
                <w:lang w:val="en-US" w:eastAsia="en-US"/>
              </w:rPr>
            </w:pPr>
            <w:r w:rsidRPr="00510B4D">
              <w:rPr>
                <w:sz w:val="20"/>
                <w:szCs w:val="20"/>
                <w:lang w:val="en-US" w:eastAsia="en-US"/>
              </w:rPr>
              <w:t>Х</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A0D30B" w14:textId="03D27457" w:rsidR="00C53A80" w:rsidRPr="00510B4D" w:rsidRDefault="002321FC" w:rsidP="00B33764">
            <w:pPr>
              <w:suppressAutoHyphens w:val="0"/>
              <w:jc w:val="center"/>
              <w:rPr>
                <w:sz w:val="20"/>
                <w:szCs w:val="20"/>
                <w:lang w:val="en-US" w:eastAsia="en-US"/>
              </w:rPr>
            </w:pPr>
            <w:r w:rsidRPr="00510B4D">
              <w:rPr>
                <w:sz w:val="20"/>
                <w:szCs w:val="20"/>
                <w:lang w:val="en-US" w:eastAsia="en-US"/>
              </w:rPr>
              <w:t>Х</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CD00FF" w14:textId="3BC5DFBC" w:rsidR="00C53A80" w:rsidRPr="00510B4D" w:rsidRDefault="00C53A80" w:rsidP="00B33764">
            <w:pPr>
              <w:suppressAutoHyphens w:val="0"/>
              <w:jc w:val="center"/>
              <w:rPr>
                <w:sz w:val="20"/>
                <w:szCs w:val="20"/>
                <w:lang w:val="en-US" w:eastAsia="en-US"/>
              </w:rPr>
            </w:pPr>
          </w:p>
        </w:tc>
      </w:tr>
      <w:tr w:rsidR="00510B4D" w:rsidRPr="00510B4D" w14:paraId="3BC14F5D"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57261D" w14:textId="62EC2D5E" w:rsidR="00C53A80" w:rsidRPr="00510B4D" w:rsidRDefault="00C53A80" w:rsidP="00B33764">
            <w:pPr>
              <w:suppressAutoHyphens w:val="0"/>
              <w:jc w:val="center"/>
              <w:rPr>
                <w:sz w:val="20"/>
                <w:szCs w:val="20"/>
                <w:lang w:val="en-US" w:eastAsia="en-US"/>
              </w:rPr>
            </w:pPr>
            <w:r w:rsidRPr="00510B4D">
              <w:rPr>
                <w:sz w:val="20"/>
                <w:szCs w:val="20"/>
                <w:lang w:val="en-US" w:eastAsia="en-US"/>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5DF763" w14:textId="2A07644D" w:rsidR="00C53A80" w:rsidRPr="00510B4D" w:rsidRDefault="00C53A80" w:rsidP="00B33764">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E84410" w14:textId="789F96EA" w:rsidR="00C53A80" w:rsidRPr="00510B4D" w:rsidRDefault="00C53A80" w:rsidP="00B33764">
            <w:pPr>
              <w:suppressAutoHyphens w:val="0"/>
              <w:jc w:val="center"/>
              <w:rPr>
                <w:sz w:val="20"/>
                <w:szCs w:val="20"/>
                <w:lang w:val="en-US" w:eastAsia="en-US"/>
              </w:rPr>
            </w:pP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88155F" w14:textId="1D6D9103" w:rsidR="00C53A80" w:rsidRPr="00510B4D" w:rsidRDefault="00C53A80" w:rsidP="00B33764">
            <w:pPr>
              <w:suppressAutoHyphens w:val="0"/>
              <w:jc w:val="center"/>
              <w:rPr>
                <w:sz w:val="20"/>
                <w:szCs w:val="20"/>
                <w:lang w:val="en-US" w:eastAsia="en-US"/>
              </w:rPr>
            </w:pP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A8A539" w14:textId="0F60D943" w:rsidR="00C53A80" w:rsidRPr="00510B4D" w:rsidRDefault="00C53A80" w:rsidP="00B33764">
            <w:pPr>
              <w:suppressAutoHyphens w:val="0"/>
              <w:jc w:val="center"/>
              <w:rPr>
                <w:sz w:val="20"/>
                <w:szCs w:val="20"/>
                <w:lang w:val="en-US" w:eastAsia="en-US"/>
              </w:rPr>
            </w:pP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D728A9" w14:textId="117BA986" w:rsidR="00C53A80" w:rsidRPr="00510B4D" w:rsidRDefault="00C53A80" w:rsidP="00B33764">
            <w:pPr>
              <w:suppressAutoHyphens w:val="0"/>
              <w:jc w:val="center"/>
              <w:rPr>
                <w:sz w:val="20"/>
                <w:szCs w:val="20"/>
                <w:lang w:val="en-US" w:eastAsia="en-US"/>
              </w:rPr>
            </w:pP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3FDAFF" w14:textId="3124F6A1" w:rsidR="00C53A80" w:rsidRPr="00510B4D" w:rsidRDefault="00C53A80" w:rsidP="00B33764">
            <w:pPr>
              <w:suppressAutoHyphens w:val="0"/>
              <w:jc w:val="center"/>
              <w:rPr>
                <w:sz w:val="20"/>
                <w:szCs w:val="20"/>
                <w:lang w:val="en-US" w:eastAsia="en-US"/>
              </w:rPr>
            </w:pPr>
          </w:p>
        </w:tc>
      </w:tr>
      <w:tr w:rsidR="00510B4D" w:rsidRPr="00510B4D" w14:paraId="64C1C302"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0E7DC1" w14:textId="19955C06" w:rsidR="00C53A80" w:rsidRPr="00510B4D" w:rsidRDefault="00C53A80" w:rsidP="00B33764">
            <w:pPr>
              <w:suppressAutoHyphens w:val="0"/>
              <w:jc w:val="center"/>
              <w:rPr>
                <w:sz w:val="20"/>
                <w:szCs w:val="20"/>
                <w:lang w:val="en-US" w:eastAsia="en-US"/>
              </w:rPr>
            </w:pPr>
            <w:r w:rsidRPr="00510B4D">
              <w:rPr>
                <w:sz w:val="20"/>
                <w:szCs w:val="20"/>
                <w:lang w:val="en-US" w:eastAsia="en-US"/>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FAF5DC" w14:textId="50232669" w:rsidR="00C53A80" w:rsidRPr="00510B4D" w:rsidRDefault="00C53A80" w:rsidP="00B33764">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B6BADD" w14:textId="6F8574D7" w:rsidR="00C53A80" w:rsidRPr="00510B4D" w:rsidRDefault="00C53A80" w:rsidP="00B33764">
            <w:pPr>
              <w:suppressAutoHyphens w:val="0"/>
              <w:jc w:val="center"/>
              <w:rPr>
                <w:sz w:val="20"/>
                <w:szCs w:val="20"/>
                <w:lang w:val="en-US" w:eastAsia="en-US"/>
              </w:rPr>
            </w:pP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2B74C4" w14:textId="6DE04F1E" w:rsidR="00C53A80" w:rsidRPr="00510B4D" w:rsidRDefault="00C53A80" w:rsidP="00B33764">
            <w:pPr>
              <w:suppressAutoHyphens w:val="0"/>
              <w:jc w:val="center"/>
              <w:rPr>
                <w:sz w:val="20"/>
                <w:szCs w:val="20"/>
                <w:lang w:val="en-US" w:eastAsia="en-US"/>
              </w:rPr>
            </w:pP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2B4AAF" w14:textId="51482B35" w:rsidR="00C53A80" w:rsidRPr="00510B4D" w:rsidRDefault="00C53A80" w:rsidP="00B33764">
            <w:pPr>
              <w:suppressAutoHyphens w:val="0"/>
              <w:jc w:val="center"/>
              <w:rPr>
                <w:sz w:val="20"/>
                <w:szCs w:val="20"/>
                <w:lang w:val="en-US" w:eastAsia="en-US"/>
              </w:rPr>
            </w:pP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DD005B" w14:textId="58AE6D17" w:rsidR="00C53A80" w:rsidRPr="00510B4D" w:rsidRDefault="00C53A80" w:rsidP="00B33764">
            <w:pPr>
              <w:suppressAutoHyphens w:val="0"/>
              <w:jc w:val="center"/>
              <w:rPr>
                <w:sz w:val="20"/>
                <w:szCs w:val="20"/>
                <w:lang w:val="en-US" w:eastAsia="en-US"/>
              </w:rPr>
            </w:pP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636260" w14:textId="369BE738" w:rsidR="00C53A80" w:rsidRPr="00510B4D" w:rsidRDefault="00C53A80" w:rsidP="00B33764">
            <w:pPr>
              <w:suppressAutoHyphens w:val="0"/>
              <w:jc w:val="center"/>
              <w:rPr>
                <w:sz w:val="20"/>
                <w:szCs w:val="20"/>
                <w:lang w:val="en-US" w:eastAsia="en-US"/>
              </w:rPr>
            </w:pPr>
          </w:p>
        </w:tc>
      </w:tr>
      <w:tr w:rsidR="00510B4D" w:rsidRPr="00510B4D" w14:paraId="1F5F1064"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62FE29" w14:textId="11F802BD" w:rsidR="00C53A80" w:rsidRPr="00510B4D" w:rsidRDefault="00C53A80" w:rsidP="00B33764">
            <w:pPr>
              <w:suppressAutoHyphens w:val="0"/>
              <w:jc w:val="center"/>
              <w:rPr>
                <w:sz w:val="20"/>
                <w:szCs w:val="20"/>
                <w:lang w:val="en-US" w:eastAsia="en-US"/>
              </w:rPr>
            </w:pPr>
            <w:r w:rsidRPr="00510B4D">
              <w:rPr>
                <w:sz w:val="20"/>
                <w:szCs w:val="20"/>
                <w:lang w:val="en-US" w:eastAsia="en-US"/>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BD7451" w14:textId="16021D59" w:rsidR="00C53A80" w:rsidRPr="00510B4D" w:rsidRDefault="00C53A80" w:rsidP="00B33764">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23FFFF" w14:textId="6A2C962D" w:rsidR="00C53A80" w:rsidRPr="00510B4D" w:rsidRDefault="00C53A80" w:rsidP="00B33764">
            <w:pPr>
              <w:suppressAutoHyphens w:val="0"/>
              <w:jc w:val="center"/>
              <w:rPr>
                <w:sz w:val="20"/>
                <w:szCs w:val="20"/>
                <w:lang w:val="en-US" w:eastAsia="en-US"/>
              </w:rPr>
            </w:pP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20B8CB" w14:textId="4B8A3B0D" w:rsidR="00C53A80" w:rsidRPr="00510B4D" w:rsidRDefault="00C53A80" w:rsidP="00B33764">
            <w:pPr>
              <w:suppressAutoHyphens w:val="0"/>
              <w:jc w:val="center"/>
              <w:rPr>
                <w:sz w:val="20"/>
                <w:szCs w:val="20"/>
                <w:lang w:val="en-US" w:eastAsia="en-US"/>
              </w:rPr>
            </w:pP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5E37CF" w14:textId="1108417C" w:rsidR="00C53A80" w:rsidRPr="00510B4D" w:rsidRDefault="00C53A80" w:rsidP="00B33764">
            <w:pPr>
              <w:suppressAutoHyphens w:val="0"/>
              <w:jc w:val="center"/>
              <w:rPr>
                <w:sz w:val="20"/>
                <w:szCs w:val="20"/>
                <w:lang w:val="en-US" w:eastAsia="en-US"/>
              </w:rPr>
            </w:pP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8FE7F9" w14:textId="04C4EAC6" w:rsidR="00C53A80" w:rsidRPr="00510B4D" w:rsidRDefault="00C53A80" w:rsidP="00B33764">
            <w:pPr>
              <w:suppressAutoHyphens w:val="0"/>
              <w:jc w:val="center"/>
              <w:rPr>
                <w:sz w:val="20"/>
                <w:szCs w:val="20"/>
                <w:lang w:val="en-US" w:eastAsia="en-US"/>
              </w:rPr>
            </w:pP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C32B41" w14:textId="116F4E4D" w:rsidR="00C53A80" w:rsidRPr="00510B4D" w:rsidRDefault="00C53A80" w:rsidP="00B33764">
            <w:pPr>
              <w:suppressAutoHyphens w:val="0"/>
              <w:jc w:val="center"/>
              <w:rPr>
                <w:sz w:val="20"/>
                <w:szCs w:val="20"/>
                <w:lang w:val="en-US" w:eastAsia="en-US"/>
              </w:rPr>
            </w:pPr>
          </w:p>
        </w:tc>
      </w:tr>
      <w:tr w:rsidR="00510B4D" w:rsidRPr="00510B4D" w14:paraId="20D9E215"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049383" w14:textId="761BA56E" w:rsidR="00C53A80" w:rsidRPr="00510B4D" w:rsidRDefault="00C53A80" w:rsidP="00B33764">
            <w:pPr>
              <w:suppressAutoHyphens w:val="0"/>
              <w:jc w:val="center"/>
              <w:rPr>
                <w:sz w:val="20"/>
                <w:szCs w:val="20"/>
                <w:lang w:val="en-US" w:eastAsia="en-US"/>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9BD17F"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Барлығы</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C0C4DD" w14:textId="1DA6556A" w:rsidR="00C53A80" w:rsidRPr="00510B4D" w:rsidRDefault="00C53A80" w:rsidP="00B33764">
            <w:pPr>
              <w:suppressAutoHyphens w:val="0"/>
              <w:jc w:val="center"/>
              <w:rPr>
                <w:sz w:val="20"/>
                <w:szCs w:val="20"/>
                <w:lang w:val="en-US" w:eastAsia="en-US"/>
              </w:rPr>
            </w:pP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4D0FF3" w14:textId="11277F14" w:rsidR="00C53A80" w:rsidRPr="00510B4D" w:rsidRDefault="00C53A80" w:rsidP="00B33764">
            <w:pPr>
              <w:suppressAutoHyphens w:val="0"/>
              <w:jc w:val="center"/>
              <w:rPr>
                <w:sz w:val="20"/>
                <w:szCs w:val="20"/>
                <w:lang w:val="en-US" w:eastAsia="en-US"/>
              </w:rPr>
            </w:pP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69C9ED" w14:textId="3342E541" w:rsidR="00C53A80" w:rsidRPr="00510B4D" w:rsidRDefault="00C53A80" w:rsidP="00B33764">
            <w:pPr>
              <w:suppressAutoHyphens w:val="0"/>
              <w:jc w:val="center"/>
              <w:rPr>
                <w:sz w:val="20"/>
                <w:szCs w:val="20"/>
                <w:lang w:val="en-US" w:eastAsia="en-US"/>
              </w:rPr>
            </w:pP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744B1D" w14:textId="2861B0ED" w:rsidR="00C53A80" w:rsidRPr="00510B4D" w:rsidRDefault="00C53A80" w:rsidP="00B33764">
            <w:pPr>
              <w:suppressAutoHyphens w:val="0"/>
              <w:jc w:val="center"/>
              <w:rPr>
                <w:sz w:val="20"/>
                <w:szCs w:val="20"/>
                <w:lang w:val="en-US" w:eastAsia="en-US"/>
              </w:rPr>
            </w:pP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724BFD" w14:textId="46CD446C" w:rsidR="00C53A80" w:rsidRPr="00510B4D" w:rsidRDefault="00C53A80" w:rsidP="00B33764">
            <w:pPr>
              <w:suppressAutoHyphens w:val="0"/>
              <w:jc w:val="center"/>
              <w:rPr>
                <w:sz w:val="20"/>
                <w:szCs w:val="20"/>
                <w:lang w:val="en-US" w:eastAsia="en-US"/>
              </w:rPr>
            </w:pPr>
          </w:p>
        </w:tc>
      </w:tr>
      <w:tr w:rsidR="00510B4D" w:rsidRPr="00510B4D" w14:paraId="434D6F86"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309CE"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5C1D4C"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20__ жыл (2-жыл)</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DCB0F1" w14:textId="20B26633" w:rsidR="00C53A80" w:rsidRPr="00510B4D" w:rsidRDefault="002321FC" w:rsidP="00B33764">
            <w:pPr>
              <w:suppressAutoHyphens w:val="0"/>
              <w:jc w:val="center"/>
              <w:rPr>
                <w:sz w:val="20"/>
                <w:szCs w:val="20"/>
                <w:lang w:val="en-US" w:eastAsia="en-US"/>
              </w:rPr>
            </w:pPr>
            <w:r w:rsidRPr="00510B4D">
              <w:rPr>
                <w:sz w:val="20"/>
                <w:szCs w:val="20"/>
                <w:lang w:val="en-US" w:eastAsia="en-US"/>
              </w:rPr>
              <w:t>Х</w:t>
            </w: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7D0092"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х</w:t>
            </w: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8B8D9F"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х</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C4E986" w14:textId="77777777" w:rsidR="00C53A80" w:rsidRPr="00510B4D" w:rsidRDefault="00C53A80" w:rsidP="00B33764">
            <w:pPr>
              <w:suppressAutoHyphens w:val="0"/>
              <w:jc w:val="center"/>
              <w:rPr>
                <w:sz w:val="20"/>
                <w:szCs w:val="20"/>
                <w:lang w:val="en-US" w:eastAsia="en-US"/>
              </w:rPr>
            </w:pPr>
            <w:r w:rsidRPr="00510B4D">
              <w:rPr>
                <w:sz w:val="20"/>
                <w:szCs w:val="20"/>
                <w:lang w:val="en-US" w:eastAsia="en-US"/>
              </w:rPr>
              <w:t>х</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3F8E94" w14:textId="77077789" w:rsidR="00C53A80" w:rsidRPr="00510B4D" w:rsidRDefault="00C53A80" w:rsidP="00B33764">
            <w:pPr>
              <w:suppressAutoHyphens w:val="0"/>
              <w:jc w:val="center"/>
              <w:rPr>
                <w:sz w:val="20"/>
                <w:szCs w:val="20"/>
                <w:lang w:val="en-US" w:eastAsia="en-US"/>
              </w:rPr>
            </w:pPr>
          </w:p>
        </w:tc>
      </w:tr>
      <w:tr w:rsidR="00510B4D" w:rsidRPr="00510B4D" w14:paraId="478C9D3D"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BC4485" w14:textId="728DB4BE" w:rsidR="00C53A80" w:rsidRPr="00510B4D" w:rsidRDefault="00C53A80" w:rsidP="00B33764">
            <w:pPr>
              <w:suppressAutoHyphens w:val="0"/>
              <w:jc w:val="center"/>
              <w:rPr>
                <w:sz w:val="20"/>
                <w:szCs w:val="20"/>
                <w:lang w:val="en-US" w:eastAsia="en-US"/>
              </w:rPr>
            </w:pPr>
            <w:r w:rsidRPr="00510B4D">
              <w:rPr>
                <w:sz w:val="20"/>
                <w:szCs w:val="20"/>
                <w:lang w:val="en-US" w:eastAsia="en-US"/>
              </w:rPr>
              <w:t>2.1.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9D57D1" w14:textId="7481A7C5" w:rsidR="00C53A80" w:rsidRPr="00510B4D" w:rsidRDefault="00C53A80" w:rsidP="00B33764">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3EBAEE" w14:textId="2D0E2B13" w:rsidR="00C53A80" w:rsidRPr="00510B4D" w:rsidRDefault="00C53A80" w:rsidP="00B33764">
            <w:pPr>
              <w:suppressAutoHyphens w:val="0"/>
              <w:jc w:val="center"/>
              <w:rPr>
                <w:sz w:val="20"/>
                <w:szCs w:val="20"/>
                <w:lang w:val="en-US" w:eastAsia="en-US"/>
              </w:rPr>
            </w:pP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95F34E" w14:textId="13975125" w:rsidR="00C53A80" w:rsidRPr="00510B4D" w:rsidRDefault="00C53A80" w:rsidP="00B33764">
            <w:pPr>
              <w:suppressAutoHyphens w:val="0"/>
              <w:jc w:val="center"/>
              <w:rPr>
                <w:sz w:val="20"/>
                <w:szCs w:val="20"/>
                <w:lang w:val="en-US" w:eastAsia="en-US"/>
              </w:rPr>
            </w:pP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A3F60A" w14:textId="2F10B8BB" w:rsidR="00C53A80" w:rsidRPr="00510B4D" w:rsidRDefault="00C53A80" w:rsidP="00B33764">
            <w:pPr>
              <w:suppressAutoHyphens w:val="0"/>
              <w:jc w:val="center"/>
              <w:rPr>
                <w:sz w:val="20"/>
                <w:szCs w:val="20"/>
                <w:lang w:val="en-US" w:eastAsia="en-US"/>
              </w:rPr>
            </w:pP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22BD65" w14:textId="2F8BB1EE" w:rsidR="00C53A80" w:rsidRPr="00510B4D" w:rsidRDefault="00C53A80" w:rsidP="00B33764">
            <w:pPr>
              <w:suppressAutoHyphens w:val="0"/>
              <w:jc w:val="center"/>
              <w:rPr>
                <w:sz w:val="20"/>
                <w:szCs w:val="20"/>
                <w:lang w:val="en-US" w:eastAsia="en-US"/>
              </w:rPr>
            </w:pP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C8846A" w14:textId="1C161C9C" w:rsidR="00C53A80" w:rsidRPr="00510B4D" w:rsidRDefault="00C53A80" w:rsidP="00B33764">
            <w:pPr>
              <w:suppressAutoHyphens w:val="0"/>
              <w:jc w:val="center"/>
              <w:rPr>
                <w:sz w:val="20"/>
                <w:szCs w:val="20"/>
                <w:lang w:val="en-US" w:eastAsia="en-US"/>
              </w:rPr>
            </w:pPr>
          </w:p>
        </w:tc>
      </w:tr>
      <w:tr w:rsidR="00510B4D" w:rsidRPr="00510B4D" w14:paraId="048563D8"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7918FB" w14:textId="415BE40B" w:rsidR="00C53A80" w:rsidRPr="00510B4D" w:rsidRDefault="00C53A80" w:rsidP="00B33764">
            <w:pPr>
              <w:suppressAutoHyphens w:val="0"/>
              <w:jc w:val="center"/>
              <w:rPr>
                <w:sz w:val="20"/>
                <w:szCs w:val="20"/>
                <w:lang w:val="en-US" w:eastAsia="en-US"/>
              </w:rPr>
            </w:pPr>
            <w:r w:rsidRPr="00510B4D">
              <w:rPr>
                <w:sz w:val="20"/>
                <w:szCs w:val="20"/>
                <w:lang w:val="en-US" w:eastAsia="en-US"/>
              </w:rPr>
              <w:t>2.2.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C03DA2" w14:textId="17544E89" w:rsidR="00C53A80" w:rsidRPr="00510B4D" w:rsidRDefault="00C53A80" w:rsidP="00B33764">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0951C8" w14:textId="1855AAA6" w:rsidR="00C53A80" w:rsidRPr="00510B4D" w:rsidRDefault="00C53A80" w:rsidP="00B33764">
            <w:pPr>
              <w:suppressAutoHyphens w:val="0"/>
              <w:jc w:val="center"/>
              <w:rPr>
                <w:sz w:val="20"/>
                <w:szCs w:val="20"/>
                <w:lang w:val="en-US" w:eastAsia="en-US"/>
              </w:rPr>
            </w:pP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934F02" w14:textId="298063B8" w:rsidR="00C53A80" w:rsidRPr="00510B4D" w:rsidRDefault="00C53A80" w:rsidP="00B33764">
            <w:pPr>
              <w:suppressAutoHyphens w:val="0"/>
              <w:jc w:val="center"/>
              <w:rPr>
                <w:sz w:val="20"/>
                <w:szCs w:val="20"/>
                <w:lang w:val="en-US" w:eastAsia="en-US"/>
              </w:rPr>
            </w:pP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4AC20A" w14:textId="3D7E5346" w:rsidR="00C53A80" w:rsidRPr="00510B4D" w:rsidRDefault="00C53A80" w:rsidP="00B33764">
            <w:pPr>
              <w:suppressAutoHyphens w:val="0"/>
              <w:jc w:val="center"/>
              <w:rPr>
                <w:sz w:val="20"/>
                <w:szCs w:val="20"/>
                <w:lang w:val="en-US" w:eastAsia="en-US"/>
              </w:rPr>
            </w:pP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02C9F4" w14:textId="324D7E92" w:rsidR="00C53A80" w:rsidRPr="00510B4D" w:rsidRDefault="00C53A80" w:rsidP="00B33764">
            <w:pPr>
              <w:suppressAutoHyphens w:val="0"/>
              <w:jc w:val="center"/>
              <w:rPr>
                <w:sz w:val="20"/>
                <w:szCs w:val="20"/>
                <w:lang w:val="en-US" w:eastAsia="en-US"/>
              </w:rPr>
            </w:pP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0A8B0D" w14:textId="61FD6E38" w:rsidR="00C53A80" w:rsidRPr="00510B4D" w:rsidRDefault="00C53A80" w:rsidP="00B33764">
            <w:pPr>
              <w:suppressAutoHyphens w:val="0"/>
              <w:jc w:val="center"/>
              <w:rPr>
                <w:sz w:val="20"/>
                <w:szCs w:val="20"/>
                <w:lang w:val="en-US" w:eastAsia="en-US"/>
              </w:rPr>
            </w:pPr>
          </w:p>
        </w:tc>
      </w:tr>
      <w:tr w:rsidR="00510B4D" w:rsidRPr="00510B4D" w14:paraId="4846805B"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53FB16" w14:textId="7D48601F" w:rsidR="00C53A80" w:rsidRPr="00510B4D" w:rsidRDefault="00C53A80" w:rsidP="00B33764">
            <w:pPr>
              <w:suppressAutoHyphens w:val="0"/>
              <w:jc w:val="center"/>
              <w:rPr>
                <w:sz w:val="20"/>
                <w:szCs w:val="20"/>
                <w:lang w:val="en-US" w:eastAsia="en-US"/>
              </w:rPr>
            </w:pPr>
            <w:r w:rsidRPr="00510B4D">
              <w:rPr>
                <w:sz w:val="20"/>
                <w:szCs w:val="20"/>
                <w:lang w:val="en-US" w:eastAsia="en-US"/>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D43584" w14:textId="527A499D" w:rsidR="00C53A80" w:rsidRPr="00510B4D" w:rsidRDefault="00C53A80" w:rsidP="00B33764">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15B71C" w14:textId="3866DBC2" w:rsidR="00C53A80" w:rsidRPr="00510B4D" w:rsidRDefault="00C53A80" w:rsidP="00B33764">
            <w:pPr>
              <w:suppressAutoHyphens w:val="0"/>
              <w:jc w:val="center"/>
              <w:rPr>
                <w:sz w:val="20"/>
                <w:szCs w:val="20"/>
                <w:lang w:val="en-US" w:eastAsia="en-US"/>
              </w:rPr>
            </w:pP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1E82D1" w14:textId="5D098581" w:rsidR="00C53A80" w:rsidRPr="00510B4D" w:rsidRDefault="00C53A80" w:rsidP="00B33764">
            <w:pPr>
              <w:suppressAutoHyphens w:val="0"/>
              <w:jc w:val="center"/>
              <w:rPr>
                <w:sz w:val="20"/>
                <w:szCs w:val="20"/>
                <w:lang w:val="en-US" w:eastAsia="en-US"/>
              </w:rPr>
            </w:pP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8D5700" w14:textId="51539282" w:rsidR="00C53A80" w:rsidRPr="00510B4D" w:rsidRDefault="00C53A80" w:rsidP="00B33764">
            <w:pPr>
              <w:suppressAutoHyphens w:val="0"/>
              <w:jc w:val="center"/>
              <w:rPr>
                <w:sz w:val="20"/>
                <w:szCs w:val="20"/>
                <w:lang w:val="en-US" w:eastAsia="en-US"/>
              </w:rPr>
            </w:pP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4F9B5A" w14:textId="0E286D9B" w:rsidR="00C53A80" w:rsidRPr="00510B4D" w:rsidRDefault="00C53A80" w:rsidP="00B33764">
            <w:pPr>
              <w:suppressAutoHyphens w:val="0"/>
              <w:jc w:val="center"/>
              <w:rPr>
                <w:sz w:val="20"/>
                <w:szCs w:val="20"/>
                <w:lang w:val="en-US" w:eastAsia="en-US"/>
              </w:rPr>
            </w:pP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07AB61" w14:textId="400187C2" w:rsidR="00C53A80" w:rsidRPr="00510B4D" w:rsidRDefault="00C53A80" w:rsidP="00B33764">
            <w:pPr>
              <w:suppressAutoHyphens w:val="0"/>
              <w:jc w:val="center"/>
              <w:rPr>
                <w:sz w:val="20"/>
                <w:szCs w:val="20"/>
                <w:lang w:val="en-US" w:eastAsia="en-US"/>
              </w:rPr>
            </w:pPr>
          </w:p>
        </w:tc>
      </w:tr>
      <w:tr w:rsidR="00510B4D" w:rsidRPr="00510B4D" w14:paraId="54BECDBA" w14:textId="77777777" w:rsidTr="00B33764">
        <w:trPr>
          <w:trHeight w:val="30"/>
          <w:tblCellSpacing w:w="0" w:type="auto"/>
        </w:trPr>
        <w:tc>
          <w:tcPr>
            <w:tcW w:w="1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B6EDE9" w14:textId="15C1FD03" w:rsidR="00C53A80" w:rsidRPr="00510B4D" w:rsidRDefault="00C53A80" w:rsidP="003C48BF">
            <w:pPr>
              <w:suppressAutoHyphens w:val="0"/>
              <w:jc w:val="both"/>
              <w:rPr>
                <w:sz w:val="20"/>
                <w:szCs w:val="20"/>
                <w:lang w:val="en-US" w:eastAsia="en-US"/>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D1EF18" w14:textId="0B75F397" w:rsidR="00C53A80" w:rsidRPr="00510B4D" w:rsidRDefault="00C53A80" w:rsidP="007E5405">
            <w:pPr>
              <w:suppressAutoHyphens w:val="0"/>
              <w:jc w:val="center"/>
              <w:rPr>
                <w:sz w:val="20"/>
                <w:szCs w:val="20"/>
                <w:lang w:val="en-US" w:eastAsia="en-US"/>
              </w:rPr>
            </w:pPr>
            <w:r w:rsidRPr="00510B4D">
              <w:rPr>
                <w:sz w:val="20"/>
                <w:szCs w:val="20"/>
                <w:lang w:val="en-US" w:eastAsia="en-US"/>
              </w:rPr>
              <w:t>Барлығы</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CE3154" w14:textId="4E142645" w:rsidR="00C53A80" w:rsidRPr="00510B4D" w:rsidRDefault="00C53A80" w:rsidP="003C48BF">
            <w:pPr>
              <w:suppressAutoHyphens w:val="0"/>
              <w:jc w:val="both"/>
              <w:rPr>
                <w:sz w:val="20"/>
                <w:szCs w:val="20"/>
                <w:lang w:val="en-US" w:eastAsia="en-US"/>
              </w:rPr>
            </w:pP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47338B" w14:textId="760CF829" w:rsidR="00C53A80" w:rsidRPr="00510B4D" w:rsidRDefault="00C53A80" w:rsidP="003C48BF">
            <w:pPr>
              <w:suppressAutoHyphens w:val="0"/>
              <w:jc w:val="both"/>
              <w:rPr>
                <w:sz w:val="20"/>
                <w:szCs w:val="20"/>
                <w:lang w:val="en-US" w:eastAsia="en-US"/>
              </w:rPr>
            </w:pP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910EAD" w14:textId="6A992797" w:rsidR="00C53A80" w:rsidRPr="00510B4D" w:rsidRDefault="00C53A80" w:rsidP="003C48BF">
            <w:pPr>
              <w:suppressAutoHyphens w:val="0"/>
              <w:jc w:val="both"/>
              <w:rPr>
                <w:sz w:val="20"/>
                <w:szCs w:val="20"/>
                <w:lang w:val="en-US" w:eastAsia="en-US"/>
              </w:rPr>
            </w:pP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ECB8A5" w14:textId="1090BEE0" w:rsidR="00C53A80" w:rsidRPr="00510B4D" w:rsidRDefault="00C53A80" w:rsidP="003C48BF">
            <w:pPr>
              <w:suppressAutoHyphens w:val="0"/>
              <w:jc w:val="both"/>
              <w:rPr>
                <w:sz w:val="20"/>
                <w:szCs w:val="20"/>
                <w:lang w:val="en-US" w:eastAsia="en-US"/>
              </w:rPr>
            </w:pP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747BD2" w14:textId="1BF743E3" w:rsidR="00C53A80" w:rsidRPr="00510B4D" w:rsidRDefault="00C53A80" w:rsidP="003C48BF">
            <w:pPr>
              <w:suppressAutoHyphens w:val="0"/>
              <w:jc w:val="both"/>
              <w:rPr>
                <w:sz w:val="20"/>
                <w:szCs w:val="20"/>
                <w:lang w:val="en-US" w:eastAsia="en-US"/>
              </w:rPr>
            </w:pPr>
          </w:p>
        </w:tc>
      </w:tr>
      <w:tr w:rsidR="00510B4D" w:rsidRPr="00510B4D" w14:paraId="0243CB4F" w14:textId="77777777" w:rsidTr="00B33764">
        <w:trPr>
          <w:trHeight w:val="30"/>
          <w:tblCellSpacing w:w="0" w:type="auto"/>
        </w:trPr>
        <w:tc>
          <w:tcPr>
            <w:tcW w:w="585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CE253" w14:textId="470EA42C" w:rsidR="00C53A80" w:rsidRPr="00510B4D" w:rsidRDefault="00C53A80" w:rsidP="007E5405">
            <w:pPr>
              <w:suppressAutoHyphens w:val="0"/>
              <w:jc w:val="both"/>
              <w:rPr>
                <w:sz w:val="20"/>
                <w:szCs w:val="20"/>
                <w:lang w:val="en-US" w:eastAsia="en-US"/>
              </w:rPr>
            </w:pPr>
            <w:r w:rsidRPr="00510B4D">
              <w:rPr>
                <w:sz w:val="20"/>
                <w:szCs w:val="20"/>
                <w:lang w:val="en-US" w:eastAsia="en-US"/>
              </w:rPr>
              <w:t>Жиыны (1-бағ.+2-бағ.)</w:t>
            </w:r>
          </w:p>
        </w:tc>
        <w:tc>
          <w:tcPr>
            <w:tcW w:w="1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938351" w14:textId="66A4BEE0" w:rsidR="00C53A80" w:rsidRPr="00510B4D" w:rsidRDefault="002321FC" w:rsidP="003C48BF">
            <w:pPr>
              <w:suppressAutoHyphens w:val="0"/>
              <w:jc w:val="both"/>
              <w:rPr>
                <w:sz w:val="20"/>
                <w:szCs w:val="20"/>
                <w:lang w:val="en-US" w:eastAsia="en-US"/>
              </w:rPr>
            </w:pPr>
            <w:r w:rsidRPr="00510B4D">
              <w:rPr>
                <w:sz w:val="20"/>
                <w:szCs w:val="20"/>
                <w:lang w:val="en-US" w:eastAsia="en-US"/>
              </w:rPr>
              <w:t>Х</w:t>
            </w:r>
          </w:p>
        </w:tc>
        <w:tc>
          <w:tcPr>
            <w:tcW w:w="8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2162E3"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х</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DB7B99"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х</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219451" w14:textId="593B90E8" w:rsidR="00C53A80" w:rsidRPr="00510B4D" w:rsidRDefault="00C53A80" w:rsidP="003C48BF">
            <w:pPr>
              <w:suppressAutoHyphens w:val="0"/>
              <w:jc w:val="both"/>
              <w:rPr>
                <w:sz w:val="20"/>
                <w:szCs w:val="20"/>
                <w:lang w:val="en-US" w:eastAsia="en-US"/>
              </w:rPr>
            </w:pPr>
          </w:p>
        </w:tc>
      </w:tr>
    </w:tbl>
    <w:p w14:paraId="7DDB4E1E" w14:textId="0E8282A5" w:rsidR="00C53A80" w:rsidRPr="00510B4D" w:rsidRDefault="00C53A80" w:rsidP="00DF4B1E">
      <w:pPr>
        <w:suppressAutoHyphens w:val="0"/>
        <w:ind w:firstLine="567"/>
        <w:jc w:val="both"/>
        <w:rPr>
          <w:szCs w:val="20"/>
          <w:lang w:val="en-US" w:eastAsia="en-US"/>
        </w:rPr>
      </w:pPr>
      <w:bookmarkStart w:id="12" w:name="z164"/>
    </w:p>
    <w:p w14:paraId="6150CC7C" w14:textId="77777777" w:rsidR="00C53A80" w:rsidRPr="00510B4D" w:rsidRDefault="00C53A80" w:rsidP="00DF4B1E">
      <w:pPr>
        <w:suppressAutoHyphens w:val="0"/>
        <w:ind w:firstLine="567"/>
        <w:jc w:val="both"/>
        <w:rPr>
          <w:sz w:val="20"/>
          <w:szCs w:val="20"/>
          <w:lang w:val="en-US" w:eastAsia="en-US"/>
        </w:rPr>
      </w:pPr>
      <w:r w:rsidRPr="00510B4D">
        <w:rPr>
          <w:szCs w:val="20"/>
          <w:lang w:val="en-US" w:eastAsia="en-US"/>
        </w:rPr>
        <w:t xml:space="preserve">7-кесте – Материалдар сатып алу </w:t>
      </w:r>
    </w:p>
    <w:p w14:paraId="73C19E11" w14:textId="77777777" w:rsidR="00DB1E3F" w:rsidRPr="00510B4D" w:rsidRDefault="00DB1E3F" w:rsidP="003C48BF">
      <w:pPr>
        <w:suppressAutoHyphens w:val="0"/>
        <w:jc w:val="both"/>
        <w:rPr>
          <w:sz w:val="20"/>
          <w:szCs w:val="20"/>
          <w:lang w:val="en-US"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
        <w:gridCol w:w="1503"/>
        <w:gridCol w:w="644"/>
        <w:gridCol w:w="1237"/>
        <w:gridCol w:w="708"/>
        <w:gridCol w:w="1418"/>
        <w:gridCol w:w="567"/>
        <w:gridCol w:w="1417"/>
        <w:gridCol w:w="993"/>
        <w:gridCol w:w="1275"/>
      </w:tblGrid>
      <w:tr w:rsidR="00FA0611" w:rsidRPr="00510B4D" w14:paraId="4DCF46E1" w14:textId="77777777" w:rsidTr="00FA0611">
        <w:trPr>
          <w:trHeight w:val="30"/>
          <w:tblCellSpacing w:w="0" w:type="auto"/>
        </w:trPr>
        <w:tc>
          <w:tcPr>
            <w:tcW w:w="3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2"/>
          <w:p w14:paraId="65D9D707"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Р/с №</w:t>
            </w:r>
          </w:p>
        </w:tc>
        <w:tc>
          <w:tcPr>
            <w:tcW w:w="150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1B1443"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Материалдардың атауы</w:t>
            </w:r>
          </w:p>
        </w:tc>
        <w:tc>
          <w:tcPr>
            <w:tcW w:w="6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E53DAF"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Өлшем бірлігі</w:t>
            </w:r>
          </w:p>
        </w:tc>
        <w:tc>
          <w:tcPr>
            <w:tcW w:w="123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7C396B"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Бірлік құны, теңге</w:t>
            </w:r>
          </w:p>
        </w:tc>
        <w:tc>
          <w:tcPr>
            <w:tcW w:w="21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3855B"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20___ жыл (1-жыл)</w:t>
            </w:r>
          </w:p>
        </w:tc>
        <w:tc>
          <w:tcPr>
            <w:tcW w:w="19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0FB279"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20__ жыл (2-жыл)</w:t>
            </w:r>
          </w:p>
        </w:tc>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2EA07A" w14:textId="00B6268E" w:rsidR="00FA0611" w:rsidRPr="00510B4D" w:rsidRDefault="00FA0611" w:rsidP="00FA0611">
            <w:pPr>
              <w:suppressAutoHyphens w:val="0"/>
              <w:jc w:val="both"/>
              <w:rPr>
                <w:sz w:val="20"/>
                <w:szCs w:val="20"/>
                <w:lang w:val="en-US" w:eastAsia="en-US"/>
              </w:rPr>
            </w:pPr>
            <w:r w:rsidRPr="00510B4D">
              <w:rPr>
                <w:sz w:val="20"/>
                <w:szCs w:val="20"/>
                <w:lang w:val="en-US" w:eastAsia="en-US"/>
              </w:rPr>
              <w:t>Жалпы құны, теңге  (6-бағ.+8-бағ. +)</w:t>
            </w:r>
          </w:p>
        </w:tc>
      </w:tr>
      <w:tr w:rsidR="00FA0611" w:rsidRPr="00510B4D" w14:paraId="3FF9A21C" w14:textId="77777777" w:rsidTr="00FA0611">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23DF086C" w14:textId="77777777" w:rsidR="00FA0611" w:rsidRPr="00510B4D" w:rsidRDefault="00FA0611"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3E52D32D" w14:textId="77777777" w:rsidR="00FA0611" w:rsidRPr="00510B4D" w:rsidRDefault="00FA0611"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0A7C4B2E" w14:textId="77777777" w:rsidR="00FA0611" w:rsidRPr="00510B4D" w:rsidRDefault="00FA0611" w:rsidP="003C48BF">
            <w:pPr>
              <w:suppressAutoHyphens w:val="0"/>
              <w:jc w:val="both"/>
              <w:rPr>
                <w:sz w:val="20"/>
                <w:szCs w:val="20"/>
                <w:lang w:val="en-US" w:eastAsia="en-US"/>
              </w:rPr>
            </w:pPr>
          </w:p>
        </w:tc>
        <w:tc>
          <w:tcPr>
            <w:tcW w:w="1237" w:type="dxa"/>
            <w:vMerge/>
            <w:tcBorders>
              <w:top w:val="single" w:sz="4" w:space="0" w:color="auto"/>
              <w:left w:val="single" w:sz="4" w:space="0" w:color="auto"/>
              <w:bottom w:val="single" w:sz="4" w:space="0" w:color="auto"/>
              <w:right w:val="single" w:sz="4" w:space="0" w:color="auto"/>
            </w:tcBorders>
          </w:tcPr>
          <w:p w14:paraId="5D5CD16A" w14:textId="77777777" w:rsidR="00FA0611" w:rsidRPr="00510B4D" w:rsidRDefault="00FA0611" w:rsidP="003C48BF">
            <w:pPr>
              <w:suppressAutoHyphens w:val="0"/>
              <w:jc w:val="both"/>
              <w:rPr>
                <w:sz w:val="20"/>
                <w:szCs w:val="20"/>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DAC811"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Саны</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A17FC"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Құны, теңге  (4-бағ.×5-бағ.)</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B6CFED"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Саны</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53857A"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Құны, теңге  (4-бағ.×5-бағ.)</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345B09"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Саны</w:t>
            </w:r>
          </w:p>
        </w:tc>
        <w:tc>
          <w:tcPr>
            <w:tcW w:w="1275" w:type="dxa"/>
            <w:tcBorders>
              <w:top w:val="single" w:sz="4" w:space="0" w:color="auto"/>
              <w:left w:val="single" w:sz="4" w:space="0" w:color="auto"/>
              <w:bottom w:val="single" w:sz="4" w:space="0" w:color="auto"/>
              <w:right w:val="single" w:sz="4" w:space="0" w:color="auto"/>
            </w:tcBorders>
          </w:tcPr>
          <w:p w14:paraId="120E0C46" w14:textId="77777777" w:rsidR="00FA0611" w:rsidRPr="00510B4D" w:rsidRDefault="00FA0611" w:rsidP="003C48BF">
            <w:pPr>
              <w:suppressAutoHyphens w:val="0"/>
              <w:jc w:val="both"/>
              <w:rPr>
                <w:sz w:val="20"/>
                <w:szCs w:val="20"/>
                <w:lang w:val="en-US" w:eastAsia="en-US"/>
              </w:rPr>
            </w:pPr>
          </w:p>
        </w:tc>
      </w:tr>
      <w:tr w:rsidR="00FA0611" w:rsidRPr="00510B4D" w14:paraId="6EB1BBE0" w14:textId="77777777" w:rsidTr="00FA0611">
        <w:trPr>
          <w:trHeight w:val="30"/>
          <w:tblCellSpacing w:w="0" w:type="auto"/>
        </w:trPr>
        <w:tc>
          <w:tcPr>
            <w:tcW w:w="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CCED5A"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1</w:t>
            </w:r>
          </w:p>
        </w:tc>
        <w:tc>
          <w:tcPr>
            <w:tcW w:w="15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BA8616"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2</w:t>
            </w: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B6E584"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3</w:t>
            </w:r>
          </w:p>
        </w:tc>
        <w:tc>
          <w:tcPr>
            <w:tcW w:w="12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8FC587"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99BE50"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26B69D"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387DAD"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7</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3A2B1E"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94EC80"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9</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728DAB" w14:textId="17808960" w:rsidR="00FA0611" w:rsidRPr="00FA0611" w:rsidRDefault="00FA0611" w:rsidP="003C48BF">
            <w:pPr>
              <w:suppressAutoHyphens w:val="0"/>
              <w:jc w:val="both"/>
              <w:rPr>
                <w:sz w:val="20"/>
                <w:szCs w:val="20"/>
                <w:lang w:eastAsia="en-US"/>
              </w:rPr>
            </w:pPr>
            <w:r>
              <w:rPr>
                <w:sz w:val="20"/>
                <w:szCs w:val="20"/>
                <w:lang w:val="en-US" w:eastAsia="en-US"/>
              </w:rPr>
              <w:t>1</w:t>
            </w:r>
            <w:r>
              <w:rPr>
                <w:sz w:val="20"/>
                <w:szCs w:val="20"/>
                <w:lang w:eastAsia="en-US"/>
              </w:rPr>
              <w:t>0</w:t>
            </w:r>
          </w:p>
        </w:tc>
      </w:tr>
      <w:tr w:rsidR="00FA0611" w:rsidRPr="00510B4D" w14:paraId="71214B1F" w14:textId="77777777" w:rsidTr="00FA0611">
        <w:trPr>
          <w:trHeight w:val="30"/>
          <w:tblCellSpacing w:w="0" w:type="auto"/>
        </w:trPr>
        <w:tc>
          <w:tcPr>
            <w:tcW w:w="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8169A6" w14:textId="5D3305F2" w:rsidR="00FA0611" w:rsidRPr="00510B4D" w:rsidRDefault="00FA0611" w:rsidP="003C48BF">
            <w:pPr>
              <w:suppressAutoHyphens w:val="0"/>
              <w:jc w:val="both"/>
              <w:rPr>
                <w:sz w:val="20"/>
                <w:szCs w:val="20"/>
                <w:lang w:val="en-US" w:eastAsia="en-US"/>
              </w:rPr>
            </w:pPr>
          </w:p>
        </w:tc>
        <w:tc>
          <w:tcPr>
            <w:tcW w:w="15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BEE717" w14:textId="097803D0" w:rsidR="00FA0611" w:rsidRPr="00510B4D" w:rsidRDefault="00FA0611" w:rsidP="003C48BF">
            <w:pPr>
              <w:suppressAutoHyphens w:val="0"/>
              <w:jc w:val="both"/>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B41267" w14:textId="5C36EF71" w:rsidR="00FA0611" w:rsidRPr="00510B4D" w:rsidRDefault="00FA0611" w:rsidP="003C48BF">
            <w:pPr>
              <w:suppressAutoHyphens w:val="0"/>
              <w:jc w:val="both"/>
              <w:rPr>
                <w:sz w:val="20"/>
                <w:szCs w:val="20"/>
                <w:lang w:val="en-US" w:eastAsia="en-US"/>
              </w:rPr>
            </w:pPr>
          </w:p>
        </w:tc>
        <w:tc>
          <w:tcPr>
            <w:tcW w:w="12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32EA55" w14:textId="428CBAAF" w:rsidR="00FA0611" w:rsidRPr="00510B4D" w:rsidRDefault="00FA0611" w:rsidP="003C48BF">
            <w:pPr>
              <w:suppressAutoHyphens w:val="0"/>
              <w:jc w:val="both"/>
              <w:rPr>
                <w:sz w:val="20"/>
                <w:szCs w:val="20"/>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54B4D2" w14:textId="2BE2B659" w:rsidR="00FA0611" w:rsidRPr="00510B4D" w:rsidRDefault="00FA0611" w:rsidP="003C48BF">
            <w:pPr>
              <w:suppressAutoHyphens w:val="0"/>
              <w:jc w:val="both"/>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98C2C" w14:textId="337A47F4" w:rsidR="00FA0611" w:rsidRPr="00510B4D" w:rsidRDefault="00FA0611" w:rsidP="003C48BF">
            <w:pPr>
              <w:suppressAutoHyphens w:val="0"/>
              <w:jc w:val="both"/>
              <w:rPr>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32A15" w14:textId="75272A63" w:rsidR="00FA0611" w:rsidRPr="00510B4D" w:rsidRDefault="00FA0611" w:rsidP="003C48BF">
            <w:pPr>
              <w:suppressAutoHyphens w:val="0"/>
              <w:jc w:val="both"/>
              <w:rPr>
                <w:sz w:val="20"/>
                <w:szCs w:val="20"/>
                <w:lang w:val="en-US" w:eastAsia="en-US"/>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24704" w14:textId="7A92147E" w:rsidR="00FA0611" w:rsidRPr="00510B4D" w:rsidRDefault="00FA0611" w:rsidP="003C48BF">
            <w:pPr>
              <w:suppressAutoHyphens w:val="0"/>
              <w:jc w:val="both"/>
              <w:rPr>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0B20B1" w14:textId="512921C7" w:rsidR="00FA0611" w:rsidRPr="00510B4D" w:rsidRDefault="00FA0611" w:rsidP="003C48BF">
            <w:pPr>
              <w:suppressAutoHyphens w:val="0"/>
              <w:jc w:val="both"/>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F571F2" w14:textId="084EA629" w:rsidR="00FA0611" w:rsidRPr="00510B4D" w:rsidRDefault="00FA0611" w:rsidP="003C48BF">
            <w:pPr>
              <w:suppressAutoHyphens w:val="0"/>
              <w:jc w:val="both"/>
              <w:rPr>
                <w:sz w:val="20"/>
                <w:szCs w:val="20"/>
                <w:lang w:val="en-US" w:eastAsia="en-US"/>
              </w:rPr>
            </w:pPr>
          </w:p>
        </w:tc>
      </w:tr>
      <w:tr w:rsidR="00FA0611" w:rsidRPr="00510B4D" w14:paraId="31C5586C" w14:textId="77777777" w:rsidTr="00FA0611">
        <w:trPr>
          <w:trHeight w:val="30"/>
          <w:tblCellSpacing w:w="0" w:type="auto"/>
        </w:trPr>
        <w:tc>
          <w:tcPr>
            <w:tcW w:w="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4BC7EB" w14:textId="4C492805" w:rsidR="00FA0611" w:rsidRPr="00510B4D" w:rsidRDefault="00FA0611" w:rsidP="003C48BF">
            <w:pPr>
              <w:suppressAutoHyphens w:val="0"/>
              <w:jc w:val="both"/>
              <w:rPr>
                <w:sz w:val="20"/>
                <w:szCs w:val="20"/>
                <w:lang w:val="en-US" w:eastAsia="en-US"/>
              </w:rPr>
            </w:pPr>
          </w:p>
        </w:tc>
        <w:tc>
          <w:tcPr>
            <w:tcW w:w="15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14C53" w14:textId="2D911957" w:rsidR="00FA0611" w:rsidRPr="00510B4D" w:rsidRDefault="00FA0611" w:rsidP="003C48BF">
            <w:pPr>
              <w:suppressAutoHyphens w:val="0"/>
              <w:jc w:val="both"/>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19F0B5" w14:textId="3285EA0F" w:rsidR="00FA0611" w:rsidRPr="00510B4D" w:rsidRDefault="00FA0611" w:rsidP="003C48BF">
            <w:pPr>
              <w:suppressAutoHyphens w:val="0"/>
              <w:jc w:val="both"/>
              <w:rPr>
                <w:sz w:val="20"/>
                <w:szCs w:val="20"/>
                <w:lang w:val="en-US" w:eastAsia="en-US"/>
              </w:rPr>
            </w:pPr>
          </w:p>
        </w:tc>
        <w:tc>
          <w:tcPr>
            <w:tcW w:w="12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342074" w14:textId="567117EA" w:rsidR="00FA0611" w:rsidRPr="00510B4D" w:rsidRDefault="00FA0611" w:rsidP="003C48BF">
            <w:pPr>
              <w:suppressAutoHyphens w:val="0"/>
              <w:jc w:val="both"/>
              <w:rPr>
                <w:sz w:val="20"/>
                <w:szCs w:val="20"/>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CDCDAB" w14:textId="4BAF5D60" w:rsidR="00FA0611" w:rsidRPr="00510B4D" w:rsidRDefault="00FA0611" w:rsidP="003C48BF">
            <w:pPr>
              <w:suppressAutoHyphens w:val="0"/>
              <w:jc w:val="both"/>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57F68E" w14:textId="219DFEE6" w:rsidR="00FA0611" w:rsidRPr="00510B4D" w:rsidRDefault="00FA0611" w:rsidP="003C48BF">
            <w:pPr>
              <w:suppressAutoHyphens w:val="0"/>
              <w:jc w:val="both"/>
              <w:rPr>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9A92D4" w14:textId="45487AEC" w:rsidR="00FA0611" w:rsidRPr="00510B4D" w:rsidRDefault="00FA0611" w:rsidP="003C48BF">
            <w:pPr>
              <w:suppressAutoHyphens w:val="0"/>
              <w:jc w:val="both"/>
              <w:rPr>
                <w:sz w:val="20"/>
                <w:szCs w:val="20"/>
                <w:lang w:val="en-US" w:eastAsia="en-US"/>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FFC8EC" w14:textId="08A08083" w:rsidR="00FA0611" w:rsidRPr="00510B4D" w:rsidRDefault="00FA0611" w:rsidP="003C48BF">
            <w:pPr>
              <w:suppressAutoHyphens w:val="0"/>
              <w:jc w:val="both"/>
              <w:rPr>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CBF3E2" w14:textId="106ECDBA" w:rsidR="00FA0611" w:rsidRPr="00510B4D" w:rsidRDefault="00FA0611" w:rsidP="003C48BF">
            <w:pPr>
              <w:suppressAutoHyphens w:val="0"/>
              <w:jc w:val="both"/>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2DB6A9" w14:textId="25E1DAF0" w:rsidR="00FA0611" w:rsidRPr="00510B4D" w:rsidRDefault="00FA0611" w:rsidP="003C48BF">
            <w:pPr>
              <w:suppressAutoHyphens w:val="0"/>
              <w:jc w:val="both"/>
              <w:rPr>
                <w:sz w:val="20"/>
                <w:szCs w:val="20"/>
                <w:lang w:val="en-US" w:eastAsia="en-US"/>
              </w:rPr>
            </w:pPr>
          </w:p>
        </w:tc>
      </w:tr>
      <w:tr w:rsidR="00FA0611" w:rsidRPr="00510B4D" w14:paraId="78760BE9" w14:textId="77777777" w:rsidTr="00FA0611">
        <w:trPr>
          <w:trHeight w:val="30"/>
          <w:tblCellSpacing w:w="0" w:type="auto"/>
        </w:trPr>
        <w:tc>
          <w:tcPr>
            <w:tcW w:w="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DDF7B4" w14:textId="6498F90F" w:rsidR="00FA0611" w:rsidRPr="00510B4D" w:rsidRDefault="00FA0611" w:rsidP="003C48BF">
            <w:pPr>
              <w:suppressAutoHyphens w:val="0"/>
              <w:jc w:val="both"/>
              <w:rPr>
                <w:sz w:val="20"/>
                <w:szCs w:val="20"/>
                <w:lang w:val="en-US" w:eastAsia="en-US"/>
              </w:rPr>
            </w:pPr>
          </w:p>
        </w:tc>
        <w:tc>
          <w:tcPr>
            <w:tcW w:w="15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74B7BE" w14:textId="5B97A66A" w:rsidR="00FA0611" w:rsidRPr="00510B4D" w:rsidRDefault="00FA0611" w:rsidP="003C48BF">
            <w:pPr>
              <w:suppressAutoHyphens w:val="0"/>
              <w:jc w:val="both"/>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B9B78A" w14:textId="63D814E9" w:rsidR="00FA0611" w:rsidRPr="00510B4D" w:rsidRDefault="00FA0611" w:rsidP="003C48BF">
            <w:pPr>
              <w:suppressAutoHyphens w:val="0"/>
              <w:jc w:val="both"/>
              <w:rPr>
                <w:sz w:val="20"/>
                <w:szCs w:val="20"/>
                <w:lang w:val="en-US" w:eastAsia="en-US"/>
              </w:rPr>
            </w:pPr>
          </w:p>
        </w:tc>
        <w:tc>
          <w:tcPr>
            <w:tcW w:w="12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C2CF7F" w14:textId="73A717C4" w:rsidR="00FA0611" w:rsidRPr="00510B4D" w:rsidRDefault="00FA0611" w:rsidP="003C48BF">
            <w:pPr>
              <w:suppressAutoHyphens w:val="0"/>
              <w:jc w:val="both"/>
              <w:rPr>
                <w:sz w:val="20"/>
                <w:szCs w:val="20"/>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9F14F9" w14:textId="6C47B455" w:rsidR="00FA0611" w:rsidRPr="00510B4D" w:rsidRDefault="00FA0611" w:rsidP="003C48BF">
            <w:pPr>
              <w:suppressAutoHyphens w:val="0"/>
              <w:jc w:val="both"/>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F48C7E" w14:textId="15DE2415" w:rsidR="00FA0611" w:rsidRPr="00510B4D" w:rsidRDefault="00FA0611" w:rsidP="003C48BF">
            <w:pPr>
              <w:suppressAutoHyphens w:val="0"/>
              <w:jc w:val="both"/>
              <w:rPr>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E972A" w14:textId="061AEF35" w:rsidR="00FA0611" w:rsidRPr="00510B4D" w:rsidRDefault="00FA0611" w:rsidP="003C48BF">
            <w:pPr>
              <w:suppressAutoHyphens w:val="0"/>
              <w:jc w:val="both"/>
              <w:rPr>
                <w:sz w:val="20"/>
                <w:szCs w:val="20"/>
                <w:lang w:val="en-US" w:eastAsia="en-US"/>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B9F47C" w14:textId="525772DC" w:rsidR="00FA0611" w:rsidRPr="00510B4D" w:rsidRDefault="00FA0611" w:rsidP="003C48BF">
            <w:pPr>
              <w:suppressAutoHyphens w:val="0"/>
              <w:jc w:val="both"/>
              <w:rPr>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E504CD" w14:textId="7FDE3B02" w:rsidR="00FA0611" w:rsidRPr="00510B4D" w:rsidRDefault="00FA0611" w:rsidP="003C48BF">
            <w:pPr>
              <w:suppressAutoHyphens w:val="0"/>
              <w:jc w:val="both"/>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4934A9" w14:textId="642D4D12" w:rsidR="00FA0611" w:rsidRPr="00510B4D" w:rsidRDefault="00FA0611" w:rsidP="003C48BF">
            <w:pPr>
              <w:suppressAutoHyphens w:val="0"/>
              <w:jc w:val="both"/>
              <w:rPr>
                <w:sz w:val="20"/>
                <w:szCs w:val="20"/>
                <w:lang w:val="en-US" w:eastAsia="en-US"/>
              </w:rPr>
            </w:pPr>
          </w:p>
        </w:tc>
      </w:tr>
      <w:tr w:rsidR="00FA0611" w:rsidRPr="00510B4D" w14:paraId="323CFCDC" w14:textId="77777777" w:rsidTr="00FA0611">
        <w:trPr>
          <w:trHeight w:val="30"/>
          <w:tblCellSpacing w:w="0" w:type="auto"/>
        </w:trPr>
        <w:tc>
          <w:tcPr>
            <w:tcW w:w="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B3E5A6" w14:textId="38F29C62" w:rsidR="00FA0611" w:rsidRPr="00510B4D" w:rsidRDefault="00FA0611" w:rsidP="003C48BF">
            <w:pPr>
              <w:suppressAutoHyphens w:val="0"/>
              <w:jc w:val="both"/>
              <w:rPr>
                <w:sz w:val="20"/>
                <w:szCs w:val="20"/>
                <w:lang w:val="en-US" w:eastAsia="en-US"/>
              </w:rPr>
            </w:pPr>
          </w:p>
        </w:tc>
        <w:tc>
          <w:tcPr>
            <w:tcW w:w="15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7E02D3" w14:textId="4E662435" w:rsidR="00FA0611" w:rsidRPr="00510B4D" w:rsidRDefault="00FA0611" w:rsidP="003C48BF">
            <w:pPr>
              <w:suppressAutoHyphens w:val="0"/>
              <w:jc w:val="both"/>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3F1340" w14:textId="3F87DF78" w:rsidR="00FA0611" w:rsidRPr="00510B4D" w:rsidRDefault="00FA0611" w:rsidP="003C48BF">
            <w:pPr>
              <w:suppressAutoHyphens w:val="0"/>
              <w:jc w:val="both"/>
              <w:rPr>
                <w:sz w:val="20"/>
                <w:szCs w:val="20"/>
                <w:lang w:val="en-US" w:eastAsia="en-US"/>
              </w:rPr>
            </w:pPr>
          </w:p>
        </w:tc>
        <w:tc>
          <w:tcPr>
            <w:tcW w:w="12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D2335F" w14:textId="5A94CCBE" w:rsidR="00FA0611" w:rsidRPr="00510B4D" w:rsidRDefault="00FA0611" w:rsidP="003C48BF">
            <w:pPr>
              <w:suppressAutoHyphens w:val="0"/>
              <w:jc w:val="both"/>
              <w:rPr>
                <w:sz w:val="20"/>
                <w:szCs w:val="20"/>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9BB65" w14:textId="197F802C" w:rsidR="00FA0611" w:rsidRPr="00510B4D" w:rsidRDefault="00FA0611" w:rsidP="003C48BF">
            <w:pPr>
              <w:suppressAutoHyphens w:val="0"/>
              <w:jc w:val="both"/>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670383" w14:textId="4B64E815" w:rsidR="00FA0611" w:rsidRPr="00510B4D" w:rsidRDefault="00FA0611" w:rsidP="003C48BF">
            <w:pPr>
              <w:suppressAutoHyphens w:val="0"/>
              <w:jc w:val="both"/>
              <w:rPr>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E68C4" w14:textId="79284E22" w:rsidR="00FA0611" w:rsidRPr="00510B4D" w:rsidRDefault="00FA0611" w:rsidP="003C48BF">
            <w:pPr>
              <w:suppressAutoHyphens w:val="0"/>
              <w:jc w:val="both"/>
              <w:rPr>
                <w:sz w:val="20"/>
                <w:szCs w:val="20"/>
                <w:lang w:val="en-US" w:eastAsia="en-US"/>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061F8A" w14:textId="1A4A6CC2" w:rsidR="00FA0611" w:rsidRPr="00510B4D" w:rsidRDefault="00FA0611" w:rsidP="003C48BF">
            <w:pPr>
              <w:suppressAutoHyphens w:val="0"/>
              <w:jc w:val="both"/>
              <w:rPr>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F4C008" w14:textId="343B1270" w:rsidR="00FA0611" w:rsidRPr="00510B4D" w:rsidRDefault="00FA0611" w:rsidP="003C48BF">
            <w:pPr>
              <w:suppressAutoHyphens w:val="0"/>
              <w:jc w:val="both"/>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805B58" w14:textId="66293965" w:rsidR="00FA0611" w:rsidRPr="00510B4D" w:rsidRDefault="00FA0611" w:rsidP="003C48BF">
            <w:pPr>
              <w:suppressAutoHyphens w:val="0"/>
              <w:jc w:val="both"/>
              <w:rPr>
                <w:sz w:val="20"/>
                <w:szCs w:val="20"/>
                <w:lang w:val="en-US" w:eastAsia="en-US"/>
              </w:rPr>
            </w:pPr>
          </w:p>
        </w:tc>
      </w:tr>
      <w:tr w:rsidR="00FA0611" w:rsidRPr="00510B4D" w14:paraId="4131A166" w14:textId="77777777" w:rsidTr="00FA0611">
        <w:trPr>
          <w:trHeight w:val="30"/>
          <w:tblCellSpacing w:w="0" w:type="auto"/>
        </w:trPr>
        <w:tc>
          <w:tcPr>
            <w:tcW w:w="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BD5F1C" w14:textId="568BD1F9" w:rsidR="00FA0611" w:rsidRPr="00510B4D" w:rsidRDefault="00FA0611" w:rsidP="003C48BF">
            <w:pPr>
              <w:suppressAutoHyphens w:val="0"/>
              <w:jc w:val="both"/>
              <w:rPr>
                <w:sz w:val="20"/>
                <w:szCs w:val="20"/>
                <w:lang w:val="en-US" w:eastAsia="en-US"/>
              </w:rPr>
            </w:pPr>
          </w:p>
        </w:tc>
        <w:tc>
          <w:tcPr>
            <w:tcW w:w="15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F6912F" w14:textId="4D032814" w:rsidR="00FA0611" w:rsidRPr="00510B4D" w:rsidRDefault="00FA0611" w:rsidP="003C48BF">
            <w:pPr>
              <w:suppressAutoHyphens w:val="0"/>
              <w:jc w:val="both"/>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2C9402" w14:textId="0D257351" w:rsidR="00FA0611" w:rsidRPr="00510B4D" w:rsidRDefault="00FA0611" w:rsidP="003C48BF">
            <w:pPr>
              <w:suppressAutoHyphens w:val="0"/>
              <w:jc w:val="both"/>
              <w:rPr>
                <w:sz w:val="20"/>
                <w:szCs w:val="20"/>
                <w:lang w:val="en-US" w:eastAsia="en-US"/>
              </w:rPr>
            </w:pPr>
          </w:p>
        </w:tc>
        <w:tc>
          <w:tcPr>
            <w:tcW w:w="12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70C0E" w14:textId="70C59B0D" w:rsidR="00FA0611" w:rsidRPr="00510B4D" w:rsidRDefault="00FA0611" w:rsidP="003C48BF">
            <w:pPr>
              <w:suppressAutoHyphens w:val="0"/>
              <w:jc w:val="both"/>
              <w:rPr>
                <w:sz w:val="20"/>
                <w:szCs w:val="20"/>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D6748A" w14:textId="67DA3D81" w:rsidR="00FA0611" w:rsidRPr="00510B4D" w:rsidRDefault="00FA0611" w:rsidP="003C48BF">
            <w:pPr>
              <w:suppressAutoHyphens w:val="0"/>
              <w:jc w:val="both"/>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41AAEC" w14:textId="3A765A66" w:rsidR="00FA0611" w:rsidRPr="00510B4D" w:rsidRDefault="00FA0611" w:rsidP="003C48BF">
            <w:pPr>
              <w:suppressAutoHyphens w:val="0"/>
              <w:jc w:val="both"/>
              <w:rPr>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702F2" w14:textId="6976E168" w:rsidR="00FA0611" w:rsidRPr="00510B4D" w:rsidRDefault="00FA0611" w:rsidP="003C48BF">
            <w:pPr>
              <w:suppressAutoHyphens w:val="0"/>
              <w:jc w:val="both"/>
              <w:rPr>
                <w:sz w:val="20"/>
                <w:szCs w:val="20"/>
                <w:lang w:val="en-US" w:eastAsia="en-US"/>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489DE9" w14:textId="10B23145" w:rsidR="00FA0611" w:rsidRPr="00510B4D" w:rsidRDefault="00FA0611" w:rsidP="003C48BF">
            <w:pPr>
              <w:suppressAutoHyphens w:val="0"/>
              <w:jc w:val="both"/>
              <w:rPr>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DEBCA1" w14:textId="1F18D96B" w:rsidR="00FA0611" w:rsidRPr="00510B4D" w:rsidRDefault="00FA0611" w:rsidP="003C48BF">
            <w:pPr>
              <w:suppressAutoHyphens w:val="0"/>
              <w:jc w:val="both"/>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195DD6" w14:textId="640CBF46" w:rsidR="00FA0611" w:rsidRPr="00510B4D" w:rsidRDefault="00FA0611" w:rsidP="003C48BF">
            <w:pPr>
              <w:suppressAutoHyphens w:val="0"/>
              <w:jc w:val="both"/>
              <w:rPr>
                <w:sz w:val="20"/>
                <w:szCs w:val="20"/>
                <w:lang w:val="en-US" w:eastAsia="en-US"/>
              </w:rPr>
            </w:pPr>
          </w:p>
        </w:tc>
      </w:tr>
      <w:tr w:rsidR="00FA0611" w:rsidRPr="00510B4D" w14:paraId="10975719" w14:textId="77777777" w:rsidTr="00FA0611">
        <w:trPr>
          <w:trHeight w:val="30"/>
          <w:tblCellSpacing w:w="0" w:type="auto"/>
        </w:trPr>
        <w:tc>
          <w:tcPr>
            <w:tcW w:w="372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09AAE9" w14:textId="5812DE62" w:rsidR="00FA0611" w:rsidRPr="00510B4D" w:rsidRDefault="00FA0611" w:rsidP="003C48BF">
            <w:pPr>
              <w:suppressAutoHyphens w:val="0"/>
              <w:jc w:val="both"/>
              <w:rPr>
                <w:sz w:val="20"/>
                <w:szCs w:val="20"/>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EE72DB" w14:textId="7BEA136E" w:rsidR="00FA0611" w:rsidRPr="00510B4D" w:rsidRDefault="00FA0611" w:rsidP="003C48BF">
            <w:pPr>
              <w:suppressAutoHyphens w:val="0"/>
              <w:jc w:val="both"/>
              <w:rPr>
                <w:sz w:val="20"/>
                <w:szCs w:val="20"/>
                <w:lang w:val="en-US" w:eastAsia="en-US"/>
              </w:rPr>
            </w:pPr>
            <w:r w:rsidRPr="00510B4D">
              <w:rPr>
                <w:sz w:val="20"/>
                <w:szCs w:val="20"/>
                <w:lang w:val="en-US" w:eastAsia="en-US"/>
              </w:rPr>
              <w:t>Х</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8F699" w14:textId="636FFD41" w:rsidR="00FA0611" w:rsidRPr="00510B4D" w:rsidRDefault="00FA0611" w:rsidP="003C48BF">
            <w:pPr>
              <w:suppressAutoHyphens w:val="0"/>
              <w:jc w:val="both"/>
              <w:rPr>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D950E2"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х </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0A6F8" w14:textId="5A5398E1" w:rsidR="00FA0611" w:rsidRPr="00510B4D" w:rsidRDefault="00FA0611" w:rsidP="003C48BF">
            <w:pPr>
              <w:suppressAutoHyphens w:val="0"/>
              <w:jc w:val="both"/>
              <w:rPr>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127320" w14:textId="77777777" w:rsidR="00FA0611" w:rsidRPr="00510B4D" w:rsidRDefault="00FA0611" w:rsidP="003C48BF">
            <w:pPr>
              <w:suppressAutoHyphens w:val="0"/>
              <w:jc w:val="both"/>
              <w:rPr>
                <w:sz w:val="20"/>
                <w:szCs w:val="20"/>
                <w:lang w:val="en-US" w:eastAsia="en-US"/>
              </w:rPr>
            </w:pPr>
            <w:r w:rsidRPr="00510B4D">
              <w:rPr>
                <w:sz w:val="20"/>
                <w:szCs w:val="20"/>
                <w:lang w:val="en-US" w:eastAsia="en-US"/>
              </w:rPr>
              <w:t>х</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DE9217" w14:textId="1AE1CC86" w:rsidR="00FA0611" w:rsidRPr="00510B4D" w:rsidRDefault="00FA0611" w:rsidP="003C48BF">
            <w:pPr>
              <w:suppressAutoHyphens w:val="0"/>
              <w:jc w:val="both"/>
              <w:rPr>
                <w:sz w:val="20"/>
                <w:szCs w:val="20"/>
                <w:lang w:val="en-US" w:eastAsia="en-US"/>
              </w:rPr>
            </w:pPr>
          </w:p>
        </w:tc>
      </w:tr>
    </w:tbl>
    <w:p w14:paraId="18F50C49" w14:textId="3FDA9FED" w:rsidR="00C53A80" w:rsidRPr="00510B4D" w:rsidRDefault="00C53A80" w:rsidP="003C48BF">
      <w:pPr>
        <w:suppressAutoHyphens w:val="0"/>
        <w:jc w:val="both"/>
        <w:rPr>
          <w:sz w:val="20"/>
          <w:szCs w:val="20"/>
          <w:lang w:eastAsia="en-US"/>
        </w:rPr>
      </w:pPr>
      <w:bookmarkStart w:id="13" w:name="z165"/>
    </w:p>
    <w:p w14:paraId="0BE51AD3" w14:textId="77777777" w:rsidR="00C53A80" w:rsidRPr="00510B4D" w:rsidRDefault="00C53A80" w:rsidP="00DF4B1E">
      <w:pPr>
        <w:suppressAutoHyphens w:val="0"/>
        <w:ind w:firstLine="567"/>
        <w:jc w:val="both"/>
        <w:rPr>
          <w:szCs w:val="20"/>
          <w:lang w:eastAsia="en-US"/>
        </w:rPr>
      </w:pPr>
      <w:r w:rsidRPr="00510B4D">
        <w:rPr>
          <w:szCs w:val="20"/>
          <w:lang w:eastAsia="en-US"/>
        </w:rPr>
        <w:t xml:space="preserve">8-кесте – Жабдықтар және (немесе) бағдарламалық қамтылымды (заңды тұлғалар үшін) сатып алу </w:t>
      </w:r>
    </w:p>
    <w:p w14:paraId="6F42BD02" w14:textId="77777777" w:rsidR="00DB1E3F" w:rsidRPr="00510B4D" w:rsidRDefault="00DB1E3F" w:rsidP="003C48BF">
      <w:pPr>
        <w:suppressAutoHyphens w:val="0"/>
        <w:jc w:val="both"/>
        <w:rPr>
          <w:sz w:val="20"/>
          <w:szCs w:val="20"/>
          <w:lang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0"/>
        <w:gridCol w:w="1565"/>
        <w:gridCol w:w="1985"/>
        <w:gridCol w:w="1134"/>
        <w:gridCol w:w="850"/>
        <w:gridCol w:w="1134"/>
        <w:gridCol w:w="2268"/>
      </w:tblGrid>
      <w:tr w:rsidR="00510B4D" w:rsidRPr="00510B4D" w14:paraId="12451B57"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3"/>
          <w:p w14:paraId="6E59E3F2"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Р/с №</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8A9C40"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Атауы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98F4EE"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Өндіруші, модель, негізгі сипаттамалар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F91258" w14:textId="7A613146" w:rsidR="00C53A80" w:rsidRPr="00510B4D" w:rsidRDefault="00C53A80" w:rsidP="00E16481">
            <w:pPr>
              <w:suppressAutoHyphens w:val="0"/>
              <w:jc w:val="center"/>
              <w:rPr>
                <w:sz w:val="20"/>
                <w:szCs w:val="20"/>
                <w:lang w:val="en-US" w:eastAsia="en-US"/>
              </w:rPr>
            </w:pPr>
            <w:r w:rsidRPr="00510B4D">
              <w:rPr>
                <w:sz w:val="20"/>
                <w:szCs w:val="20"/>
                <w:lang w:val="en-US" w:eastAsia="en-US"/>
              </w:rPr>
              <w:t>Өлшем бірлігі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41A98A"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Бірлік саны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11D871"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Бірлік құны, теңге</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A94190"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Жалпы құны, теңге  (4-бағ.×5-бағ.)</w:t>
            </w:r>
          </w:p>
        </w:tc>
      </w:tr>
      <w:tr w:rsidR="00510B4D" w:rsidRPr="00510B4D" w14:paraId="50BE6B68"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68CE9"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1</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C871E1"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C59729"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44E0A1"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4</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6A4726"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383B4B"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4798D1"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7</w:t>
            </w:r>
          </w:p>
        </w:tc>
      </w:tr>
      <w:tr w:rsidR="00510B4D" w:rsidRPr="00510B4D" w14:paraId="2B1F69EC"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2B5AAF"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1.</w:t>
            </w:r>
          </w:p>
        </w:tc>
        <w:tc>
          <w:tcPr>
            <w:tcW w:w="46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42C69C"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20___жыл (1-жыл), барлығы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A431C" w14:textId="541CC9A7"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7D6D81" w14:textId="58F37FF7" w:rsidR="00C53A80" w:rsidRPr="00510B4D" w:rsidRDefault="002321FC" w:rsidP="00E16481">
            <w:pPr>
              <w:suppressAutoHyphens w:val="0"/>
              <w:jc w:val="center"/>
              <w:rPr>
                <w:sz w:val="20"/>
                <w:szCs w:val="20"/>
                <w:lang w:val="en-US" w:eastAsia="en-US"/>
              </w:rPr>
            </w:pPr>
            <w:r w:rsidRPr="00510B4D">
              <w:rPr>
                <w:sz w:val="20"/>
                <w:szCs w:val="20"/>
                <w:lang w:val="en-US" w:eastAsia="en-US"/>
              </w:rPr>
              <w:t>Х</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DEA9A8" w14:textId="10811BD9" w:rsidR="00C53A80" w:rsidRPr="00510B4D" w:rsidRDefault="00C53A80" w:rsidP="00E16481">
            <w:pPr>
              <w:suppressAutoHyphens w:val="0"/>
              <w:jc w:val="center"/>
              <w:rPr>
                <w:sz w:val="20"/>
                <w:szCs w:val="20"/>
                <w:lang w:val="en-US" w:eastAsia="en-US"/>
              </w:rPr>
            </w:pPr>
          </w:p>
        </w:tc>
      </w:tr>
      <w:tr w:rsidR="00510B4D" w:rsidRPr="00510B4D" w14:paraId="604FAFD5"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2F5F0B"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1.1.</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5E20CF" w14:textId="441603A3" w:rsidR="00C53A80" w:rsidRPr="00510B4D" w:rsidRDefault="00C53A80" w:rsidP="00E16481">
            <w:pPr>
              <w:suppressAutoHyphens w:val="0"/>
              <w:jc w:val="center"/>
              <w:rPr>
                <w:sz w:val="20"/>
                <w:szCs w:val="20"/>
                <w:lang w:val="en-US" w:eastAsia="en-US"/>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D69C2" w14:textId="1B9659B6"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6F1909" w14:textId="71FC5842" w:rsidR="00C53A80" w:rsidRPr="00510B4D" w:rsidRDefault="00C53A80" w:rsidP="00E16481">
            <w:pPr>
              <w:suppressAutoHyphens w:val="0"/>
              <w:jc w:val="center"/>
              <w:rPr>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2034C6" w14:textId="78D2BE34"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958D36" w14:textId="47D7D630" w:rsidR="00C53A80" w:rsidRPr="00510B4D" w:rsidRDefault="00C53A80" w:rsidP="00E16481">
            <w:pPr>
              <w:suppressAutoHyphens w:val="0"/>
              <w:jc w:val="center"/>
              <w:rPr>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71F12" w14:textId="3E40CEAC" w:rsidR="00C53A80" w:rsidRPr="00510B4D" w:rsidRDefault="00C53A80" w:rsidP="00E16481">
            <w:pPr>
              <w:suppressAutoHyphens w:val="0"/>
              <w:jc w:val="center"/>
              <w:rPr>
                <w:sz w:val="20"/>
                <w:szCs w:val="20"/>
                <w:lang w:val="en-US" w:eastAsia="en-US"/>
              </w:rPr>
            </w:pPr>
          </w:p>
        </w:tc>
      </w:tr>
      <w:tr w:rsidR="00510B4D" w:rsidRPr="00510B4D" w14:paraId="1E291F8B"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9645B"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1.2.</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2BD911" w14:textId="57457127" w:rsidR="00C53A80" w:rsidRPr="00510B4D" w:rsidRDefault="00C53A80" w:rsidP="00E16481">
            <w:pPr>
              <w:suppressAutoHyphens w:val="0"/>
              <w:jc w:val="center"/>
              <w:rPr>
                <w:sz w:val="20"/>
                <w:szCs w:val="20"/>
                <w:lang w:val="en-US" w:eastAsia="en-US"/>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332B22" w14:textId="1E12C8C0"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0A758B" w14:textId="51AC3096" w:rsidR="00C53A80" w:rsidRPr="00510B4D" w:rsidRDefault="00C53A80" w:rsidP="00E16481">
            <w:pPr>
              <w:suppressAutoHyphens w:val="0"/>
              <w:jc w:val="center"/>
              <w:rPr>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4C2632" w14:textId="55D0C53B"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6217B2" w14:textId="452B4100" w:rsidR="00C53A80" w:rsidRPr="00510B4D" w:rsidRDefault="00C53A80" w:rsidP="00E16481">
            <w:pPr>
              <w:suppressAutoHyphens w:val="0"/>
              <w:jc w:val="center"/>
              <w:rPr>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33BEBD" w14:textId="27696B4D" w:rsidR="00C53A80" w:rsidRPr="00510B4D" w:rsidRDefault="00C53A80" w:rsidP="00E16481">
            <w:pPr>
              <w:suppressAutoHyphens w:val="0"/>
              <w:jc w:val="center"/>
              <w:rPr>
                <w:sz w:val="20"/>
                <w:szCs w:val="20"/>
                <w:lang w:val="en-US" w:eastAsia="en-US"/>
              </w:rPr>
            </w:pPr>
          </w:p>
        </w:tc>
      </w:tr>
      <w:tr w:rsidR="00510B4D" w:rsidRPr="00510B4D" w14:paraId="29D90C7B"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ABEAE5"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5F0D0A" w14:textId="12463BB2" w:rsidR="00C53A80" w:rsidRPr="00510B4D" w:rsidRDefault="00C53A80" w:rsidP="00E16481">
            <w:pPr>
              <w:suppressAutoHyphens w:val="0"/>
              <w:jc w:val="center"/>
              <w:rPr>
                <w:sz w:val="20"/>
                <w:szCs w:val="20"/>
                <w:lang w:val="en-US" w:eastAsia="en-US"/>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83F4CC" w14:textId="2B6CE386"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330D7" w14:textId="0B614694" w:rsidR="00C53A80" w:rsidRPr="00510B4D" w:rsidRDefault="00C53A80" w:rsidP="00E16481">
            <w:pPr>
              <w:suppressAutoHyphens w:val="0"/>
              <w:jc w:val="center"/>
              <w:rPr>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859653" w14:textId="2DDD4667"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E4CF69" w14:textId="1CE29E75" w:rsidR="00C53A80" w:rsidRPr="00510B4D" w:rsidRDefault="00C53A80" w:rsidP="00E16481">
            <w:pPr>
              <w:suppressAutoHyphens w:val="0"/>
              <w:jc w:val="center"/>
              <w:rPr>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F5C024" w14:textId="3CE5BB75" w:rsidR="00C53A80" w:rsidRPr="00510B4D" w:rsidRDefault="00C53A80" w:rsidP="00E16481">
            <w:pPr>
              <w:suppressAutoHyphens w:val="0"/>
              <w:jc w:val="center"/>
              <w:rPr>
                <w:sz w:val="20"/>
                <w:szCs w:val="20"/>
                <w:lang w:val="en-US" w:eastAsia="en-US"/>
              </w:rPr>
            </w:pPr>
          </w:p>
        </w:tc>
      </w:tr>
      <w:tr w:rsidR="00510B4D" w:rsidRPr="00510B4D" w14:paraId="4AE5B927"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C097A4"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w:t>
            </w:r>
          </w:p>
        </w:tc>
        <w:tc>
          <w:tcPr>
            <w:tcW w:w="46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861099"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20___жыл (2-жыл), барлығы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3782E5" w14:textId="54553FE2"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A53F58" w14:textId="14710272" w:rsidR="00C53A80" w:rsidRPr="00510B4D" w:rsidRDefault="002321FC" w:rsidP="00E16481">
            <w:pPr>
              <w:suppressAutoHyphens w:val="0"/>
              <w:jc w:val="center"/>
              <w:rPr>
                <w:sz w:val="20"/>
                <w:szCs w:val="20"/>
                <w:lang w:val="en-US" w:eastAsia="en-US"/>
              </w:rPr>
            </w:pPr>
            <w:r w:rsidRPr="00510B4D">
              <w:rPr>
                <w:sz w:val="20"/>
                <w:szCs w:val="20"/>
                <w:lang w:val="en-US" w:eastAsia="en-US"/>
              </w:rPr>
              <w:t>Х</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7BD6A2" w14:textId="4E779313" w:rsidR="00C53A80" w:rsidRPr="00510B4D" w:rsidRDefault="00C53A80" w:rsidP="00E16481">
            <w:pPr>
              <w:suppressAutoHyphens w:val="0"/>
              <w:jc w:val="center"/>
              <w:rPr>
                <w:sz w:val="20"/>
                <w:szCs w:val="20"/>
                <w:lang w:val="en-US" w:eastAsia="en-US"/>
              </w:rPr>
            </w:pPr>
          </w:p>
        </w:tc>
      </w:tr>
      <w:tr w:rsidR="00510B4D" w:rsidRPr="00510B4D" w14:paraId="293C7108"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FCDEC3"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2.1.</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AD7A0" w14:textId="5C521A90" w:rsidR="00C53A80" w:rsidRPr="00510B4D" w:rsidRDefault="00C53A80" w:rsidP="00E16481">
            <w:pPr>
              <w:suppressAutoHyphens w:val="0"/>
              <w:jc w:val="center"/>
              <w:rPr>
                <w:sz w:val="20"/>
                <w:szCs w:val="20"/>
                <w:lang w:val="en-US" w:eastAsia="en-US"/>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2EE779" w14:textId="54D1FE46"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2D857" w14:textId="171495DB" w:rsidR="00C53A80" w:rsidRPr="00510B4D" w:rsidRDefault="00C53A80" w:rsidP="00E16481">
            <w:pPr>
              <w:suppressAutoHyphens w:val="0"/>
              <w:jc w:val="center"/>
              <w:rPr>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E22ABE" w14:textId="0BC59E8C"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E8A26" w14:textId="376005E0" w:rsidR="00C53A80" w:rsidRPr="00510B4D" w:rsidRDefault="00C53A80" w:rsidP="00E16481">
            <w:pPr>
              <w:suppressAutoHyphens w:val="0"/>
              <w:jc w:val="center"/>
              <w:rPr>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56A674" w14:textId="79CE31DF" w:rsidR="00C53A80" w:rsidRPr="00510B4D" w:rsidRDefault="00C53A80" w:rsidP="00E16481">
            <w:pPr>
              <w:suppressAutoHyphens w:val="0"/>
              <w:jc w:val="center"/>
              <w:rPr>
                <w:sz w:val="20"/>
                <w:szCs w:val="20"/>
                <w:lang w:val="en-US" w:eastAsia="en-US"/>
              </w:rPr>
            </w:pPr>
          </w:p>
        </w:tc>
      </w:tr>
      <w:tr w:rsidR="00510B4D" w:rsidRPr="00510B4D" w14:paraId="1DF568AE"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C8FEED"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2.2.</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E8745B" w14:textId="765C2D7F" w:rsidR="00C53A80" w:rsidRPr="00510B4D" w:rsidRDefault="00C53A80" w:rsidP="00E16481">
            <w:pPr>
              <w:suppressAutoHyphens w:val="0"/>
              <w:jc w:val="center"/>
              <w:rPr>
                <w:sz w:val="20"/>
                <w:szCs w:val="20"/>
                <w:lang w:val="en-US" w:eastAsia="en-US"/>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C4B1FC" w14:textId="494A5A25"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ECCBBD" w14:textId="447124C4" w:rsidR="00C53A80" w:rsidRPr="00510B4D" w:rsidRDefault="00C53A80" w:rsidP="00E16481">
            <w:pPr>
              <w:suppressAutoHyphens w:val="0"/>
              <w:jc w:val="center"/>
              <w:rPr>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0FE88" w14:textId="439C5F8D"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417E52" w14:textId="610A70B9" w:rsidR="00C53A80" w:rsidRPr="00510B4D" w:rsidRDefault="00C53A80" w:rsidP="00E16481">
            <w:pPr>
              <w:suppressAutoHyphens w:val="0"/>
              <w:jc w:val="center"/>
              <w:rPr>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980499" w14:textId="68935481" w:rsidR="00C53A80" w:rsidRPr="00510B4D" w:rsidRDefault="00C53A80" w:rsidP="00E16481">
            <w:pPr>
              <w:suppressAutoHyphens w:val="0"/>
              <w:jc w:val="center"/>
              <w:rPr>
                <w:sz w:val="20"/>
                <w:szCs w:val="20"/>
                <w:lang w:val="en-US" w:eastAsia="en-US"/>
              </w:rPr>
            </w:pPr>
          </w:p>
        </w:tc>
      </w:tr>
      <w:tr w:rsidR="00510B4D" w:rsidRPr="00510B4D" w14:paraId="32321E3C" w14:textId="77777777" w:rsidTr="00E16481">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BDA1DE"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lastRenderedPageBreak/>
              <w:t>…</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7A681" w14:textId="771DB6E5" w:rsidR="00C53A80" w:rsidRPr="00510B4D" w:rsidRDefault="00C53A80" w:rsidP="00E16481">
            <w:pPr>
              <w:suppressAutoHyphens w:val="0"/>
              <w:jc w:val="center"/>
              <w:rPr>
                <w:sz w:val="20"/>
                <w:szCs w:val="20"/>
                <w:lang w:val="en-US" w:eastAsia="en-US"/>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B6912" w14:textId="49FE6DD2"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BAB8F3" w14:textId="40C7EA3B" w:rsidR="00C53A80" w:rsidRPr="00510B4D" w:rsidRDefault="00C53A80" w:rsidP="00E16481">
            <w:pPr>
              <w:suppressAutoHyphens w:val="0"/>
              <w:jc w:val="center"/>
              <w:rPr>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55FAD9" w14:textId="5071A436"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8535FD" w14:textId="32B59019" w:rsidR="00C53A80" w:rsidRPr="00510B4D" w:rsidRDefault="00C53A80" w:rsidP="00E16481">
            <w:pPr>
              <w:suppressAutoHyphens w:val="0"/>
              <w:jc w:val="center"/>
              <w:rPr>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51EFA" w14:textId="7A65D8CF" w:rsidR="00C53A80" w:rsidRPr="00510B4D" w:rsidRDefault="00C53A80" w:rsidP="00E16481">
            <w:pPr>
              <w:suppressAutoHyphens w:val="0"/>
              <w:jc w:val="center"/>
              <w:rPr>
                <w:sz w:val="20"/>
                <w:szCs w:val="20"/>
                <w:lang w:val="en-US" w:eastAsia="en-US"/>
              </w:rPr>
            </w:pPr>
          </w:p>
        </w:tc>
      </w:tr>
      <w:tr w:rsidR="00510B4D" w:rsidRPr="00510B4D" w14:paraId="78C45D9A" w14:textId="77777777" w:rsidTr="00E16481">
        <w:trPr>
          <w:trHeight w:val="30"/>
          <w:tblCellSpacing w:w="0" w:type="auto"/>
        </w:trPr>
        <w:tc>
          <w:tcPr>
            <w:tcW w:w="58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8C6FB0"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Жиыны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A58A9B" w14:textId="39A066F8" w:rsidR="00C53A80" w:rsidRPr="00510B4D" w:rsidRDefault="00C53A80" w:rsidP="00E16481">
            <w:pPr>
              <w:suppressAutoHyphens w:val="0"/>
              <w:jc w:val="center"/>
              <w:rPr>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C323B7" w14:textId="1E216D6D" w:rsidR="00C53A80" w:rsidRPr="00510B4D" w:rsidRDefault="002321FC" w:rsidP="00E16481">
            <w:pPr>
              <w:suppressAutoHyphens w:val="0"/>
              <w:jc w:val="center"/>
              <w:rPr>
                <w:sz w:val="20"/>
                <w:szCs w:val="20"/>
                <w:lang w:val="en-US" w:eastAsia="en-US"/>
              </w:rPr>
            </w:pPr>
            <w:r w:rsidRPr="00510B4D">
              <w:rPr>
                <w:sz w:val="20"/>
                <w:szCs w:val="20"/>
                <w:lang w:val="en-US" w:eastAsia="en-US"/>
              </w:rPr>
              <w:t>Х</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3E014B" w14:textId="036FB9FB" w:rsidR="00C53A80" w:rsidRPr="00510B4D" w:rsidRDefault="00C53A80" w:rsidP="00E16481">
            <w:pPr>
              <w:suppressAutoHyphens w:val="0"/>
              <w:jc w:val="center"/>
              <w:rPr>
                <w:sz w:val="20"/>
                <w:szCs w:val="20"/>
                <w:lang w:val="en-US" w:eastAsia="en-US"/>
              </w:rPr>
            </w:pPr>
          </w:p>
        </w:tc>
      </w:tr>
    </w:tbl>
    <w:p w14:paraId="2047E877" w14:textId="4136127A" w:rsidR="00C53A80" w:rsidRPr="00510B4D" w:rsidRDefault="00C53A80" w:rsidP="003C48BF">
      <w:pPr>
        <w:suppressAutoHyphens w:val="0"/>
        <w:jc w:val="both"/>
        <w:rPr>
          <w:sz w:val="20"/>
          <w:szCs w:val="20"/>
          <w:lang w:val="en-US" w:eastAsia="en-US"/>
        </w:rPr>
      </w:pPr>
      <w:bookmarkStart w:id="14" w:name="z166"/>
    </w:p>
    <w:p w14:paraId="01ADD91A" w14:textId="77777777" w:rsidR="00DB1E3F" w:rsidRPr="00510B4D" w:rsidRDefault="00C53A80" w:rsidP="00DF4B1E">
      <w:pPr>
        <w:suppressAutoHyphens w:val="0"/>
        <w:ind w:firstLine="567"/>
        <w:jc w:val="both"/>
        <w:rPr>
          <w:szCs w:val="20"/>
          <w:lang w:val="en-US" w:eastAsia="en-US"/>
        </w:rPr>
      </w:pPr>
      <w:r w:rsidRPr="00510B4D">
        <w:rPr>
          <w:szCs w:val="20"/>
          <w:lang w:val="en-US" w:eastAsia="en-US"/>
        </w:rPr>
        <w:t>9-кесте – Ғылыми-ұйымдастырушылық сүйемелдеу</w:t>
      </w:r>
    </w:p>
    <w:p w14:paraId="056E72F2" w14:textId="77777777" w:rsidR="00C53A80" w:rsidRPr="00510B4D" w:rsidRDefault="00C53A80" w:rsidP="003C48BF">
      <w:pPr>
        <w:suppressAutoHyphens w:val="0"/>
        <w:jc w:val="both"/>
        <w:rPr>
          <w:sz w:val="20"/>
          <w:szCs w:val="20"/>
          <w:lang w:val="en-US" w:eastAsia="en-US"/>
        </w:rPr>
      </w:pPr>
      <w:r w:rsidRPr="00510B4D">
        <w:rPr>
          <w:sz w:val="20"/>
          <w:szCs w:val="20"/>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4"/>
        <w:gridCol w:w="2199"/>
        <w:gridCol w:w="3003"/>
        <w:gridCol w:w="959"/>
        <w:gridCol w:w="911"/>
        <w:gridCol w:w="2020"/>
      </w:tblGrid>
      <w:tr w:rsidR="00510B4D" w:rsidRPr="00510B4D" w14:paraId="54BF4222"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4"/>
          <w:p w14:paraId="793C5FBE"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Р/с №</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31E4D7"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Көрсетілетін қызмет атауы</w:t>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24DB28"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Көрсетілетін қызмет нәтижесі, оның негізгі сипаттамасы</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F85936"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Өлшем бірлігі</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3319F"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Бірлік саны</w:t>
            </w: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13AC20"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Барлық құны, теңге</w:t>
            </w:r>
          </w:p>
        </w:tc>
      </w:tr>
      <w:tr w:rsidR="00510B4D" w:rsidRPr="00510B4D" w14:paraId="6538E7F1"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58EB97"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1</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52E683"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w:t>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61DD3A"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3</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09EF0"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4</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8E1EBF"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5</w:t>
            </w: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3E831D"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6</w:t>
            </w:r>
          </w:p>
        </w:tc>
      </w:tr>
      <w:tr w:rsidR="00510B4D" w:rsidRPr="00510B4D" w14:paraId="79EEF1A3"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2704C8"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1.</w:t>
            </w:r>
          </w:p>
        </w:tc>
        <w:tc>
          <w:tcPr>
            <w:tcW w:w="52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EF4CA4"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20___жыл (1-жыл), барлығы</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5BFD34" w14:textId="280DC7EA" w:rsidR="00C53A80" w:rsidRPr="00510B4D" w:rsidRDefault="002321FC" w:rsidP="00E16481">
            <w:pPr>
              <w:suppressAutoHyphens w:val="0"/>
              <w:jc w:val="center"/>
              <w:rPr>
                <w:sz w:val="20"/>
                <w:szCs w:val="20"/>
                <w:lang w:val="en-US" w:eastAsia="en-US"/>
              </w:rPr>
            </w:pPr>
            <w:r w:rsidRPr="00510B4D">
              <w:rPr>
                <w:sz w:val="20"/>
                <w:szCs w:val="20"/>
                <w:lang w:val="en-US" w:eastAsia="en-US"/>
              </w:rPr>
              <w:t>Х</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0D94A0"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х</w:t>
            </w: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0B84B5" w14:textId="33BB2EA8" w:rsidR="00C53A80" w:rsidRPr="00510B4D" w:rsidRDefault="00C53A80" w:rsidP="00E16481">
            <w:pPr>
              <w:suppressAutoHyphens w:val="0"/>
              <w:jc w:val="center"/>
              <w:rPr>
                <w:sz w:val="20"/>
                <w:szCs w:val="20"/>
                <w:lang w:val="en-US" w:eastAsia="en-US"/>
              </w:rPr>
            </w:pPr>
          </w:p>
        </w:tc>
      </w:tr>
      <w:tr w:rsidR="00510B4D" w:rsidRPr="00510B4D" w14:paraId="15C86CDF"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B8EAE8"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1.1.</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18A74F" w14:textId="2EF9A3EC" w:rsidR="00C53A80" w:rsidRPr="00510B4D" w:rsidRDefault="00C53A80" w:rsidP="00E16481">
            <w:pPr>
              <w:suppressAutoHyphens w:val="0"/>
              <w:jc w:val="center"/>
              <w:rPr>
                <w:sz w:val="20"/>
                <w:szCs w:val="20"/>
                <w:lang w:val="en-US" w:eastAsia="en-US"/>
              </w:rPr>
            </w:pP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D78A86" w14:textId="3A1253C0" w:rsidR="00C53A80" w:rsidRPr="00510B4D" w:rsidRDefault="00C53A80" w:rsidP="00E16481">
            <w:pPr>
              <w:suppressAutoHyphens w:val="0"/>
              <w:jc w:val="center"/>
              <w:rPr>
                <w:sz w:val="20"/>
                <w:szCs w:val="20"/>
                <w:lang w:val="en-US" w:eastAsia="en-US"/>
              </w:rPr>
            </w:pP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E9DDDD" w14:textId="6C23BD5F" w:rsidR="00C53A80" w:rsidRPr="00510B4D" w:rsidRDefault="00C53A80" w:rsidP="00E16481">
            <w:pPr>
              <w:suppressAutoHyphens w:val="0"/>
              <w:jc w:val="center"/>
              <w:rPr>
                <w:sz w:val="20"/>
                <w:szCs w:val="20"/>
                <w:lang w:val="en-US" w:eastAsia="en-US"/>
              </w:rPr>
            </w:pP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F1676A" w14:textId="3224D070" w:rsidR="00C53A80" w:rsidRPr="00510B4D" w:rsidRDefault="00C53A80" w:rsidP="00E16481">
            <w:pPr>
              <w:suppressAutoHyphens w:val="0"/>
              <w:jc w:val="center"/>
              <w:rPr>
                <w:sz w:val="20"/>
                <w:szCs w:val="20"/>
                <w:lang w:val="en-US" w:eastAsia="en-US"/>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19185D" w14:textId="495D13F5" w:rsidR="00C53A80" w:rsidRPr="00510B4D" w:rsidRDefault="00C53A80" w:rsidP="00E16481">
            <w:pPr>
              <w:suppressAutoHyphens w:val="0"/>
              <w:jc w:val="center"/>
              <w:rPr>
                <w:sz w:val="20"/>
                <w:szCs w:val="20"/>
                <w:lang w:val="en-US" w:eastAsia="en-US"/>
              </w:rPr>
            </w:pPr>
          </w:p>
        </w:tc>
      </w:tr>
      <w:tr w:rsidR="00510B4D" w:rsidRPr="00510B4D" w14:paraId="3EBF23C7"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056C9F"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1.2.</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24DFC8" w14:textId="12D36B7C" w:rsidR="00C53A80" w:rsidRPr="00510B4D" w:rsidRDefault="00C53A80" w:rsidP="00E16481">
            <w:pPr>
              <w:suppressAutoHyphens w:val="0"/>
              <w:jc w:val="center"/>
              <w:rPr>
                <w:sz w:val="20"/>
                <w:szCs w:val="20"/>
                <w:lang w:val="en-US" w:eastAsia="en-US"/>
              </w:rPr>
            </w:pP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A9FB8F" w14:textId="53CF207A" w:rsidR="00C53A80" w:rsidRPr="00510B4D" w:rsidRDefault="00C53A80" w:rsidP="00E16481">
            <w:pPr>
              <w:suppressAutoHyphens w:val="0"/>
              <w:jc w:val="center"/>
              <w:rPr>
                <w:sz w:val="20"/>
                <w:szCs w:val="20"/>
                <w:lang w:val="en-US" w:eastAsia="en-US"/>
              </w:rPr>
            </w:pP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24792F" w14:textId="4C1DDD82" w:rsidR="00C53A80" w:rsidRPr="00510B4D" w:rsidRDefault="00C53A80" w:rsidP="00E16481">
            <w:pPr>
              <w:suppressAutoHyphens w:val="0"/>
              <w:jc w:val="center"/>
              <w:rPr>
                <w:sz w:val="20"/>
                <w:szCs w:val="20"/>
                <w:lang w:val="en-US" w:eastAsia="en-US"/>
              </w:rPr>
            </w:pP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49F0EB" w14:textId="30C7A15D" w:rsidR="00C53A80" w:rsidRPr="00510B4D" w:rsidRDefault="00C53A80" w:rsidP="00E16481">
            <w:pPr>
              <w:suppressAutoHyphens w:val="0"/>
              <w:jc w:val="center"/>
              <w:rPr>
                <w:sz w:val="20"/>
                <w:szCs w:val="20"/>
                <w:lang w:val="en-US" w:eastAsia="en-US"/>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AC3020" w14:textId="75863E28" w:rsidR="00C53A80" w:rsidRPr="00510B4D" w:rsidRDefault="00C53A80" w:rsidP="00E16481">
            <w:pPr>
              <w:suppressAutoHyphens w:val="0"/>
              <w:jc w:val="center"/>
              <w:rPr>
                <w:sz w:val="20"/>
                <w:szCs w:val="20"/>
                <w:lang w:val="en-US" w:eastAsia="en-US"/>
              </w:rPr>
            </w:pPr>
          </w:p>
        </w:tc>
      </w:tr>
      <w:tr w:rsidR="00510B4D" w:rsidRPr="00510B4D" w14:paraId="426EAD7B"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CC4F33"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07436C" w14:textId="3A0B6869" w:rsidR="00C53A80" w:rsidRPr="00510B4D" w:rsidRDefault="00C53A80" w:rsidP="00E16481">
            <w:pPr>
              <w:suppressAutoHyphens w:val="0"/>
              <w:jc w:val="center"/>
              <w:rPr>
                <w:sz w:val="20"/>
                <w:szCs w:val="20"/>
                <w:lang w:val="en-US" w:eastAsia="en-US"/>
              </w:rPr>
            </w:pP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B275A8" w14:textId="62B162ED" w:rsidR="00C53A80" w:rsidRPr="00510B4D" w:rsidRDefault="00C53A80" w:rsidP="00E16481">
            <w:pPr>
              <w:suppressAutoHyphens w:val="0"/>
              <w:jc w:val="center"/>
              <w:rPr>
                <w:sz w:val="20"/>
                <w:szCs w:val="20"/>
                <w:lang w:val="en-US" w:eastAsia="en-US"/>
              </w:rPr>
            </w:pP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586554" w14:textId="4A2D15AF" w:rsidR="00C53A80" w:rsidRPr="00510B4D" w:rsidRDefault="00C53A80" w:rsidP="00E16481">
            <w:pPr>
              <w:suppressAutoHyphens w:val="0"/>
              <w:jc w:val="center"/>
              <w:rPr>
                <w:sz w:val="20"/>
                <w:szCs w:val="20"/>
                <w:lang w:val="en-US" w:eastAsia="en-US"/>
              </w:rPr>
            </w:pP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34234E" w14:textId="3EA5B084" w:rsidR="00C53A80" w:rsidRPr="00510B4D" w:rsidRDefault="00C53A80" w:rsidP="00E16481">
            <w:pPr>
              <w:suppressAutoHyphens w:val="0"/>
              <w:jc w:val="center"/>
              <w:rPr>
                <w:sz w:val="20"/>
                <w:szCs w:val="20"/>
                <w:lang w:val="en-US" w:eastAsia="en-US"/>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B2E5E" w14:textId="75719EE7" w:rsidR="00C53A80" w:rsidRPr="00510B4D" w:rsidRDefault="00C53A80" w:rsidP="00E16481">
            <w:pPr>
              <w:suppressAutoHyphens w:val="0"/>
              <w:jc w:val="center"/>
              <w:rPr>
                <w:sz w:val="20"/>
                <w:szCs w:val="20"/>
                <w:lang w:val="en-US" w:eastAsia="en-US"/>
              </w:rPr>
            </w:pPr>
          </w:p>
        </w:tc>
      </w:tr>
      <w:tr w:rsidR="00510B4D" w:rsidRPr="00510B4D" w14:paraId="7C0ADD8B"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021FA7"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w:t>
            </w:r>
          </w:p>
        </w:tc>
        <w:tc>
          <w:tcPr>
            <w:tcW w:w="52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850697"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20___жыл (2-жыл), барлығы</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5A75D2"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х</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66BE25"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х</w:t>
            </w: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98EDE" w14:textId="22E9F3CA" w:rsidR="00C53A80" w:rsidRPr="00510B4D" w:rsidRDefault="00C53A80" w:rsidP="00E16481">
            <w:pPr>
              <w:suppressAutoHyphens w:val="0"/>
              <w:jc w:val="center"/>
              <w:rPr>
                <w:sz w:val="20"/>
                <w:szCs w:val="20"/>
                <w:lang w:val="en-US" w:eastAsia="en-US"/>
              </w:rPr>
            </w:pPr>
          </w:p>
        </w:tc>
      </w:tr>
      <w:tr w:rsidR="00510B4D" w:rsidRPr="00510B4D" w14:paraId="090CBBA9"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E22A49"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2.1.</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7D180C" w14:textId="043A4735" w:rsidR="00C53A80" w:rsidRPr="00510B4D" w:rsidRDefault="00C53A80" w:rsidP="00E16481">
            <w:pPr>
              <w:suppressAutoHyphens w:val="0"/>
              <w:jc w:val="center"/>
              <w:rPr>
                <w:sz w:val="20"/>
                <w:szCs w:val="20"/>
                <w:lang w:val="en-US" w:eastAsia="en-US"/>
              </w:rPr>
            </w:pP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062EB" w14:textId="4ACA5FEB" w:rsidR="00C53A80" w:rsidRPr="00510B4D" w:rsidRDefault="00C53A80" w:rsidP="00E16481">
            <w:pPr>
              <w:suppressAutoHyphens w:val="0"/>
              <w:jc w:val="center"/>
              <w:rPr>
                <w:sz w:val="20"/>
                <w:szCs w:val="20"/>
                <w:lang w:val="en-US" w:eastAsia="en-US"/>
              </w:rPr>
            </w:pP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AFB40D" w14:textId="50CEA5E4" w:rsidR="00C53A80" w:rsidRPr="00510B4D" w:rsidRDefault="00C53A80" w:rsidP="00E16481">
            <w:pPr>
              <w:suppressAutoHyphens w:val="0"/>
              <w:jc w:val="center"/>
              <w:rPr>
                <w:sz w:val="20"/>
                <w:szCs w:val="20"/>
                <w:lang w:val="en-US" w:eastAsia="en-US"/>
              </w:rPr>
            </w:pP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9B3906" w14:textId="22BF0EC5" w:rsidR="00C53A80" w:rsidRPr="00510B4D" w:rsidRDefault="00C53A80" w:rsidP="00E16481">
            <w:pPr>
              <w:suppressAutoHyphens w:val="0"/>
              <w:jc w:val="center"/>
              <w:rPr>
                <w:sz w:val="20"/>
                <w:szCs w:val="20"/>
                <w:lang w:val="en-US" w:eastAsia="en-US"/>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E7A75F" w14:textId="16A66779" w:rsidR="00C53A80" w:rsidRPr="00510B4D" w:rsidRDefault="00C53A80" w:rsidP="00E16481">
            <w:pPr>
              <w:suppressAutoHyphens w:val="0"/>
              <w:jc w:val="center"/>
              <w:rPr>
                <w:sz w:val="20"/>
                <w:szCs w:val="20"/>
                <w:lang w:val="en-US" w:eastAsia="en-US"/>
              </w:rPr>
            </w:pPr>
          </w:p>
        </w:tc>
      </w:tr>
      <w:tr w:rsidR="00510B4D" w:rsidRPr="00510B4D" w14:paraId="56053960"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7F532"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2.2.</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D65ED9" w14:textId="08DC4083" w:rsidR="00C53A80" w:rsidRPr="00510B4D" w:rsidRDefault="00C53A80" w:rsidP="00E16481">
            <w:pPr>
              <w:suppressAutoHyphens w:val="0"/>
              <w:jc w:val="center"/>
              <w:rPr>
                <w:sz w:val="20"/>
                <w:szCs w:val="20"/>
                <w:lang w:val="en-US" w:eastAsia="en-US"/>
              </w:rPr>
            </w:pP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0182F3" w14:textId="04A393DF" w:rsidR="00C53A80" w:rsidRPr="00510B4D" w:rsidRDefault="00C53A80" w:rsidP="00E16481">
            <w:pPr>
              <w:suppressAutoHyphens w:val="0"/>
              <w:jc w:val="center"/>
              <w:rPr>
                <w:sz w:val="20"/>
                <w:szCs w:val="20"/>
                <w:lang w:val="en-US" w:eastAsia="en-US"/>
              </w:rPr>
            </w:pP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096F21" w14:textId="126C80EC" w:rsidR="00C53A80" w:rsidRPr="00510B4D" w:rsidRDefault="00C53A80" w:rsidP="00E16481">
            <w:pPr>
              <w:suppressAutoHyphens w:val="0"/>
              <w:jc w:val="center"/>
              <w:rPr>
                <w:sz w:val="20"/>
                <w:szCs w:val="20"/>
                <w:lang w:val="en-US" w:eastAsia="en-US"/>
              </w:rPr>
            </w:pP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F9306F" w14:textId="679A85F8" w:rsidR="00C53A80" w:rsidRPr="00510B4D" w:rsidRDefault="00C53A80" w:rsidP="00E16481">
            <w:pPr>
              <w:suppressAutoHyphens w:val="0"/>
              <w:jc w:val="center"/>
              <w:rPr>
                <w:sz w:val="20"/>
                <w:szCs w:val="20"/>
                <w:lang w:val="en-US" w:eastAsia="en-US"/>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3FE73" w14:textId="2E1269B0" w:rsidR="00C53A80" w:rsidRPr="00510B4D" w:rsidRDefault="00C53A80" w:rsidP="00E16481">
            <w:pPr>
              <w:suppressAutoHyphens w:val="0"/>
              <w:jc w:val="center"/>
              <w:rPr>
                <w:sz w:val="20"/>
                <w:szCs w:val="20"/>
                <w:lang w:val="en-US" w:eastAsia="en-US"/>
              </w:rPr>
            </w:pPr>
          </w:p>
        </w:tc>
      </w:tr>
      <w:tr w:rsidR="00510B4D" w:rsidRPr="00510B4D" w14:paraId="2DAAC183" w14:textId="77777777" w:rsidTr="00E16481">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76E92D"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DC19E5" w14:textId="136D62AD" w:rsidR="00C53A80" w:rsidRPr="00510B4D" w:rsidRDefault="00C53A80" w:rsidP="00E16481">
            <w:pPr>
              <w:suppressAutoHyphens w:val="0"/>
              <w:jc w:val="center"/>
              <w:rPr>
                <w:sz w:val="20"/>
                <w:szCs w:val="20"/>
                <w:lang w:val="en-US" w:eastAsia="en-US"/>
              </w:rPr>
            </w:pP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DA4906" w14:textId="666F433D" w:rsidR="00C53A80" w:rsidRPr="00510B4D" w:rsidRDefault="00C53A80" w:rsidP="00E16481">
            <w:pPr>
              <w:suppressAutoHyphens w:val="0"/>
              <w:jc w:val="center"/>
              <w:rPr>
                <w:sz w:val="20"/>
                <w:szCs w:val="20"/>
                <w:lang w:val="en-US" w:eastAsia="en-US"/>
              </w:rPr>
            </w:pP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30350F" w14:textId="5573646F" w:rsidR="00C53A80" w:rsidRPr="00510B4D" w:rsidRDefault="00C53A80" w:rsidP="00E16481">
            <w:pPr>
              <w:suppressAutoHyphens w:val="0"/>
              <w:jc w:val="center"/>
              <w:rPr>
                <w:sz w:val="20"/>
                <w:szCs w:val="20"/>
                <w:lang w:val="en-US" w:eastAsia="en-US"/>
              </w:rPr>
            </w:pP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705E0A" w14:textId="46E0D808" w:rsidR="00C53A80" w:rsidRPr="00510B4D" w:rsidRDefault="00C53A80" w:rsidP="00E16481">
            <w:pPr>
              <w:suppressAutoHyphens w:val="0"/>
              <w:jc w:val="center"/>
              <w:rPr>
                <w:sz w:val="20"/>
                <w:szCs w:val="20"/>
                <w:lang w:val="en-US" w:eastAsia="en-US"/>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D45417" w14:textId="3ACC7F5A" w:rsidR="00C53A80" w:rsidRPr="00510B4D" w:rsidRDefault="00C53A80" w:rsidP="00E16481">
            <w:pPr>
              <w:suppressAutoHyphens w:val="0"/>
              <w:jc w:val="center"/>
              <w:rPr>
                <w:sz w:val="20"/>
                <w:szCs w:val="20"/>
                <w:lang w:val="en-US" w:eastAsia="en-US"/>
              </w:rPr>
            </w:pPr>
          </w:p>
        </w:tc>
      </w:tr>
      <w:tr w:rsidR="00510B4D" w:rsidRPr="00510B4D" w14:paraId="4B9EAC17" w14:textId="77777777" w:rsidTr="00E16481">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A7B97D" w14:textId="4ADA12B6" w:rsidR="00C53A80" w:rsidRPr="00510B4D" w:rsidRDefault="007E5405" w:rsidP="00BD4245">
            <w:pPr>
              <w:suppressAutoHyphens w:val="0"/>
              <w:jc w:val="right"/>
              <w:rPr>
                <w:sz w:val="20"/>
                <w:szCs w:val="20"/>
                <w:lang w:val="en-US" w:eastAsia="en-US"/>
              </w:rPr>
            </w:pPr>
            <w:r>
              <w:rPr>
                <w:sz w:val="20"/>
                <w:szCs w:val="20"/>
                <w:lang w:val="en-US" w:eastAsia="en-US"/>
              </w:rPr>
              <w:t>Жиыны (1-бағ.+2-бағ.</w:t>
            </w:r>
            <w:r w:rsidR="00C53A80" w:rsidRPr="00510B4D">
              <w:rPr>
                <w:sz w:val="20"/>
                <w:szCs w:val="20"/>
                <w:lang w:val="en-US" w:eastAsia="en-US"/>
              </w:rPr>
              <w:t>)</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83F722" w14:textId="1E6B1173" w:rsidR="00C53A80" w:rsidRPr="00510B4D" w:rsidRDefault="002321FC" w:rsidP="00E16481">
            <w:pPr>
              <w:suppressAutoHyphens w:val="0"/>
              <w:jc w:val="center"/>
              <w:rPr>
                <w:sz w:val="20"/>
                <w:szCs w:val="20"/>
                <w:lang w:val="en-US" w:eastAsia="en-US"/>
              </w:rPr>
            </w:pPr>
            <w:r w:rsidRPr="00510B4D">
              <w:rPr>
                <w:sz w:val="20"/>
                <w:szCs w:val="20"/>
                <w:lang w:val="en-US" w:eastAsia="en-US"/>
              </w:rPr>
              <w:t>Х</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AC9D9A" w14:textId="77777777" w:rsidR="00C53A80" w:rsidRPr="00510B4D" w:rsidRDefault="00C53A80" w:rsidP="00E16481">
            <w:pPr>
              <w:suppressAutoHyphens w:val="0"/>
              <w:jc w:val="center"/>
              <w:rPr>
                <w:sz w:val="20"/>
                <w:szCs w:val="20"/>
                <w:lang w:val="en-US" w:eastAsia="en-US"/>
              </w:rPr>
            </w:pPr>
            <w:r w:rsidRPr="00510B4D">
              <w:rPr>
                <w:sz w:val="20"/>
                <w:szCs w:val="20"/>
                <w:lang w:val="en-US" w:eastAsia="en-US"/>
              </w:rPr>
              <w:t>х</w:t>
            </w:r>
          </w:p>
        </w:tc>
        <w:tc>
          <w:tcPr>
            <w:tcW w:w="2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271D5F" w14:textId="0C8930B6" w:rsidR="00C53A80" w:rsidRPr="00510B4D" w:rsidRDefault="00C53A80" w:rsidP="00E16481">
            <w:pPr>
              <w:suppressAutoHyphens w:val="0"/>
              <w:jc w:val="center"/>
              <w:rPr>
                <w:sz w:val="20"/>
                <w:szCs w:val="20"/>
                <w:lang w:val="en-US" w:eastAsia="en-US"/>
              </w:rPr>
            </w:pPr>
          </w:p>
        </w:tc>
      </w:tr>
    </w:tbl>
    <w:p w14:paraId="213CBB62" w14:textId="7671F5D2" w:rsidR="00C53A80" w:rsidRPr="00510B4D" w:rsidRDefault="00C53A80" w:rsidP="003C48BF">
      <w:pPr>
        <w:suppressAutoHyphens w:val="0"/>
        <w:jc w:val="both"/>
        <w:rPr>
          <w:sz w:val="20"/>
          <w:szCs w:val="20"/>
          <w:lang w:val="en-US" w:eastAsia="en-US"/>
        </w:rPr>
      </w:pPr>
      <w:bookmarkStart w:id="15" w:name="z167"/>
    </w:p>
    <w:p w14:paraId="31ED6DF4" w14:textId="77777777" w:rsidR="00C53A80" w:rsidRPr="00510B4D" w:rsidRDefault="00C53A80" w:rsidP="00DF4B1E">
      <w:pPr>
        <w:suppressAutoHyphens w:val="0"/>
        <w:ind w:firstLine="567"/>
        <w:jc w:val="both"/>
        <w:rPr>
          <w:szCs w:val="20"/>
          <w:lang w:val="ru-RU" w:eastAsia="en-US"/>
        </w:rPr>
      </w:pPr>
      <w:r w:rsidRPr="00510B4D">
        <w:rPr>
          <w:szCs w:val="20"/>
          <w:lang w:val="ru-RU" w:eastAsia="en-US"/>
        </w:rPr>
        <w:t>10-кесте – Үй-жайларды жалға алу</w:t>
      </w:r>
    </w:p>
    <w:p w14:paraId="7C9FEAD3" w14:textId="77777777" w:rsidR="00DB1E3F" w:rsidRPr="00510B4D" w:rsidRDefault="00DB1E3F" w:rsidP="003C48BF">
      <w:pPr>
        <w:suppressAutoHyphens w:val="0"/>
        <w:jc w:val="both"/>
        <w:rPr>
          <w:sz w:val="20"/>
          <w:szCs w:val="20"/>
          <w:lang w:val="ru-RU"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2720"/>
        <w:gridCol w:w="1343"/>
        <w:gridCol w:w="1262"/>
        <w:gridCol w:w="851"/>
        <w:gridCol w:w="992"/>
        <w:gridCol w:w="1984"/>
      </w:tblGrid>
      <w:tr w:rsidR="00510B4D" w:rsidRPr="00510B4D" w14:paraId="18112974"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5"/>
          <w:p w14:paraId="1E00A1E8"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Р/с №</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50017F"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Көрсетілетін қызмет атауы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6322A"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Жалға алу объектісінің негізгі сипаттамасы</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CF449B" w14:textId="50AF9ED1" w:rsidR="00C53A80" w:rsidRPr="00510B4D" w:rsidRDefault="00C53A80" w:rsidP="00B417AB">
            <w:pPr>
              <w:suppressAutoHyphens w:val="0"/>
              <w:jc w:val="center"/>
              <w:rPr>
                <w:sz w:val="20"/>
                <w:szCs w:val="20"/>
                <w:lang w:val="en-US" w:eastAsia="en-US"/>
              </w:rPr>
            </w:pPr>
            <w:r w:rsidRPr="00510B4D">
              <w:rPr>
                <w:sz w:val="20"/>
                <w:szCs w:val="20"/>
                <w:lang w:val="en-US" w:eastAsia="en-US"/>
              </w:rPr>
              <w:t>Өлшем бірлігі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87D5DC"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Бірлік құны, теңге</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2433D0"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Бірлік саны</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472B4"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Барлығы, теңге (5-бағ.×6-бағ.)</w:t>
            </w:r>
          </w:p>
        </w:tc>
      </w:tr>
      <w:tr w:rsidR="00510B4D" w:rsidRPr="00510B4D" w14:paraId="6B4213E7"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6FF43F"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9FC11"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2</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7D03A"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3</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0BEF74"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EDF953"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82CA3A"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6</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95148C"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7</w:t>
            </w:r>
          </w:p>
        </w:tc>
      </w:tr>
      <w:tr w:rsidR="00510B4D" w:rsidRPr="00510B4D" w14:paraId="4CEAB273"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0264F9"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E89F91"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20___жыл (1-жыл),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E41DB"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х</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717A00"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х</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622D30"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х</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6C6674" w14:textId="4713DD98" w:rsidR="00C53A80" w:rsidRPr="00510B4D" w:rsidRDefault="00C53A80"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A325B7" w14:textId="7C6C8ACB" w:rsidR="00C53A80" w:rsidRPr="00510B4D" w:rsidRDefault="00C53A80" w:rsidP="00B417AB">
            <w:pPr>
              <w:suppressAutoHyphens w:val="0"/>
              <w:jc w:val="center"/>
              <w:rPr>
                <w:sz w:val="20"/>
                <w:szCs w:val="20"/>
                <w:lang w:val="en-US" w:eastAsia="en-US"/>
              </w:rPr>
            </w:pPr>
          </w:p>
        </w:tc>
      </w:tr>
      <w:tr w:rsidR="00510B4D" w:rsidRPr="00510B4D" w14:paraId="408A2FE6"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CBEDE"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1.1.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C3235D" w14:textId="6B1589E6" w:rsidR="00C53A80" w:rsidRPr="00510B4D" w:rsidRDefault="00C53A80"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308305" w14:textId="34583C02" w:rsidR="00C53A80" w:rsidRPr="00510B4D" w:rsidRDefault="00C53A80" w:rsidP="00B417AB">
            <w:pPr>
              <w:suppressAutoHyphens w:val="0"/>
              <w:jc w:val="center"/>
              <w:rPr>
                <w:sz w:val="20"/>
                <w:szCs w:val="20"/>
                <w:lang w:val="en-US" w:eastAsia="en-US"/>
              </w:rPr>
            </w:pP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1F47A8" w14:textId="3802F184" w:rsidR="00C53A80" w:rsidRPr="00510B4D" w:rsidRDefault="00C53A80" w:rsidP="00B417AB">
            <w:pPr>
              <w:suppressAutoHyphens w:val="0"/>
              <w:jc w:val="center"/>
              <w:rPr>
                <w:sz w:val="20"/>
                <w:szCs w:val="20"/>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0CE6FF" w14:textId="63F83828" w:rsidR="00C53A80" w:rsidRPr="00510B4D" w:rsidRDefault="00C53A80" w:rsidP="00B417AB">
            <w:pPr>
              <w:suppressAutoHyphens w:val="0"/>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06C54A" w14:textId="448F4341" w:rsidR="00C53A80" w:rsidRPr="00510B4D" w:rsidRDefault="00C53A80"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CB7D13" w14:textId="6028E6E9" w:rsidR="00C53A80" w:rsidRPr="00510B4D" w:rsidRDefault="00C53A80" w:rsidP="00B417AB">
            <w:pPr>
              <w:suppressAutoHyphens w:val="0"/>
              <w:jc w:val="center"/>
              <w:rPr>
                <w:sz w:val="20"/>
                <w:szCs w:val="20"/>
                <w:lang w:val="en-US" w:eastAsia="en-US"/>
              </w:rPr>
            </w:pPr>
          </w:p>
        </w:tc>
      </w:tr>
      <w:tr w:rsidR="00510B4D" w:rsidRPr="00510B4D" w14:paraId="4F0AE6BC"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5C56E9"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1.2.</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7EDFA4" w14:textId="5F65063E" w:rsidR="00C53A80" w:rsidRPr="00510B4D" w:rsidRDefault="00C53A80"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567CDB" w14:textId="41AD5D61" w:rsidR="00C53A80" w:rsidRPr="00510B4D" w:rsidRDefault="00C53A80" w:rsidP="00B417AB">
            <w:pPr>
              <w:suppressAutoHyphens w:val="0"/>
              <w:jc w:val="center"/>
              <w:rPr>
                <w:sz w:val="20"/>
                <w:szCs w:val="20"/>
                <w:lang w:val="en-US" w:eastAsia="en-US"/>
              </w:rPr>
            </w:pP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00B514" w14:textId="32E41872" w:rsidR="00C53A80" w:rsidRPr="00510B4D" w:rsidRDefault="00C53A80" w:rsidP="00B417AB">
            <w:pPr>
              <w:suppressAutoHyphens w:val="0"/>
              <w:jc w:val="center"/>
              <w:rPr>
                <w:sz w:val="20"/>
                <w:szCs w:val="20"/>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2F79BD" w14:textId="738AAED1" w:rsidR="00C53A80" w:rsidRPr="00510B4D" w:rsidRDefault="00C53A80" w:rsidP="00B417AB">
            <w:pPr>
              <w:suppressAutoHyphens w:val="0"/>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E0759" w14:textId="2A618D3A" w:rsidR="00C53A80" w:rsidRPr="00510B4D" w:rsidRDefault="00C53A80"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4CD817" w14:textId="1C2F588E" w:rsidR="00C53A80" w:rsidRPr="00510B4D" w:rsidRDefault="00C53A80" w:rsidP="00B417AB">
            <w:pPr>
              <w:suppressAutoHyphens w:val="0"/>
              <w:jc w:val="center"/>
              <w:rPr>
                <w:sz w:val="20"/>
                <w:szCs w:val="20"/>
                <w:lang w:val="en-US" w:eastAsia="en-US"/>
              </w:rPr>
            </w:pPr>
          </w:p>
        </w:tc>
      </w:tr>
      <w:tr w:rsidR="00510B4D" w:rsidRPr="00510B4D" w14:paraId="6CD2AE7B"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42A837"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3C31BA" w14:textId="7B73A2F0" w:rsidR="00C53A80" w:rsidRPr="00510B4D" w:rsidRDefault="00C53A80"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4C8E34" w14:textId="1E3ECC39" w:rsidR="00C53A80" w:rsidRPr="00510B4D" w:rsidRDefault="00C53A80" w:rsidP="00B417AB">
            <w:pPr>
              <w:suppressAutoHyphens w:val="0"/>
              <w:jc w:val="center"/>
              <w:rPr>
                <w:sz w:val="20"/>
                <w:szCs w:val="20"/>
                <w:lang w:val="en-US" w:eastAsia="en-US"/>
              </w:rPr>
            </w:pP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F82E5E" w14:textId="6A2D6412" w:rsidR="00C53A80" w:rsidRPr="00510B4D" w:rsidRDefault="00C53A80" w:rsidP="00B417AB">
            <w:pPr>
              <w:suppressAutoHyphens w:val="0"/>
              <w:jc w:val="center"/>
              <w:rPr>
                <w:sz w:val="20"/>
                <w:szCs w:val="20"/>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179EF2" w14:textId="6A64FDAC" w:rsidR="00C53A80" w:rsidRPr="00510B4D" w:rsidRDefault="00C53A80" w:rsidP="00B417AB">
            <w:pPr>
              <w:suppressAutoHyphens w:val="0"/>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3978BE" w14:textId="3F64A858" w:rsidR="00C53A80" w:rsidRPr="00510B4D" w:rsidRDefault="00C53A80"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D9C7CB" w14:textId="139B1149" w:rsidR="00C53A80" w:rsidRPr="00510B4D" w:rsidRDefault="00C53A80" w:rsidP="00B417AB">
            <w:pPr>
              <w:suppressAutoHyphens w:val="0"/>
              <w:jc w:val="center"/>
              <w:rPr>
                <w:sz w:val="20"/>
                <w:szCs w:val="20"/>
                <w:lang w:val="en-US" w:eastAsia="en-US"/>
              </w:rPr>
            </w:pPr>
          </w:p>
        </w:tc>
      </w:tr>
      <w:tr w:rsidR="00510B4D" w:rsidRPr="00510B4D" w14:paraId="009A9D2D"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7C88B6"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2.</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959AD6"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20___жыл (2-жыл),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61F316"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х</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B769AF"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х</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5E3E7D"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х</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8FE1B4" w14:textId="3EF2E4C7" w:rsidR="00C53A80" w:rsidRPr="00510B4D" w:rsidRDefault="00C53A80"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D29B3F" w14:textId="073F762C" w:rsidR="00C53A80" w:rsidRPr="00510B4D" w:rsidRDefault="00C53A80" w:rsidP="00B417AB">
            <w:pPr>
              <w:suppressAutoHyphens w:val="0"/>
              <w:jc w:val="center"/>
              <w:rPr>
                <w:sz w:val="20"/>
                <w:szCs w:val="20"/>
                <w:lang w:val="en-US" w:eastAsia="en-US"/>
              </w:rPr>
            </w:pPr>
          </w:p>
        </w:tc>
      </w:tr>
      <w:tr w:rsidR="00510B4D" w:rsidRPr="00510B4D" w14:paraId="5E73A9C9"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8C804B"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2.1.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2298E3" w14:textId="28A51B3A" w:rsidR="00C53A80" w:rsidRPr="00510B4D" w:rsidRDefault="00C53A80"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500107" w14:textId="61123E1C" w:rsidR="00C53A80" w:rsidRPr="00510B4D" w:rsidRDefault="00C53A80" w:rsidP="00B417AB">
            <w:pPr>
              <w:suppressAutoHyphens w:val="0"/>
              <w:jc w:val="center"/>
              <w:rPr>
                <w:sz w:val="20"/>
                <w:szCs w:val="20"/>
                <w:lang w:val="en-US" w:eastAsia="en-US"/>
              </w:rPr>
            </w:pP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4424BD" w14:textId="13E5A14D" w:rsidR="00C53A80" w:rsidRPr="00510B4D" w:rsidRDefault="00C53A80" w:rsidP="00B417AB">
            <w:pPr>
              <w:suppressAutoHyphens w:val="0"/>
              <w:jc w:val="center"/>
              <w:rPr>
                <w:sz w:val="20"/>
                <w:szCs w:val="20"/>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422D2C" w14:textId="6B69B460" w:rsidR="00C53A80" w:rsidRPr="00510B4D" w:rsidRDefault="00C53A80" w:rsidP="00B417AB">
            <w:pPr>
              <w:suppressAutoHyphens w:val="0"/>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CBA18B" w14:textId="5139C9ED" w:rsidR="00C53A80" w:rsidRPr="00510B4D" w:rsidRDefault="00C53A80"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00F995" w14:textId="31045719" w:rsidR="00C53A80" w:rsidRPr="00510B4D" w:rsidRDefault="00C53A80" w:rsidP="00B417AB">
            <w:pPr>
              <w:suppressAutoHyphens w:val="0"/>
              <w:jc w:val="center"/>
              <w:rPr>
                <w:sz w:val="20"/>
                <w:szCs w:val="20"/>
                <w:lang w:val="en-US" w:eastAsia="en-US"/>
              </w:rPr>
            </w:pPr>
          </w:p>
        </w:tc>
      </w:tr>
      <w:tr w:rsidR="00510B4D" w:rsidRPr="00510B4D" w14:paraId="1E5CD74F"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456A00"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2.2.</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003DA6" w14:textId="0E8E374C" w:rsidR="00C53A80" w:rsidRPr="00510B4D" w:rsidRDefault="00C53A80"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49ACE6" w14:textId="00EC1097" w:rsidR="00C53A80" w:rsidRPr="00510B4D" w:rsidRDefault="00C53A80" w:rsidP="00B417AB">
            <w:pPr>
              <w:suppressAutoHyphens w:val="0"/>
              <w:jc w:val="center"/>
              <w:rPr>
                <w:sz w:val="20"/>
                <w:szCs w:val="20"/>
                <w:lang w:val="en-US" w:eastAsia="en-US"/>
              </w:rPr>
            </w:pP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7AB1BF" w14:textId="7B452A3F" w:rsidR="00C53A80" w:rsidRPr="00510B4D" w:rsidRDefault="00C53A80" w:rsidP="00B417AB">
            <w:pPr>
              <w:suppressAutoHyphens w:val="0"/>
              <w:jc w:val="center"/>
              <w:rPr>
                <w:sz w:val="20"/>
                <w:szCs w:val="20"/>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01CADF" w14:textId="2772B856" w:rsidR="00C53A80" w:rsidRPr="00510B4D" w:rsidRDefault="00C53A80" w:rsidP="00B417AB">
            <w:pPr>
              <w:suppressAutoHyphens w:val="0"/>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D0A8B9" w14:textId="77168D96" w:rsidR="00C53A80" w:rsidRPr="00510B4D" w:rsidRDefault="00C53A80"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E5A7A2" w14:textId="3742A53C" w:rsidR="00C53A80" w:rsidRPr="00510B4D" w:rsidRDefault="00C53A80" w:rsidP="00B417AB">
            <w:pPr>
              <w:suppressAutoHyphens w:val="0"/>
              <w:jc w:val="center"/>
              <w:rPr>
                <w:sz w:val="20"/>
                <w:szCs w:val="20"/>
                <w:lang w:val="en-US" w:eastAsia="en-US"/>
              </w:rPr>
            </w:pPr>
          </w:p>
        </w:tc>
      </w:tr>
      <w:tr w:rsidR="00510B4D" w:rsidRPr="00510B4D" w14:paraId="682BB353" w14:textId="77777777" w:rsidTr="00E16481">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BCA313"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904A4" w14:textId="12C9BE73" w:rsidR="00C53A80" w:rsidRPr="00510B4D" w:rsidRDefault="00C53A80"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C3E144" w14:textId="609BF879" w:rsidR="00C53A80" w:rsidRPr="00510B4D" w:rsidRDefault="00C53A80" w:rsidP="00B417AB">
            <w:pPr>
              <w:suppressAutoHyphens w:val="0"/>
              <w:jc w:val="center"/>
              <w:rPr>
                <w:sz w:val="20"/>
                <w:szCs w:val="20"/>
                <w:lang w:val="en-US" w:eastAsia="en-US"/>
              </w:rPr>
            </w:pP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A5D7CE" w14:textId="5A982AB9" w:rsidR="00C53A80" w:rsidRPr="00510B4D" w:rsidRDefault="00C53A80" w:rsidP="00B417AB">
            <w:pPr>
              <w:suppressAutoHyphens w:val="0"/>
              <w:jc w:val="center"/>
              <w:rPr>
                <w:sz w:val="20"/>
                <w:szCs w:val="20"/>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54B51A" w14:textId="1AABE336" w:rsidR="00C53A80" w:rsidRPr="00510B4D" w:rsidRDefault="00C53A80" w:rsidP="00B417AB">
            <w:pPr>
              <w:suppressAutoHyphens w:val="0"/>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B49A48" w14:textId="4F384697" w:rsidR="00C53A80" w:rsidRPr="00510B4D" w:rsidRDefault="00C53A80"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FB551" w14:textId="3CF8DCA2" w:rsidR="00C53A80" w:rsidRPr="00510B4D" w:rsidRDefault="00C53A80" w:rsidP="00B417AB">
            <w:pPr>
              <w:suppressAutoHyphens w:val="0"/>
              <w:jc w:val="center"/>
              <w:rPr>
                <w:sz w:val="20"/>
                <w:szCs w:val="20"/>
                <w:lang w:val="en-US" w:eastAsia="en-US"/>
              </w:rPr>
            </w:pPr>
          </w:p>
        </w:tc>
      </w:tr>
      <w:tr w:rsidR="00510B4D" w:rsidRPr="00510B4D" w14:paraId="1C20C9B5" w14:textId="77777777" w:rsidTr="00E16481">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61C277" w14:textId="27AFC936" w:rsidR="00C53A80" w:rsidRPr="00510B4D" w:rsidRDefault="00C53A80" w:rsidP="00BD4245">
            <w:pPr>
              <w:suppressAutoHyphens w:val="0"/>
              <w:jc w:val="center"/>
              <w:rPr>
                <w:sz w:val="20"/>
                <w:szCs w:val="20"/>
                <w:lang w:val="en-US" w:eastAsia="en-US"/>
              </w:rPr>
            </w:pPr>
            <w:r w:rsidRPr="00510B4D">
              <w:rPr>
                <w:sz w:val="20"/>
                <w:szCs w:val="20"/>
                <w:lang w:val="en-US" w:eastAsia="en-US"/>
              </w:rPr>
              <w:t>Жиыны (1-бағ.+2-бағ.)</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6E2C25"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х</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043E9"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х</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5A0B85"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х</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78F145" w14:textId="4574DF3E" w:rsidR="00C53A80" w:rsidRPr="00510B4D" w:rsidRDefault="00C53A80"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CC9299" w14:textId="2FA51C33" w:rsidR="00C53A80" w:rsidRPr="00510B4D" w:rsidRDefault="00C53A80" w:rsidP="00B417AB">
            <w:pPr>
              <w:suppressAutoHyphens w:val="0"/>
              <w:jc w:val="center"/>
              <w:rPr>
                <w:sz w:val="20"/>
                <w:szCs w:val="20"/>
                <w:lang w:val="en-US" w:eastAsia="en-US"/>
              </w:rPr>
            </w:pPr>
          </w:p>
        </w:tc>
      </w:tr>
    </w:tbl>
    <w:p w14:paraId="30E6DB3A" w14:textId="0CF06484" w:rsidR="00DB1E3F" w:rsidRPr="00510B4D" w:rsidRDefault="00DB1E3F" w:rsidP="003C48BF">
      <w:pPr>
        <w:suppressAutoHyphens w:val="0"/>
        <w:jc w:val="both"/>
        <w:rPr>
          <w:sz w:val="20"/>
          <w:szCs w:val="20"/>
          <w:lang w:val="ru-RU" w:eastAsia="en-US"/>
        </w:rPr>
      </w:pPr>
      <w:bookmarkStart w:id="16" w:name="z168"/>
    </w:p>
    <w:p w14:paraId="23751BEF" w14:textId="77777777" w:rsidR="00C53A80" w:rsidRPr="00510B4D" w:rsidRDefault="00C53A80" w:rsidP="00DF4B1E">
      <w:pPr>
        <w:suppressAutoHyphens w:val="0"/>
        <w:ind w:firstLine="567"/>
        <w:jc w:val="both"/>
        <w:rPr>
          <w:lang w:val="ru-RU" w:eastAsia="en-US"/>
        </w:rPr>
      </w:pPr>
      <w:r w:rsidRPr="00510B4D">
        <w:rPr>
          <w:lang w:val="ru-RU" w:eastAsia="en-US"/>
        </w:rPr>
        <w:t>11-кесте – Жабдықтар мен техниканы жалға алу</w:t>
      </w:r>
    </w:p>
    <w:p w14:paraId="5EBD6DD3" w14:textId="77777777" w:rsidR="00DB1E3F" w:rsidRPr="00510B4D" w:rsidRDefault="00DB1E3F" w:rsidP="003C48BF">
      <w:pPr>
        <w:suppressAutoHyphens w:val="0"/>
        <w:jc w:val="both"/>
        <w:rPr>
          <w:sz w:val="20"/>
          <w:szCs w:val="20"/>
          <w:lang w:val="ru-RU"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0"/>
        <w:gridCol w:w="2588"/>
        <w:gridCol w:w="1343"/>
        <w:gridCol w:w="767"/>
        <w:gridCol w:w="767"/>
        <w:gridCol w:w="676"/>
        <w:gridCol w:w="3065"/>
      </w:tblGrid>
      <w:tr w:rsidR="00510B4D" w:rsidRPr="00510B4D" w14:paraId="3DEC347C"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6"/>
          <w:p w14:paraId="242B14DD"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Р/с №</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CC3AA1"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Көрсетілетін қызмет атауы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F1EBE2"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Жалға алу объектісінің негізгі сипаттамасы</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F31C30" w14:textId="5F08F067" w:rsidR="00C53A80" w:rsidRPr="00510B4D" w:rsidRDefault="00C53A80" w:rsidP="00B417AB">
            <w:pPr>
              <w:suppressAutoHyphens w:val="0"/>
              <w:jc w:val="center"/>
              <w:rPr>
                <w:sz w:val="20"/>
                <w:szCs w:val="20"/>
                <w:lang w:val="en-US" w:eastAsia="en-US"/>
              </w:rPr>
            </w:pPr>
            <w:r w:rsidRPr="00510B4D">
              <w:rPr>
                <w:sz w:val="20"/>
                <w:szCs w:val="20"/>
                <w:lang w:val="en-US" w:eastAsia="en-US"/>
              </w:rPr>
              <w:t>Өлшем бірлігі</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8D243E"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Бірлік құны,  теңге</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45151"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Бірлік саны</w:t>
            </w: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A04E64"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Барлығы, теңге (5-бағ.×6-бағ.)</w:t>
            </w:r>
          </w:p>
        </w:tc>
      </w:tr>
      <w:tr w:rsidR="00510B4D" w:rsidRPr="00510B4D" w14:paraId="4BB52E44"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A650F0"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1</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7BE37F"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2</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D376F2"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3</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870CD6"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4</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044F4C"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5</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63037C"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6</w:t>
            </w: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895CAD" w14:textId="77777777" w:rsidR="00C53A80" w:rsidRPr="00510B4D" w:rsidRDefault="00C53A80" w:rsidP="00B417AB">
            <w:pPr>
              <w:suppressAutoHyphens w:val="0"/>
              <w:jc w:val="center"/>
              <w:rPr>
                <w:sz w:val="20"/>
                <w:szCs w:val="20"/>
                <w:lang w:val="en-US" w:eastAsia="en-US"/>
              </w:rPr>
            </w:pPr>
          </w:p>
        </w:tc>
      </w:tr>
      <w:tr w:rsidR="00510B4D" w:rsidRPr="00510B4D" w14:paraId="35AEC65E"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BCC33E"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1.</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9AE183"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20___жыл (1-жыл),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CA3D14"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95E913"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1B82AC"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х</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70FB97" w14:textId="2CF77C30" w:rsidR="00DB1E3F" w:rsidRPr="00510B4D" w:rsidRDefault="00DB1E3F" w:rsidP="00B417AB">
            <w:pPr>
              <w:suppressAutoHyphens w:val="0"/>
              <w:jc w:val="center"/>
              <w:rPr>
                <w:sz w:val="20"/>
                <w:szCs w:val="20"/>
                <w:lang w:val="en-US" w:eastAsia="en-US"/>
              </w:rPr>
            </w:pP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70BA7B" w14:textId="6C379FB9" w:rsidR="00DB1E3F" w:rsidRPr="00510B4D" w:rsidRDefault="00DB1E3F" w:rsidP="00B417AB">
            <w:pPr>
              <w:suppressAutoHyphens w:val="0"/>
              <w:jc w:val="center"/>
              <w:rPr>
                <w:sz w:val="20"/>
                <w:szCs w:val="20"/>
                <w:lang w:val="en-US" w:eastAsia="en-US"/>
              </w:rPr>
            </w:pPr>
          </w:p>
        </w:tc>
      </w:tr>
      <w:tr w:rsidR="00510B4D" w:rsidRPr="00510B4D" w14:paraId="40A514EB"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FCDB25"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1.1.</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6FC97F" w14:textId="2D63FA35" w:rsidR="00DB1E3F" w:rsidRPr="00510B4D" w:rsidRDefault="00DB1E3F"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91E9AC" w14:textId="6F8282A4"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BE51D5" w14:textId="7CDAC10A"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565D39" w14:textId="6F2C9963" w:rsidR="00DB1E3F" w:rsidRPr="00510B4D" w:rsidRDefault="00DB1E3F" w:rsidP="00B417AB">
            <w:pPr>
              <w:suppressAutoHyphens w:val="0"/>
              <w:jc w:val="center"/>
              <w:rPr>
                <w:sz w:val="20"/>
                <w:szCs w:val="20"/>
                <w:lang w:val="en-US" w:eastAsia="en-US"/>
              </w:rPr>
            </w:pP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4355DB" w14:textId="1D055571" w:rsidR="00DB1E3F" w:rsidRPr="00510B4D" w:rsidRDefault="00DB1E3F" w:rsidP="00B417AB">
            <w:pPr>
              <w:suppressAutoHyphens w:val="0"/>
              <w:jc w:val="center"/>
              <w:rPr>
                <w:sz w:val="20"/>
                <w:szCs w:val="20"/>
                <w:lang w:val="en-US" w:eastAsia="en-US"/>
              </w:rPr>
            </w:pP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41A008" w14:textId="70AB87DF" w:rsidR="00DB1E3F" w:rsidRPr="00510B4D" w:rsidRDefault="00DB1E3F" w:rsidP="00B417AB">
            <w:pPr>
              <w:suppressAutoHyphens w:val="0"/>
              <w:jc w:val="center"/>
              <w:rPr>
                <w:sz w:val="20"/>
                <w:szCs w:val="20"/>
                <w:lang w:val="en-US" w:eastAsia="en-US"/>
              </w:rPr>
            </w:pPr>
          </w:p>
        </w:tc>
      </w:tr>
      <w:tr w:rsidR="00510B4D" w:rsidRPr="00510B4D" w14:paraId="5FB17CB4"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205630"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1.2.</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97289C" w14:textId="7F885C36" w:rsidR="00DB1E3F" w:rsidRPr="00510B4D" w:rsidRDefault="00DB1E3F"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FDB2D9" w14:textId="2D467A88"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C3284A" w14:textId="03D77114"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D8994" w14:textId="7B19AC2F" w:rsidR="00DB1E3F" w:rsidRPr="00510B4D" w:rsidRDefault="00DB1E3F" w:rsidP="00B417AB">
            <w:pPr>
              <w:suppressAutoHyphens w:val="0"/>
              <w:jc w:val="center"/>
              <w:rPr>
                <w:sz w:val="20"/>
                <w:szCs w:val="20"/>
                <w:lang w:val="en-US" w:eastAsia="en-US"/>
              </w:rPr>
            </w:pP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C3E5C8" w14:textId="22EF6F74" w:rsidR="00DB1E3F" w:rsidRPr="00510B4D" w:rsidRDefault="00DB1E3F" w:rsidP="00B417AB">
            <w:pPr>
              <w:suppressAutoHyphens w:val="0"/>
              <w:jc w:val="center"/>
              <w:rPr>
                <w:sz w:val="20"/>
                <w:szCs w:val="20"/>
                <w:lang w:val="en-US" w:eastAsia="en-US"/>
              </w:rPr>
            </w:pP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52FC9A" w14:textId="569369AA" w:rsidR="00DB1E3F" w:rsidRPr="00510B4D" w:rsidRDefault="00DB1E3F" w:rsidP="00B417AB">
            <w:pPr>
              <w:suppressAutoHyphens w:val="0"/>
              <w:jc w:val="center"/>
              <w:rPr>
                <w:sz w:val="20"/>
                <w:szCs w:val="20"/>
                <w:lang w:val="en-US" w:eastAsia="en-US"/>
              </w:rPr>
            </w:pPr>
          </w:p>
        </w:tc>
      </w:tr>
      <w:tr w:rsidR="00510B4D" w:rsidRPr="00510B4D" w14:paraId="3F71F5F3"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0A00A6"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C7B26E" w14:textId="70498542" w:rsidR="00DB1E3F" w:rsidRPr="00510B4D" w:rsidRDefault="00DB1E3F"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14DC6F" w14:textId="4F8A2166"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596A30" w14:textId="0130199B"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4B8171" w14:textId="2D52F0BA" w:rsidR="00DB1E3F" w:rsidRPr="00510B4D" w:rsidRDefault="00DB1E3F" w:rsidP="00B417AB">
            <w:pPr>
              <w:suppressAutoHyphens w:val="0"/>
              <w:jc w:val="center"/>
              <w:rPr>
                <w:sz w:val="20"/>
                <w:szCs w:val="20"/>
                <w:lang w:val="en-US" w:eastAsia="en-US"/>
              </w:rPr>
            </w:pP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B182E5" w14:textId="61E9E9DC" w:rsidR="00DB1E3F" w:rsidRPr="00510B4D" w:rsidRDefault="00DB1E3F" w:rsidP="00B417AB">
            <w:pPr>
              <w:suppressAutoHyphens w:val="0"/>
              <w:jc w:val="center"/>
              <w:rPr>
                <w:sz w:val="20"/>
                <w:szCs w:val="20"/>
                <w:lang w:val="en-US" w:eastAsia="en-US"/>
              </w:rPr>
            </w:pP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F789E4"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br/>
            </w:r>
          </w:p>
        </w:tc>
      </w:tr>
      <w:tr w:rsidR="00510B4D" w:rsidRPr="00510B4D" w14:paraId="7CCBBD54"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F54A84"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2.</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385843"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20___жыл (2-жыл),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9EBF8F"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2793CA"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5D60C2"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х</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55CB0C" w14:textId="65BD7D8A" w:rsidR="00DB1E3F" w:rsidRPr="00510B4D" w:rsidRDefault="00DB1E3F" w:rsidP="00B417AB">
            <w:pPr>
              <w:suppressAutoHyphens w:val="0"/>
              <w:jc w:val="center"/>
              <w:rPr>
                <w:sz w:val="20"/>
                <w:szCs w:val="20"/>
                <w:lang w:val="en-US" w:eastAsia="en-US"/>
              </w:rPr>
            </w:pP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B334C" w14:textId="31860CC5" w:rsidR="00DB1E3F" w:rsidRPr="00510B4D" w:rsidRDefault="00DB1E3F" w:rsidP="00B417AB">
            <w:pPr>
              <w:suppressAutoHyphens w:val="0"/>
              <w:jc w:val="center"/>
              <w:rPr>
                <w:sz w:val="20"/>
                <w:szCs w:val="20"/>
                <w:lang w:val="en-US" w:eastAsia="en-US"/>
              </w:rPr>
            </w:pPr>
          </w:p>
        </w:tc>
      </w:tr>
      <w:tr w:rsidR="00510B4D" w:rsidRPr="00510B4D" w14:paraId="0188D243"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2B2DBD"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2.1.</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8666A1" w14:textId="7EA4C225" w:rsidR="00DB1E3F" w:rsidRPr="00510B4D" w:rsidRDefault="00DB1E3F"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1C0675" w14:textId="11B90AD1"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0736D" w14:textId="02E0B3B2"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C8C38F" w14:textId="015A56E2" w:rsidR="00DB1E3F" w:rsidRPr="00510B4D" w:rsidRDefault="00DB1E3F" w:rsidP="00B417AB">
            <w:pPr>
              <w:suppressAutoHyphens w:val="0"/>
              <w:jc w:val="center"/>
              <w:rPr>
                <w:sz w:val="20"/>
                <w:szCs w:val="20"/>
                <w:lang w:val="en-US" w:eastAsia="en-US"/>
              </w:rPr>
            </w:pP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3302B" w14:textId="01C3DDD2" w:rsidR="00DB1E3F" w:rsidRPr="00510B4D" w:rsidRDefault="00DB1E3F" w:rsidP="00B417AB">
            <w:pPr>
              <w:suppressAutoHyphens w:val="0"/>
              <w:jc w:val="center"/>
              <w:rPr>
                <w:sz w:val="20"/>
                <w:szCs w:val="20"/>
                <w:lang w:val="en-US" w:eastAsia="en-US"/>
              </w:rPr>
            </w:pP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5BDF0E" w14:textId="522170DD" w:rsidR="00DB1E3F" w:rsidRPr="00510B4D" w:rsidRDefault="00DB1E3F" w:rsidP="00B417AB">
            <w:pPr>
              <w:suppressAutoHyphens w:val="0"/>
              <w:jc w:val="center"/>
              <w:rPr>
                <w:sz w:val="20"/>
                <w:szCs w:val="20"/>
                <w:lang w:val="en-US" w:eastAsia="en-US"/>
              </w:rPr>
            </w:pPr>
          </w:p>
        </w:tc>
      </w:tr>
      <w:tr w:rsidR="00510B4D" w:rsidRPr="00510B4D" w14:paraId="3041A135"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F71453"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2.2.</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D3B901" w14:textId="67F3A21D" w:rsidR="00DB1E3F" w:rsidRPr="00510B4D" w:rsidRDefault="00DB1E3F"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6D1C54" w14:textId="089F0EB3"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E48880" w14:textId="5903AC89"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556300" w14:textId="7CFEF6DB" w:rsidR="00DB1E3F" w:rsidRPr="00510B4D" w:rsidRDefault="00DB1E3F" w:rsidP="00B417AB">
            <w:pPr>
              <w:suppressAutoHyphens w:val="0"/>
              <w:jc w:val="center"/>
              <w:rPr>
                <w:sz w:val="20"/>
                <w:szCs w:val="20"/>
                <w:lang w:val="en-US" w:eastAsia="en-US"/>
              </w:rPr>
            </w:pP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C3E24C" w14:textId="5C512FC2" w:rsidR="00DB1E3F" w:rsidRPr="00510B4D" w:rsidRDefault="00DB1E3F" w:rsidP="00B417AB">
            <w:pPr>
              <w:suppressAutoHyphens w:val="0"/>
              <w:jc w:val="center"/>
              <w:rPr>
                <w:sz w:val="20"/>
                <w:szCs w:val="20"/>
                <w:lang w:val="en-US" w:eastAsia="en-US"/>
              </w:rPr>
            </w:pP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CD5BA6" w14:textId="31A21D96" w:rsidR="00DB1E3F" w:rsidRPr="00510B4D" w:rsidRDefault="00DB1E3F" w:rsidP="00B417AB">
            <w:pPr>
              <w:suppressAutoHyphens w:val="0"/>
              <w:jc w:val="center"/>
              <w:rPr>
                <w:sz w:val="20"/>
                <w:szCs w:val="20"/>
                <w:lang w:val="en-US" w:eastAsia="en-US"/>
              </w:rPr>
            </w:pPr>
          </w:p>
        </w:tc>
      </w:tr>
      <w:tr w:rsidR="00510B4D" w:rsidRPr="00510B4D" w14:paraId="7F34E1D1" w14:textId="77777777" w:rsidTr="00E16481">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D2470B"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FC5433" w14:textId="3355E3DA" w:rsidR="00DB1E3F" w:rsidRPr="00510B4D" w:rsidRDefault="00DB1E3F" w:rsidP="00B417AB">
            <w:pPr>
              <w:suppressAutoHyphens w:val="0"/>
              <w:jc w:val="center"/>
              <w:rPr>
                <w:sz w:val="20"/>
                <w:szCs w:val="20"/>
                <w:lang w:val="en-US" w:eastAsia="en-US"/>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37153F" w14:textId="0112EC4E"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37014E" w14:textId="4E001219" w:rsidR="00DB1E3F" w:rsidRPr="00510B4D" w:rsidRDefault="00DB1E3F" w:rsidP="00B417AB">
            <w:pPr>
              <w:suppressAutoHyphens w:val="0"/>
              <w:jc w:val="center"/>
              <w:rPr>
                <w:sz w:val="20"/>
                <w:szCs w:val="20"/>
                <w:lang w:val="en-US" w:eastAsia="en-US"/>
              </w:rPr>
            </w:pP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39EAFF" w14:textId="73C337E6" w:rsidR="00DB1E3F" w:rsidRPr="00510B4D" w:rsidRDefault="00DB1E3F" w:rsidP="00B417AB">
            <w:pPr>
              <w:suppressAutoHyphens w:val="0"/>
              <w:jc w:val="center"/>
              <w:rPr>
                <w:sz w:val="20"/>
                <w:szCs w:val="20"/>
                <w:lang w:val="en-US" w:eastAsia="en-US"/>
              </w:rPr>
            </w:pP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F9146C" w14:textId="234470A9" w:rsidR="00DB1E3F" w:rsidRPr="00510B4D" w:rsidRDefault="00DB1E3F" w:rsidP="00B417AB">
            <w:pPr>
              <w:suppressAutoHyphens w:val="0"/>
              <w:jc w:val="center"/>
              <w:rPr>
                <w:sz w:val="20"/>
                <w:szCs w:val="20"/>
                <w:lang w:val="en-US" w:eastAsia="en-US"/>
              </w:rPr>
            </w:pP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9160A1" w14:textId="13A2D1D9" w:rsidR="00DB1E3F" w:rsidRPr="00510B4D" w:rsidRDefault="00DB1E3F" w:rsidP="00B417AB">
            <w:pPr>
              <w:suppressAutoHyphens w:val="0"/>
              <w:jc w:val="center"/>
              <w:rPr>
                <w:sz w:val="20"/>
                <w:szCs w:val="20"/>
                <w:lang w:val="en-US" w:eastAsia="en-US"/>
              </w:rPr>
            </w:pPr>
          </w:p>
        </w:tc>
      </w:tr>
      <w:tr w:rsidR="00510B4D" w:rsidRPr="00510B4D" w14:paraId="49137214" w14:textId="77777777" w:rsidTr="00E16481">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4E8AA9" w14:textId="193B8D9E" w:rsidR="00DB1E3F" w:rsidRPr="00510B4D" w:rsidRDefault="00DB1E3F" w:rsidP="00BD4245">
            <w:pPr>
              <w:suppressAutoHyphens w:val="0"/>
              <w:jc w:val="center"/>
              <w:rPr>
                <w:sz w:val="20"/>
                <w:szCs w:val="20"/>
                <w:lang w:val="en-US" w:eastAsia="en-US"/>
              </w:rPr>
            </w:pPr>
            <w:r w:rsidRPr="00510B4D">
              <w:rPr>
                <w:sz w:val="20"/>
                <w:szCs w:val="20"/>
                <w:lang w:val="en-US" w:eastAsia="en-US"/>
              </w:rPr>
              <w:t>Жиыны (1-бағ.+2-бағ.)</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2A5FCA"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A9C5E4"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1978E4" w14:textId="77777777" w:rsidR="00DB1E3F" w:rsidRPr="00510B4D" w:rsidRDefault="00DB1E3F" w:rsidP="00B417AB">
            <w:pPr>
              <w:suppressAutoHyphens w:val="0"/>
              <w:jc w:val="center"/>
              <w:rPr>
                <w:sz w:val="20"/>
                <w:szCs w:val="20"/>
                <w:lang w:val="en-US" w:eastAsia="en-US"/>
              </w:rPr>
            </w:pPr>
            <w:r w:rsidRPr="00510B4D">
              <w:rPr>
                <w:sz w:val="20"/>
                <w:szCs w:val="20"/>
                <w:lang w:val="en-US" w:eastAsia="en-US"/>
              </w:rPr>
              <w:t>х</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3FC475" w14:textId="783816F4" w:rsidR="00DB1E3F" w:rsidRPr="00510B4D" w:rsidRDefault="00DB1E3F" w:rsidP="00B417AB">
            <w:pPr>
              <w:suppressAutoHyphens w:val="0"/>
              <w:jc w:val="center"/>
              <w:rPr>
                <w:sz w:val="20"/>
                <w:szCs w:val="20"/>
                <w:lang w:val="en-US" w:eastAsia="en-US"/>
              </w:rPr>
            </w:pP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607920" w14:textId="1AD5918B" w:rsidR="00DB1E3F" w:rsidRPr="00510B4D" w:rsidRDefault="00DB1E3F" w:rsidP="00B417AB">
            <w:pPr>
              <w:suppressAutoHyphens w:val="0"/>
              <w:jc w:val="center"/>
              <w:rPr>
                <w:sz w:val="20"/>
                <w:szCs w:val="20"/>
                <w:lang w:val="en-US" w:eastAsia="en-US"/>
              </w:rPr>
            </w:pPr>
          </w:p>
        </w:tc>
      </w:tr>
    </w:tbl>
    <w:p w14:paraId="0A0C3E9D" w14:textId="7D4CCCBA" w:rsidR="00DB1E3F" w:rsidRPr="00510B4D" w:rsidRDefault="00DB1E3F" w:rsidP="003C48BF">
      <w:pPr>
        <w:suppressAutoHyphens w:val="0"/>
        <w:jc w:val="both"/>
        <w:rPr>
          <w:sz w:val="20"/>
          <w:szCs w:val="20"/>
          <w:lang w:eastAsia="en-US"/>
        </w:rPr>
      </w:pPr>
      <w:bookmarkStart w:id="17" w:name="z169"/>
    </w:p>
    <w:p w14:paraId="133D0552" w14:textId="77777777" w:rsidR="00DC5A78" w:rsidRPr="00510B4D" w:rsidRDefault="00DC5A78">
      <w:pPr>
        <w:suppressAutoHyphens w:val="0"/>
        <w:spacing w:after="160" w:line="259" w:lineRule="auto"/>
        <w:rPr>
          <w:lang w:eastAsia="en-US"/>
        </w:rPr>
      </w:pPr>
      <w:r w:rsidRPr="00510B4D">
        <w:rPr>
          <w:lang w:eastAsia="en-US"/>
        </w:rPr>
        <w:br w:type="page"/>
      </w:r>
    </w:p>
    <w:p w14:paraId="12CABC3E" w14:textId="75E953B4" w:rsidR="00C53A80" w:rsidRPr="00510B4D" w:rsidRDefault="00C53A80" w:rsidP="00DF4B1E">
      <w:pPr>
        <w:suppressAutoHyphens w:val="0"/>
        <w:ind w:firstLine="567"/>
        <w:jc w:val="both"/>
        <w:rPr>
          <w:lang w:eastAsia="en-US"/>
        </w:rPr>
      </w:pPr>
      <w:r w:rsidRPr="00510B4D">
        <w:rPr>
          <w:lang w:eastAsia="en-US"/>
        </w:rPr>
        <w:lastRenderedPageBreak/>
        <w:t>12-кесте – Зерттеулерді іске асыру үшін пайдаланылатын жабдықтар мен техниканы пайдалану шығыстары</w:t>
      </w:r>
    </w:p>
    <w:p w14:paraId="06A45AA3" w14:textId="77777777" w:rsidR="00DB1E3F" w:rsidRPr="00510B4D" w:rsidRDefault="00DB1E3F" w:rsidP="003C48BF">
      <w:pPr>
        <w:suppressAutoHyphens w:val="0"/>
        <w:jc w:val="both"/>
        <w:rPr>
          <w:sz w:val="20"/>
          <w:szCs w:val="20"/>
          <w:lang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948"/>
        <w:gridCol w:w="644"/>
        <w:gridCol w:w="617"/>
        <w:gridCol w:w="1288"/>
        <w:gridCol w:w="1560"/>
        <w:gridCol w:w="1275"/>
        <w:gridCol w:w="1418"/>
        <w:gridCol w:w="1984"/>
      </w:tblGrid>
      <w:tr w:rsidR="003A45B4" w:rsidRPr="00510B4D" w14:paraId="3EE787F5" w14:textId="77777777" w:rsidTr="003A45B4">
        <w:trPr>
          <w:trHeight w:val="30"/>
          <w:tblCellSpacing w:w="0" w:type="auto"/>
        </w:trPr>
        <w:tc>
          <w:tcPr>
            <w:tcW w:w="37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7"/>
          <w:p w14:paraId="6A35D6F6"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Р/с №</w:t>
            </w:r>
          </w:p>
        </w:tc>
        <w:tc>
          <w:tcPr>
            <w:tcW w:w="94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847A9A"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Шығыстар атауы</w:t>
            </w:r>
          </w:p>
        </w:tc>
        <w:tc>
          <w:tcPr>
            <w:tcW w:w="6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603A9E"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Өлшем бірлігі</w:t>
            </w:r>
          </w:p>
        </w:tc>
        <w:tc>
          <w:tcPr>
            <w:tcW w:w="61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B57C9E"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Бірлік құны, мың теңге</w:t>
            </w:r>
          </w:p>
        </w:tc>
        <w:tc>
          <w:tcPr>
            <w:tcW w:w="284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7A7C3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20___ жыл  (1-жыл)</w:t>
            </w:r>
          </w:p>
        </w:tc>
        <w:tc>
          <w:tcPr>
            <w:tcW w:w="26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FCE48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20___ жыл  (2-жыл)</w:t>
            </w:r>
          </w:p>
        </w:tc>
        <w:tc>
          <w:tcPr>
            <w:tcW w:w="198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5C95B2" w14:textId="476640E6" w:rsidR="003A45B4" w:rsidRPr="00510B4D" w:rsidRDefault="003A45B4" w:rsidP="003A45B4">
            <w:pPr>
              <w:suppressAutoHyphens w:val="0"/>
              <w:jc w:val="center"/>
              <w:rPr>
                <w:sz w:val="20"/>
                <w:szCs w:val="20"/>
                <w:lang w:val="en-US" w:eastAsia="en-US"/>
              </w:rPr>
            </w:pPr>
            <w:r w:rsidRPr="00510B4D">
              <w:rPr>
                <w:sz w:val="20"/>
                <w:szCs w:val="20"/>
                <w:lang w:val="en-US" w:eastAsia="en-US"/>
              </w:rPr>
              <w:t>Барлығы, мың теңге (6-бағ.+8-бағ.)</w:t>
            </w:r>
          </w:p>
        </w:tc>
      </w:tr>
      <w:tr w:rsidR="003A45B4" w:rsidRPr="00510B4D" w14:paraId="4C4AFE8A" w14:textId="77777777" w:rsidTr="003A45B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5357A7FB" w14:textId="77777777" w:rsidR="003A45B4" w:rsidRPr="00510B4D" w:rsidRDefault="003A45B4" w:rsidP="00B417AB">
            <w:pPr>
              <w:suppressAutoHyphens w:val="0"/>
              <w:jc w:val="cente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64D42A30" w14:textId="77777777" w:rsidR="003A45B4" w:rsidRPr="00510B4D" w:rsidRDefault="003A45B4" w:rsidP="00B417AB">
            <w:pPr>
              <w:suppressAutoHyphens w:val="0"/>
              <w:jc w:val="cente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3A6363C1" w14:textId="77777777" w:rsidR="003A45B4" w:rsidRPr="00510B4D" w:rsidRDefault="003A45B4" w:rsidP="00B417AB">
            <w:pPr>
              <w:suppressAutoHyphens w:val="0"/>
              <w:jc w:val="center"/>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11F6C7AC" w14:textId="77777777" w:rsidR="003A45B4" w:rsidRPr="00510B4D" w:rsidRDefault="003A45B4" w:rsidP="00B417AB">
            <w:pPr>
              <w:suppressAutoHyphens w:val="0"/>
              <w:jc w:val="center"/>
              <w:rPr>
                <w:sz w:val="20"/>
                <w:szCs w:val="20"/>
                <w:lang w:val="en-US" w:eastAsia="en-US"/>
              </w:rPr>
            </w:pPr>
          </w:p>
        </w:tc>
        <w:tc>
          <w:tcPr>
            <w:tcW w:w="1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56BBD2"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Бірлік саны</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7032D0"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Құны, мың теңге</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A595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Бірлік саны</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30BBE"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Құны, мың теңге</w:t>
            </w:r>
          </w:p>
        </w:tc>
        <w:tc>
          <w:tcPr>
            <w:tcW w:w="1984" w:type="dxa"/>
            <w:vMerge/>
            <w:tcBorders>
              <w:top w:val="single" w:sz="4" w:space="0" w:color="auto"/>
              <w:left w:val="single" w:sz="4" w:space="0" w:color="auto"/>
              <w:bottom w:val="single" w:sz="4" w:space="0" w:color="auto"/>
              <w:right w:val="single" w:sz="4" w:space="0" w:color="auto"/>
            </w:tcBorders>
          </w:tcPr>
          <w:p w14:paraId="64D14B84" w14:textId="77777777" w:rsidR="003A45B4" w:rsidRPr="00510B4D" w:rsidRDefault="003A45B4" w:rsidP="00B417AB">
            <w:pPr>
              <w:suppressAutoHyphens w:val="0"/>
              <w:jc w:val="center"/>
              <w:rPr>
                <w:sz w:val="20"/>
                <w:szCs w:val="20"/>
                <w:lang w:val="en-US" w:eastAsia="en-US"/>
              </w:rPr>
            </w:pPr>
          </w:p>
        </w:tc>
      </w:tr>
      <w:tr w:rsidR="003A45B4" w:rsidRPr="00510B4D" w14:paraId="599997CA" w14:textId="77777777" w:rsidTr="003A45B4">
        <w:trPr>
          <w:trHeight w:val="30"/>
          <w:tblCellSpacing w:w="0" w:type="auto"/>
        </w:trPr>
        <w:tc>
          <w:tcPr>
            <w:tcW w:w="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13CA13"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1</w:t>
            </w:r>
          </w:p>
        </w:tc>
        <w:tc>
          <w:tcPr>
            <w:tcW w:w="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3C21DB"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2</w:t>
            </w: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EB9837"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3</w:t>
            </w:r>
          </w:p>
        </w:tc>
        <w:tc>
          <w:tcPr>
            <w:tcW w:w="6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3B3EA9"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4</w:t>
            </w:r>
          </w:p>
        </w:tc>
        <w:tc>
          <w:tcPr>
            <w:tcW w:w="1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DFBA93"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5</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0589CB"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6</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41C45"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7</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3D4FA5"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8</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69D83E" w14:textId="68ACF498" w:rsidR="003A45B4" w:rsidRPr="003A45B4" w:rsidRDefault="003A45B4" w:rsidP="003A45B4">
            <w:pPr>
              <w:suppressAutoHyphens w:val="0"/>
              <w:jc w:val="center"/>
              <w:rPr>
                <w:sz w:val="20"/>
                <w:szCs w:val="20"/>
                <w:lang w:eastAsia="en-US"/>
              </w:rPr>
            </w:pPr>
            <w:r>
              <w:rPr>
                <w:sz w:val="20"/>
                <w:szCs w:val="20"/>
                <w:lang w:eastAsia="en-US"/>
              </w:rPr>
              <w:t>9</w:t>
            </w:r>
          </w:p>
        </w:tc>
      </w:tr>
      <w:tr w:rsidR="003A45B4" w:rsidRPr="00510B4D" w14:paraId="7273E598" w14:textId="77777777" w:rsidTr="003A45B4">
        <w:trPr>
          <w:trHeight w:val="30"/>
          <w:tblCellSpacing w:w="0" w:type="auto"/>
        </w:trPr>
        <w:tc>
          <w:tcPr>
            <w:tcW w:w="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611558" w14:textId="74FB7702" w:rsidR="003A45B4" w:rsidRPr="00510B4D" w:rsidRDefault="003A45B4" w:rsidP="00B417AB">
            <w:pPr>
              <w:suppressAutoHyphens w:val="0"/>
              <w:jc w:val="center"/>
              <w:rPr>
                <w:sz w:val="20"/>
                <w:szCs w:val="20"/>
                <w:lang w:val="en-US" w:eastAsia="en-US"/>
              </w:rPr>
            </w:pPr>
          </w:p>
        </w:tc>
        <w:tc>
          <w:tcPr>
            <w:tcW w:w="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7CBF90" w14:textId="6E116E87" w:rsidR="003A45B4" w:rsidRPr="00510B4D" w:rsidRDefault="003A45B4" w:rsidP="00B417AB">
            <w:pPr>
              <w:suppressAutoHyphens w:val="0"/>
              <w:jc w:val="center"/>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DD50D" w14:textId="2DCA12FA" w:rsidR="003A45B4" w:rsidRPr="00510B4D" w:rsidRDefault="003A45B4" w:rsidP="00B417AB">
            <w:pPr>
              <w:suppressAutoHyphens w:val="0"/>
              <w:jc w:val="center"/>
              <w:rPr>
                <w:sz w:val="20"/>
                <w:szCs w:val="20"/>
                <w:lang w:val="en-US" w:eastAsia="en-US"/>
              </w:rPr>
            </w:pPr>
          </w:p>
        </w:tc>
        <w:tc>
          <w:tcPr>
            <w:tcW w:w="6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73101D" w14:textId="3C46C3E2" w:rsidR="003A45B4" w:rsidRPr="00510B4D" w:rsidRDefault="003A45B4" w:rsidP="00B417AB">
            <w:pPr>
              <w:suppressAutoHyphens w:val="0"/>
              <w:jc w:val="center"/>
              <w:rPr>
                <w:sz w:val="20"/>
                <w:szCs w:val="20"/>
                <w:lang w:val="en-US" w:eastAsia="en-US"/>
              </w:rPr>
            </w:pPr>
          </w:p>
        </w:tc>
        <w:tc>
          <w:tcPr>
            <w:tcW w:w="1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3E11CF" w14:textId="01D57E63" w:rsidR="003A45B4" w:rsidRPr="00510B4D" w:rsidRDefault="003A45B4" w:rsidP="00B417AB">
            <w:pPr>
              <w:suppressAutoHyphens w:val="0"/>
              <w:jc w:val="center"/>
              <w:rPr>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3E13FB" w14:textId="765E41CD" w:rsidR="003A45B4" w:rsidRPr="00510B4D" w:rsidRDefault="003A45B4" w:rsidP="00B417AB">
            <w:pPr>
              <w:suppressAutoHyphens w:val="0"/>
              <w:jc w:val="center"/>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15F99" w14:textId="190F4B44" w:rsidR="003A45B4" w:rsidRPr="00510B4D" w:rsidRDefault="003A45B4" w:rsidP="00B417AB">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0D3B23" w14:textId="7AC72892" w:rsidR="003A45B4" w:rsidRPr="00510B4D" w:rsidRDefault="003A45B4"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C82659" w14:textId="63F329D6" w:rsidR="003A45B4" w:rsidRPr="00510B4D" w:rsidRDefault="003A45B4" w:rsidP="00B417AB">
            <w:pPr>
              <w:suppressAutoHyphens w:val="0"/>
              <w:jc w:val="center"/>
              <w:rPr>
                <w:sz w:val="20"/>
                <w:szCs w:val="20"/>
                <w:lang w:val="en-US" w:eastAsia="en-US"/>
              </w:rPr>
            </w:pPr>
          </w:p>
        </w:tc>
      </w:tr>
      <w:tr w:rsidR="003A45B4" w:rsidRPr="00510B4D" w14:paraId="3209AB5A" w14:textId="77777777" w:rsidTr="003A45B4">
        <w:trPr>
          <w:trHeight w:val="30"/>
          <w:tblCellSpacing w:w="0" w:type="auto"/>
        </w:trPr>
        <w:tc>
          <w:tcPr>
            <w:tcW w:w="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3BDA13" w14:textId="0298EF9B" w:rsidR="003A45B4" w:rsidRPr="00510B4D" w:rsidRDefault="003A45B4" w:rsidP="00B417AB">
            <w:pPr>
              <w:suppressAutoHyphens w:val="0"/>
              <w:jc w:val="center"/>
              <w:rPr>
                <w:sz w:val="20"/>
                <w:szCs w:val="20"/>
                <w:lang w:val="en-US" w:eastAsia="en-US"/>
              </w:rPr>
            </w:pPr>
          </w:p>
        </w:tc>
        <w:tc>
          <w:tcPr>
            <w:tcW w:w="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9ED70" w14:textId="402CC043" w:rsidR="003A45B4" w:rsidRPr="00510B4D" w:rsidRDefault="003A45B4" w:rsidP="00B417AB">
            <w:pPr>
              <w:suppressAutoHyphens w:val="0"/>
              <w:jc w:val="center"/>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868FB3" w14:textId="0FD8919A" w:rsidR="003A45B4" w:rsidRPr="00510B4D" w:rsidRDefault="003A45B4" w:rsidP="00B417AB">
            <w:pPr>
              <w:suppressAutoHyphens w:val="0"/>
              <w:jc w:val="center"/>
              <w:rPr>
                <w:sz w:val="20"/>
                <w:szCs w:val="20"/>
                <w:lang w:val="en-US" w:eastAsia="en-US"/>
              </w:rPr>
            </w:pPr>
          </w:p>
        </w:tc>
        <w:tc>
          <w:tcPr>
            <w:tcW w:w="6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436760" w14:textId="02568176" w:rsidR="003A45B4" w:rsidRPr="00510B4D" w:rsidRDefault="003A45B4" w:rsidP="00B417AB">
            <w:pPr>
              <w:suppressAutoHyphens w:val="0"/>
              <w:jc w:val="center"/>
              <w:rPr>
                <w:sz w:val="20"/>
                <w:szCs w:val="20"/>
                <w:lang w:val="en-US" w:eastAsia="en-US"/>
              </w:rPr>
            </w:pPr>
          </w:p>
        </w:tc>
        <w:tc>
          <w:tcPr>
            <w:tcW w:w="1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E17AD5" w14:textId="4BB14E67" w:rsidR="003A45B4" w:rsidRPr="00510B4D" w:rsidRDefault="003A45B4" w:rsidP="00B417AB">
            <w:pPr>
              <w:suppressAutoHyphens w:val="0"/>
              <w:jc w:val="center"/>
              <w:rPr>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32169F" w14:textId="6C19AAA5" w:rsidR="003A45B4" w:rsidRPr="00510B4D" w:rsidRDefault="003A45B4" w:rsidP="00B417AB">
            <w:pPr>
              <w:suppressAutoHyphens w:val="0"/>
              <w:jc w:val="center"/>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9A920E" w14:textId="2FB47BFF" w:rsidR="003A45B4" w:rsidRPr="00510B4D" w:rsidRDefault="003A45B4" w:rsidP="00B417AB">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E1D0B8" w14:textId="3A05A973" w:rsidR="003A45B4" w:rsidRPr="00510B4D" w:rsidRDefault="003A45B4"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A67CAB" w14:textId="35CB2D5F" w:rsidR="003A45B4" w:rsidRPr="00510B4D" w:rsidRDefault="003A45B4" w:rsidP="00B417AB">
            <w:pPr>
              <w:suppressAutoHyphens w:val="0"/>
              <w:jc w:val="center"/>
              <w:rPr>
                <w:sz w:val="20"/>
                <w:szCs w:val="20"/>
                <w:lang w:val="en-US" w:eastAsia="en-US"/>
              </w:rPr>
            </w:pPr>
          </w:p>
        </w:tc>
      </w:tr>
      <w:tr w:rsidR="003A45B4" w:rsidRPr="00510B4D" w14:paraId="784FAA82" w14:textId="77777777" w:rsidTr="003A45B4">
        <w:trPr>
          <w:trHeight w:val="30"/>
          <w:tblCellSpacing w:w="0" w:type="auto"/>
        </w:trPr>
        <w:tc>
          <w:tcPr>
            <w:tcW w:w="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FF5FA8" w14:textId="4E9860D0" w:rsidR="003A45B4" w:rsidRPr="00510B4D" w:rsidRDefault="003A45B4" w:rsidP="00B417AB">
            <w:pPr>
              <w:suppressAutoHyphens w:val="0"/>
              <w:jc w:val="center"/>
              <w:rPr>
                <w:sz w:val="20"/>
                <w:szCs w:val="20"/>
                <w:lang w:val="en-US" w:eastAsia="en-US"/>
              </w:rPr>
            </w:pPr>
          </w:p>
        </w:tc>
        <w:tc>
          <w:tcPr>
            <w:tcW w:w="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58034" w14:textId="46C6FA75" w:rsidR="003A45B4" w:rsidRPr="00510B4D" w:rsidRDefault="003A45B4" w:rsidP="00B417AB">
            <w:pPr>
              <w:suppressAutoHyphens w:val="0"/>
              <w:jc w:val="center"/>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14325D" w14:textId="5A832DBF" w:rsidR="003A45B4" w:rsidRPr="00510B4D" w:rsidRDefault="003A45B4" w:rsidP="00B417AB">
            <w:pPr>
              <w:suppressAutoHyphens w:val="0"/>
              <w:jc w:val="center"/>
              <w:rPr>
                <w:sz w:val="20"/>
                <w:szCs w:val="20"/>
                <w:lang w:val="en-US" w:eastAsia="en-US"/>
              </w:rPr>
            </w:pPr>
          </w:p>
        </w:tc>
        <w:tc>
          <w:tcPr>
            <w:tcW w:w="6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DD1412" w14:textId="757EF105" w:rsidR="003A45B4" w:rsidRPr="00510B4D" w:rsidRDefault="003A45B4" w:rsidP="00B417AB">
            <w:pPr>
              <w:suppressAutoHyphens w:val="0"/>
              <w:jc w:val="center"/>
              <w:rPr>
                <w:sz w:val="20"/>
                <w:szCs w:val="20"/>
                <w:lang w:val="en-US" w:eastAsia="en-US"/>
              </w:rPr>
            </w:pPr>
          </w:p>
        </w:tc>
        <w:tc>
          <w:tcPr>
            <w:tcW w:w="1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57BACC" w14:textId="21F13797" w:rsidR="003A45B4" w:rsidRPr="00510B4D" w:rsidRDefault="003A45B4" w:rsidP="00B417AB">
            <w:pPr>
              <w:suppressAutoHyphens w:val="0"/>
              <w:jc w:val="center"/>
              <w:rPr>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A61027" w14:textId="3DEE6F8D" w:rsidR="003A45B4" w:rsidRPr="00510B4D" w:rsidRDefault="003A45B4" w:rsidP="00B417AB">
            <w:pPr>
              <w:suppressAutoHyphens w:val="0"/>
              <w:jc w:val="center"/>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6A587" w14:textId="7F3A49F0" w:rsidR="003A45B4" w:rsidRPr="00510B4D" w:rsidRDefault="003A45B4" w:rsidP="00B417AB">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C8DB19" w14:textId="7A337498" w:rsidR="003A45B4" w:rsidRPr="00510B4D" w:rsidRDefault="003A45B4"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2053C" w14:textId="40117E3A" w:rsidR="003A45B4" w:rsidRPr="00510B4D" w:rsidRDefault="003A45B4" w:rsidP="00B417AB">
            <w:pPr>
              <w:suppressAutoHyphens w:val="0"/>
              <w:jc w:val="center"/>
              <w:rPr>
                <w:sz w:val="20"/>
                <w:szCs w:val="20"/>
                <w:lang w:val="en-US" w:eastAsia="en-US"/>
              </w:rPr>
            </w:pPr>
          </w:p>
        </w:tc>
      </w:tr>
      <w:tr w:rsidR="003A45B4" w:rsidRPr="00510B4D" w14:paraId="4FCB4163" w14:textId="77777777" w:rsidTr="003A45B4">
        <w:trPr>
          <w:trHeight w:val="30"/>
          <w:tblCellSpacing w:w="0" w:type="auto"/>
        </w:trPr>
        <w:tc>
          <w:tcPr>
            <w:tcW w:w="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D2F1F" w14:textId="7A24540E" w:rsidR="003A45B4" w:rsidRPr="00510B4D" w:rsidRDefault="003A45B4" w:rsidP="00B417AB">
            <w:pPr>
              <w:suppressAutoHyphens w:val="0"/>
              <w:jc w:val="center"/>
              <w:rPr>
                <w:sz w:val="20"/>
                <w:szCs w:val="20"/>
                <w:lang w:val="en-US" w:eastAsia="en-US"/>
              </w:rPr>
            </w:pPr>
          </w:p>
        </w:tc>
        <w:tc>
          <w:tcPr>
            <w:tcW w:w="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156F55" w14:textId="5EB986E2" w:rsidR="003A45B4" w:rsidRPr="00510B4D" w:rsidRDefault="003A45B4" w:rsidP="00B417AB">
            <w:pPr>
              <w:suppressAutoHyphens w:val="0"/>
              <w:jc w:val="center"/>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5CFD20" w14:textId="0E78783A" w:rsidR="003A45B4" w:rsidRPr="00510B4D" w:rsidRDefault="003A45B4" w:rsidP="00B417AB">
            <w:pPr>
              <w:suppressAutoHyphens w:val="0"/>
              <w:jc w:val="center"/>
              <w:rPr>
                <w:sz w:val="20"/>
                <w:szCs w:val="20"/>
                <w:lang w:val="en-US" w:eastAsia="en-US"/>
              </w:rPr>
            </w:pPr>
          </w:p>
        </w:tc>
        <w:tc>
          <w:tcPr>
            <w:tcW w:w="6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678805" w14:textId="3EA900AB" w:rsidR="003A45B4" w:rsidRPr="00510B4D" w:rsidRDefault="003A45B4" w:rsidP="00B417AB">
            <w:pPr>
              <w:suppressAutoHyphens w:val="0"/>
              <w:jc w:val="center"/>
              <w:rPr>
                <w:sz w:val="20"/>
                <w:szCs w:val="20"/>
                <w:lang w:val="en-US" w:eastAsia="en-US"/>
              </w:rPr>
            </w:pPr>
          </w:p>
        </w:tc>
        <w:tc>
          <w:tcPr>
            <w:tcW w:w="1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DA0806" w14:textId="748B716A" w:rsidR="003A45B4" w:rsidRPr="00510B4D" w:rsidRDefault="003A45B4" w:rsidP="00B417AB">
            <w:pPr>
              <w:suppressAutoHyphens w:val="0"/>
              <w:jc w:val="center"/>
              <w:rPr>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2B0B5" w14:textId="248AF2C9" w:rsidR="003A45B4" w:rsidRPr="00510B4D" w:rsidRDefault="003A45B4" w:rsidP="00B417AB">
            <w:pPr>
              <w:suppressAutoHyphens w:val="0"/>
              <w:jc w:val="center"/>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F20A7D" w14:textId="0190C57E" w:rsidR="003A45B4" w:rsidRPr="00510B4D" w:rsidRDefault="003A45B4" w:rsidP="00B417AB">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892544" w14:textId="29F5164B" w:rsidR="003A45B4" w:rsidRPr="00510B4D" w:rsidRDefault="003A45B4"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3A1F31" w14:textId="77D37BC5" w:rsidR="003A45B4" w:rsidRPr="00510B4D" w:rsidRDefault="003A45B4" w:rsidP="00B417AB">
            <w:pPr>
              <w:suppressAutoHyphens w:val="0"/>
              <w:jc w:val="center"/>
              <w:rPr>
                <w:sz w:val="20"/>
                <w:szCs w:val="20"/>
                <w:lang w:val="en-US" w:eastAsia="en-US"/>
              </w:rPr>
            </w:pPr>
          </w:p>
        </w:tc>
      </w:tr>
      <w:tr w:rsidR="003A45B4" w:rsidRPr="00510B4D" w14:paraId="3E19B6A4" w14:textId="77777777" w:rsidTr="003A45B4">
        <w:trPr>
          <w:trHeight w:val="30"/>
          <w:tblCellSpacing w:w="0" w:type="auto"/>
        </w:trPr>
        <w:tc>
          <w:tcPr>
            <w:tcW w:w="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9861B5" w14:textId="38492565" w:rsidR="003A45B4" w:rsidRPr="00510B4D" w:rsidRDefault="003A45B4" w:rsidP="00B417AB">
            <w:pPr>
              <w:suppressAutoHyphens w:val="0"/>
              <w:jc w:val="center"/>
              <w:rPr>
                <w:sz w:val="20"/>
                <w:szCs w:val="20"/>
                <w:lang w:val="en-US" w:eastAsia="en-US"/>
              </w:rPr>
            </w:pPr>
          </w:p>
        </w:tc>
        <w:tc>
          <w:tcPr>
            <w:tcW w:w="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E9486D" w14:textId="074025A3" w:rsidR="003A45B4" w:rsidRPr="00510B4D" w:rsidRDefault="003A45B4" w:rsidP="00B417AB">
            <w:pPr>
              <w:suppressAutoHyphens w:val="0"/>
              <w:jc w:val="center"/>
              <w:rPr>
                <w:sz w:val="20"/>
                <w:szCs w:val="20"/>
                <w:lang w:val="en-US" w:eastAsia="en-US"/>
              </w:rPr>
            </w:pP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8C581C" w14:textId="42F09570" w:rsidR="003A45B4" w:rsidRPr="00510B4D" w:rsidRDefault="003A45B4" w:rsidP="00B417AB">
            <w:pPr>
              <w:suppressAutoHyphens w:val="0"/>
              <w:jc w:val="center"/>
              <w:rPr>
                <w:sz w:val="20"/>
                <w:szCs w:val="20"/>
                <w:lang w:val="en-US" w:eastAsia="en-US"/>
              </w:rPr>
            </w:pPr>
          </w:p>
        </w:tc>
        <w:tc>
          <w:tcPr>
            <w:tcW w:w="6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1D1432" w14:textId="22A1BE82" w:rsidR="003A45B4" w:rsidRPr="00510B4D" w:rsidRDefault="003A45B4" w:rsidP="00B417AB">
            <w:pPr>
              <w:suppressAutoHyphens w:val="0"/>
              <w:jc w:val="center"/>
              <w:rPr>
                <w:sz w:val="20"/>
                <w:szCs w:val="20"/>
                <w:lang w:val="en-US" w:eastAsia="en-US"/>
              </w:rPr>
            </w:pPr>
          </w:p>
        </w:tc>
        <w:tc>
          <w:tcPr>
            <w:tcW w:w="1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9C9CD4" w14:textId="32164C61" w:rsidR="003A45B4" w:rsidRPr="00510B4D" w:rsidRDefault="003A45B4" w:rsidP="00B417AB">
            <w:pPr>
              <w:suppressAutoHyphens w:val="0"/>
              <w:jc w:val="center"/>
              <w:rPr>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39429D" w14:textId="1C7D0633" w:rsidR="003A45B4" w:rsidRPr="00510B4D" w:rsidRDefault="003A45B4" w:rsidP="00B417AB">
            <w:pPr>
              <w:suppressAutoHyphens w:val="0"/>
              <w:jc w:val="center"/>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BD5375" w14:textId="036387A8" w:rsidR="003A45B4" w:rsidRPr="00510B4D" w:rsidRDefault="003A45B4" w:rsidP="00B417AB">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3781DA" w14:textId="1C57E331" w:rsidR="003A45B4" w:rsidRPr="00510B4D" w:rsidRDefault="003A45B4"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48560B" w14:textId="59F19EC8" w:rsidR="003A45B4" w:rsidRPr="00510B4D" w:rsidRDefault="003A45B4" w:rsidP="00B417AB">
            <w:pPr>
              <w:suppressAutoHyphens w:val="0"/>
              <w:jc w:val="center"/>
              <w:rPr>
                <w:sz w:val="20"/>
                <w:szCs w:val="20"/>
                <w:lang w:val="en-US" w:eastAsia="en-US"/>
              </w:rPr>
            </w:pPr>
          </w:p>
        </w:tc>
      </w:tr>
      <w:tr w:rsidR="003A45B4" w:rsidRPr="00510B4D" w14:paraId="00C128B0" w14:textId="77777777" w:rsidTr="003A45B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098D3" w14:textId="25653FB1" w:rsidR="003A45B4" w:rsidRPr="00510B4D" w:rsidRDefault="003A45B4" w:rsidP="00B417AB">
            <w:pPr>
              <w:suppressAutoHyphens w:val="0"/>
              <w:jc w:val="center"/>
              <w:rPr>
                <w:sz w:val="20"/>
                <w:szCs w:val="20"/>
                <w:lang w:val="en-US" w:eastAsia="en-US"/>
              </w:rPr>
            </w:pPr>
          </w:p>
        </w:tc>
        <w:tc>
          <w:tcPr>
            <w:tcW w:w="1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73E266" w14:textId="692C6117" w:rsidR="003A45B4" w:rsidRPr="00510B4D" w:rsidRDefault="003A45B4" w:rsidP="00B417AB">
            <w:pPr>
              <w:suppressAutoHyphens w:val="0"/>
              <w:jc w:val="center"/>
              <w:rPr>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10D63" w14:textId="6695A18B" w:rsidR="003A45B4" w:rsidRPr="00510B4D" w:rsidRDefault="003A45B4" w:rsidP="00B417AB">
            <w:pPr>
              <w:suppressAutoHyphens w:val="0"/>
              <w:jc w:val="center"/>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2B80DB" w14:textId="15634ACF" w:rsidR="003A45B4" w:rsidRPr="00510B4D" w:rsidRDefault="003A45B4" w:rsidP="00B417AB">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FB2EFE" w14:textId="1D399D9A" w:rsidR="003A45B4" w:rsidRPr="00510B4D" w:rsidRDefault="003A45B4"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5DCE53" w14:textId="0E10B318" w:rsidR="003A45B4" w:rsidRPr="00510B4D" w:rsidRDefault="003A45B4" w:rsidP="00B417AB">
            <w:pPr>
              <w:suppressAutoHyphens w:val="0"/>
              <w:jc w:val="center"/>
              <w:rPr>
                <w:sz w:val="20"/>
                <w:szCs w:val="20"/>
                <w:lang w:val="en-US" w:eastAsia="en-US"/>
              </w:rPr>
            </w:pPr>
          </w:p>
        </w:tc>
      </w:tr>
      <w:tr w:rsidR="003A45B4" w:rsidRPr="00510B4D" w14:paraId="691963A5" w14:textId="77777777" w:rsidTr="003A45B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4B9501" w14:textId="77777777" w:rsidR="003A45B4" w:rsidRPr="00510B4D" w:rsidRDefault="003A45B4" w:rsidP="00B417AB">
            <w:pPr>
              <w:suppressAutoHyphens w:val="0"/>
              <w:jc w:val="center"/>
              <w:rPr>
                <w:sz w:val="20"/>
                <w:szCs w:val="20"/>
                <w:lang w:val="en-US" w:eastAsia="en-US"/>
              </w:rPr>
            </w:pPr>
          </w:p>
        </w:tc>
        <w:tc>
          <w:tcPr>
            <w:tcW w:w="1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A02F96" w14:textId="77777777" w:rsidR="003A45B4" w:rsidRPr="00510B4D" w:rsidRDefault="003A45B4" w:rsidP="00B417AB">
            <w:pPr>
              <w:suppressAutoHyphens w:val="0"/>
              <w:jc w:val="center"/>
              <w:rPr>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4E80BC" w14:textId="77777777" w:rsidR="003A45B4" w:rsidRPr="00510B4D" w:rsidRDefault="003A45B4" w:rsidP="00B417AB">
            <w:pPr>
              <w:suppressAutoHyphens w:val="0"/>
              <w:jc w:val="center"/>
              <w:rPr>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AD6DB6" w14:textId="77777777" w:rsidR="003A45B4" w:rsidRPr="00510B4D" w:rsidRDefault="003A45B4" w:rsidP="00B417AB">
            <w:pPr>
              <w:suppressAutoHyphens w:val="0"/>
              <w:jc w:val="center"/>
              <w:rPr>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6A88C" w14:textId="77777777" w:rsidR="003A45B4" w:rsidRPr="00510B4D" w:rsidRDefault="003A45B4" w:rsidP="00B417AB">
            <w:pPr>
              <w:suppressAutoHyphens w:val="0"/>
              <w:jc w:val="center"/>
              <w:rPr>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04A421" w14:textId="77777777" w:rsidR="003A45B4" w:rsidRPr="00510B4D" w:rsidRDefault="003A45B4" w:rsidP="00B417AB">
            <w:pPr>
              <w:suppressAutoHyphens w:val="0"/>
              <w:jc w:val="center"/>
              <w:rPr>
                <w:sz w:val="20"/>
                <w:szCs w:val="20"/>
                <w:lang w:val="en-US" w:eastAsia="en-US"/>
              </w:rPr>
            </w:pPr>
          </w:p>
        </w:tc>
      </w:tr>
    </w:tbl>
    <w:p w14:paraId="0D4295F2" w14:textId="526FA1D2" w:rsidR="00DB1E3F" w:rsidRPr="00510B4D" w:rsidRDefault="00DB1E3F" w:rsidP="003C48BF">
      <w:pPr>
        <w:suppressAutoHyphens w:val="0"/>
        <w:jc w:val="both"/>
        <w:rPr>
          <w:sz w:val="20"/>
          <w:szCs w:val="20"/>
          <w:lang w:eastAsia="en-US"/>
        </w:rPr>
      </w:pPr>
      <w:bookmarkStart w:id="18" w:name="z170"/>
    </w:p>
    <w:p w14:paraId="4E7F2C9F" w14:textId="77777777" w:rsidR="00C53A80" w:rsidRPr="00510B4D" w:rsidRDefault="00C53A80" w:rsidP="00DF4B1E">
      <w:pPr>
        <w:suppressAutoHyphens w:val="0"/>
        <w:ind w:firstLine="567"/>
        <w:jc w:val="both"/>
        <w:rPr>
          <w:lang w:eastAsia="en-US"/>
        </w:rPr>
      </w:pPr>
      <w:r w:rsidRPr="00510B4D">
        <w:rPr>
          <w:lang w:eastAsia="en-US"/>
        </w:rPr>
        <w:t xml:space="preserve">13-кесте – Салық және бюджетке төленетін басқа да міндетті төлемдер </w:t>
      </w:r>
    </w:p>
    <w:p w14:paraId="7FDFAE94" w14:textId="77777777" w:rsidR="00DB1E3F" w:rsidRPr="00510B4D" w:rsidRDefault="00DB1E3F" w:rsidP="003C48BF">
      <w:pPr>
        <w:suppressAutoHyphens w:val="0"/>
        <w:jc w:val="both"/>
        <w:rPr>
          <w:sz w:val="20"/>
          <w:szCs w:val="20"/>
          <w:lang w:eastAsia="en-US"/>
        </w:rPr>
      </w:pPr>
    </w:p>
    <w:tbl>
      <w:tblPr>
        <w:tblW w:w="101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195"/>
        <w:gridCol w:w="1064"/>
        <w:gridCol w:w="1205"/>
        <w:gridCol w:w="2201"/>
        <w:gridCol w:w="2149"/>
        <w:gridCol w:w="50"/>
        <w:gridCol w:w="1642"/>
      </w:tblGrid>
      <w:tr w:rsidR="00510B4D" w:rsidRPr="00510B4D" w14:paraId="196F0FB7" w14:textId="77777777" w:rsidTr="003A45B4">
        <w:trPr>
          <w:trHeight w:val="30"/>
        </w:trPr>
        <w:tc>
          <w:tcPr>
            <w:tcW w:w="614" w:type="dxa"/>
            <w:vMerge w:val="restart"/>
            <w:tcMar>
              <w:top w:w="15" w:type="dxa"/>
              <w:left w:w="15" w:type="dxa"/>
              <w:bottom w:w="15" w:type="dxa"/>
              <w:right w:w="15" w:type="dxa"/>
            </w:tcMar>
            <w:vAlign w:val="center"/>
          </w:tcPr>
          <w:bookmarkEnd w:id="18"/>
          <w:p w14:paraId="433971FB"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Р/с №</w:t>
            </w:r>
          </w:p>
        </w:tc>
        <w:tc>
          <w:tcPr>
            <w:tcW w:w="1195" w:type="dxa"/>
            <w:vMerge w:val="restart"/>
            <w:tcMar>
              <w:top w:w="15" w:type="dxa"/>
              <w:left w:w="15" w:type="dxa"/>
              <w:bottom w:w="15" w:type="dxa"/>
              <w:right w:w="15" w:type="dxa"/>
            </w:tcMar>
            <w:vAlign w:val="center"/>
          </w:tcPr>
          <w:p w14:paraId="0DD67ABC"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Салық есебі</w:t>
            </w:r>
          </w:p>
        </w:tc>
        <w:tc>
          <w:tcPr>
            <w:tcW w:w="1064" w:type="dxa"/>
            <w:vMerge w:val="restart"/>
            <w:tcMar>
              <w:top w:w="15" w:type="dxa"/>
              <w:left w:w="15" w:type="dxa"/>
              <w:bottom w:w="15" w:type="dxa"/>
              <w:right w:w="15" w:type="dxa"/>
            </w:tcMar>
            <w:vAlign w:val="center"/>
          </w:tcPr>
          <w:p w14:paraId="782F3BE3"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Еңбек төлемінің салық салынатын қоры немесе салынатын сома, теңге</w:t>
            </w:r>
          </w:p>
        </w:tc>
        <w:tc>
          <w:tcPr>
            <w:tcW w:w="1205" w:type="dxa"/>
            <w:vMerge w:val="restart"/>
            <w:tcMar>
              <w:top w:w="15" w:type="dxa"/>
              <w:left w:w="15" w:type="dxa"/>
              <w:bottom w:w="15" w:type="dxa"/>
              <w:right w:w="15" w:type="dxa"/>
            </w:tcMar>
            <w:vAlign w:val="center"/>
          </w:tcPr>
          <w:p w14:paraId="47195924"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Мөлшерлеме, %</w:t>
            </w:r>
          </w:p>
        </w:tc>
        <w:tc>
          <w:tcPr>
            <w:tcW w:w="0" w:type="auto"/>
            <w:gridSpan w:val="4"/>
            <w:tcMar>
              <w:top w:w="15" w:type="dxa"/>
              <w:left w:w="15" w:type="dxa"/>
              <w:bottom w:w="15" w:type="dxa"/>
              <w:right w:w="15" w:type="dxa"/>
            </w:tcMar>
            <w:vAlign w:val="center"/>
          </w:tcPr>
          <w:p w14:paraId="327DA6A6"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Салық сомасы, теңге</w:t>
            </w:r>
          </w:p>
        </w:tc>
      </w:tr>
      <w:tr w:rsidR="003A45B4" w:rsidRPr="00510B4D" w14:paraId="3AC6C68A" w14:textId="77777777" w:rsidTr="003A45B4">
        <w:trPr>
          <w:trHeight w:val="30"/>
        </w:trPr>
        <w:tc>
          <w:tcPr>
            <w:tcW w:w="0" w:type="auto"/>
            <w:vMerge/>
          </w:tcPr>
          <w:p w14:paraId="54BA980D" w14:textId="77777777" w:rsidR="003A45B4" w:rsidRPr="00510B4D" w:rsidRDefault="003A45B4" w:rsidP="00B417AB">
            <w:pPr>
              <w:suppressAutoHyphens w:val="0"/>
              <w:jc w:val="center"/>
              <w:rPr>
                <w:sz w:val="20"/>
                <w:szCs w:val="20"/>
                <w:lang w:val="en-US" w:eastAsia="en-US"/>
              </w:rPr>
            </w:pPr>
          </w:p>
        </w:tc>
        <w:tc>
          <w:tcPr>
            <w:tcW w:w="0" w:type="auto"/>
            <w:vMerge/>
          </w:tcPr>
          <w:p w14:paraId="156809E2" w14:textId="77777777" w:rsidR="003A45B4" w:rsidRPr="00510B4D" w:rsidRDefault="003A45B4" w:rsidP="00B417AB">
            <w:pPr>
              <w:suppressAutoHyphens w:val="0"/>
              <w:jc w:val="center"/>
              <w:rPr>
                <w:sz w:val="20"/>
                <w:szCs w:val="20"/>
                <w:lang w:val="en-US" w:eastAsia="en-US"/>
              </w:rPr>
            </w:pPr>
          </w:p>
        </w:tc>
        <w:tc>
          <w:tcPr>
            <w:tcW w:w="0" w:type="auto"/>
            <w:vMerge/>
          </w:tcPr>
          <w:p w14:paraId="534FF0CD" w14:textId="77777777" w:rsidR="003A45B4" w:rsidRPr="00510B4D" w:rsidRDefault="003A45B4" w:rsidP="00B417AB">
            <w:pPr>
              <w:suppressAutoHyphens w:val="0"/>
              <w:jc w:val="center"/>
              <w:rPr>
                <w:sz w:val="20"/>
                <w:szCs w:val="20"/>
                <w:lang w:val="en-US" w:eastAsia="en-US"/>
              </w:rPr>
            </w:pPr>
          </w:p>
        </w:tc>
        <w:tc>
          <w:tcPr>
            <w:tcW w:w="0" w:type="auto"/>
            <w:vMerge/>
          </w:tcPr>
          <w:p w14:paraId="3CD5D02D" w14:textId="77777777" w:rsidR="003A45B4" w:rsidRPr="00510B4D" w:rsidRDefault="003A45B4" w:rsidP="00B417AB">
            <w:pPr>
              <w:suppressAutoHyphens w:val="0"/>
              <w:jc w:val="center"/>
              <w:rPr>
                <w:sz w:val="20"/>
                <w:szCs w:val="20"/>
                <w:lang w:val="en-US" w:eastAsia="en-US"/>
              </w:rPr>
            </w:pPr>
          </w:p>
        </w:tc>
        <w:tc>
          <w:tcPr>
            <w:tcW w:w="2201" w:type="dxa"/>
            <w:tcMar>
              <w:top w:w="15" w:type="dxa"/>
              <w:left w:w="15" w:type="dxa"/>
              <w:bottom w:w="15" w:type="dxa"/>
              <w:right w:w="15" w:type="dxa"/>
            </w:tcMar>
            <w:vAlign w:val="center"/>
          </w:tcPr>
          <w:p w14:paraId="78ECC187"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 xml:space="preserve">20___ жыл  </w:t>
            </w:r>
          </w:p>
          <w:p w14:paraId="71A010CE" w14:textId="2DC947B0" w:rsidR="003A45B4" w:rsidRPr="00510B4D" w:rsidRDefault="003A45B4" w:rsidP="00B417AB">
            <w:pPr>
              <w:suppressAutoHyphens w:val="0"/>
              <w:jc w:val="center"/>
              <w:rPr>
                <w:sz w:val="20"/>
                <w:szCs w:val="20"/>
                <w:lang w:val="en-US" w:eastAsia="en-US"/>
              </w:rPr>
            </w:pPr>
            <w:r w:rsidRPr="00510B4D">
              <w:rPr>
                <w:sz w:val="20"/>
                <w:szCs w:val="20"/>
                <w:lang w:val="en-US" w:eastAsia="en-US"/>
              </w:rPr>
              <w:t>(1-жыл)</w:t>
            </w:r>
          </w:p>
        </w:tc>
        <w:tc>
          <w:tcPr>
            <w:tcW w:w="2149" w:type="dxa"/>
            <w:tcMar>
              <w:top w:w="15" w:type="dxa"/>
              <w:left w:w="15" w:type="dxa"/>
              <w:bottom w:w="15" w:type="dxa"/>
              <w:right w:w="15" w:type="dxa"/>
            </w:tcMar>
            <w:vAlign w:val="center"/>
          </w:tcPr>
          <w:p w14:paraId="1DCFF74B"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 xml:space="preserve">20___ жыл </w:t>
            </w:r>
          </w:p>
          <w:p w14:paraId="24B1B376" w14:textId="4E4EAF3E" w:rsidR="003A45B4" w:rsidRPr="00510B4D" w:rsidRDefault="003A45B4" w:rsidP="00B417AB">
            <w:pPr>
              <w:suppressAutoHyphens w:val="0"/>
              <w:jc w:val="center"/>
              <w:rPr>
                <w:sz w:val="20"/>
                <w:szCs w:val="20"/>
                <w:lang w:val="en-US" w:eastAsia="en-US"/>
              </w:rPr>
            </w:pPr>
            <w:r w:rsidRPr="00510B4D">
              <w:rPr>
                <w:sz w:val="20"/>
                <w:szCs w:val="20"/>
                <w:lang w:val="en-US" w:eastAsia="en-US"/>
              </w:rPr>
              <w:t>(2-жыл)</w:t>
            </w:r>
          </w:p>
        </w:tc>
        <w:tc>
          <w:tcPr>
            <w:tcW w:w="1692" w:type="dxa"/>
            <w:gridSpan w:val="2"/>
            <w:tcMar>
              <w:top w:w="15" w:type="dxa"/>
              <w:left w:w="15" w:type="dxa"/>
              <w:bottom w:w="15" w:type="dxa"/>
              <w:right w:w="15" w:type="dxa"/>
            </w:tcMar>
            <w:vAlign w:val="center"/>
          </w:tcPr>
          <w:p w14:paraId="245CD7BF"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 xml:space="preserve">Барлығы  </w:t>
            </w:r>
          </w:p>
          <w:p w14:paraId="1DD113E1"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 xml:space="preserve">(5-бағ+ </w:t>
            </w:r>
          </w:p>
          <w:p w14:paraId="08478505" w14:textId="48D71F7D" w:rsidR="003A45B4" w:rsidRPr="00510B4D" w:rsidRDefault="003A45B4" w:rsidP="003A45B4">
            <w:pPr>
              <w:suppressAutoHyphens w:val="0"/>
              <w:jc w:val="center"/>
              <w:rPr>
                <w:sz w:val="20"/>
                <w:szCs w:val="20"/>
                <w:lang w:val="en-US" w:eastAsia="en-US"/>
              </w:rPr>
            </w:pPr>
            <w:r w:rsidRPr="00510B4D">
              <w:rPr>
                <w:sz w:val="20"/>
                <w:szCs w:val="20"/>
                <w:lang w:val="en-US" w:eastAsia="en-US"/>
              </w:rPr>
              <w:t>6-бағ)</w:t>
            </w:r>
          </w:p>
        </w:tc>
      </w:tr>
      <w:tr w:rsidR="003A45B4" w:rsidRPr="00510B4D" w14:paraId="7C4A1A73" w14:textId="77777777" w:rsidTr="003A45B4">
        <w:trPr>
          <w:trHeight w:val="30"/>
        </w:trPr>
        <w:tc>
          <w:tcPr>
            <w:tcW w:w="614" w:type="dxa"/>
            <w:tcMar>
              <w:top w:w="15" w:type="dxa"/>
              <w:left w:w="15" w:type="dxa"/>
              <w:bottom w:w="15" w:type="dxa"/>
              <w:right w:w="15" w:type="dxa"/>
            </w:tcMar>
            <w:vAlign w:val="center"/>
          </w:tcPr>
          <w:p w14:paraId="76BB7F09"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1</w:t>
            </w:r>
          </w:p>
        </w:tc>
        <w:tc>
          <w:tcPr>
            <w:tcW w:w="1195" w:type="dxa"/>
            <w:tcMar>
              <w:top w:w="15" w:type="dxa"/>
              <w:left w:w="15" w:type="dxa"/>
              <w:bottom w:w="15" w:type="dxa"/>
              <w:right w:w="15" w:type="dxa"/>
            </w:tcMar>
            <w:vAlign w:val="center"/>
          </w:tcPr>
          <w:p w14:paraId="1205737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2</w:t>
            </w:r>
          </w:p>
        </w:tc>
        <w:tc>
          <w:tcPr>
            <w:tcW w:w="1064" w:type="dxa"/>
            <w:tcMar>
              <w:top w:w="15" w:type="dxa"/>
              <w:left w:w="15" w:type="dxa"/>
              <w:bottom w:w="15" w:type="dxa"/>
              <w:right w:w="15" w:type="dxa"/>
            </w:tcMar>
            <w:vAlign w:val="center"/>
          </w:tcPr>
          <w:p w14:paraId="762C0F3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3</w:t>
            </w:r>
          </w:p>
        </w:tc>
        <w:tc>
          <w:tcPr>
            <w:tcW w:w="1205" w:type="dxa"/>
            <w:tcMar>
              <w:top w:w="15" w:type="dxa"/>
              <w:left w:w="15" w:type="dxa"/>
              <w:bottom w:w="15" w:type="dxa"/>
              <w:right w:w="15" w:type="dxa"/>
            </w:tcMar>
            <w:vAlign w:val="center"/>
          </w:tcPr>
          <w:p w14:paraId="1350D9DF"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4</w:t>
            </w:r>
          </w:p>
        </w:tc>
        <w:tc>
          <w:tcPr>
            <w:tcW w:w="2201" w:type="dxa"/>
            <w:tcMar>
              <w:top w:w="15" w:type="dxa"/>
              <w:left w:w="15" w:type="dxa"/>
              <w:bottom w:w="15" w:type="dxa"/>
              <w:right w:w="15" w:type="dxa"/>
            </w:tcMar>
            <w:vAlign w:val="center"/>
          </w:tcPr>
          <w:p w14:paraId="1FC303AD"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5</w:t>
            </w:r>
          </w:p>
        </w:tc>
        <w:tc>
          <w:tcPr>
            <w:tcW w:w="2149" w:type="dxa"/>
            <w:tcMar>
              <w:top w:w="15" w:type="dxa"/>
              <w:left w:w="15" w:type="dxa"/>
              <w:bottom w:w="15" w:type="dxa"/>
              <w:right w:w="15" w:type="dxa"/>
            </w:tcMar>
            <w:vAlign w:val="center"/>
          </w:tcPr>
          <w:p w14:paraId="1770B827"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6</w:t>
            </w:r>
          </w:p>
        </w:tc>
        <w:tc>
          <w:tcPr>
            <w:tcW w:w="1692" w:type="dxa"/>
            <w:gridSpan w:val="2"/>
            <w:tcMar>
              <w:top w:w="15" w:type="dxa"/>
              <w:left w:w="15" w:type="dxa"/>
              <w:bottom w:w="15" w:type="dxa"/>
              <w:right w:w="15" w:type="dxa"/>
            </w:tcMar>
            <w:vAlign w:val="center"/>
          </w:tcPr>
          <w:p w14:paraId="17A050D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8</w:t>
            </w:r>
          </w:p>
        </w:tc>
      </w:tr>
      <w:tr w:rsidR="003A45B4" w:rsidRPr="00510B4D" w14:paraId="43A7D1E3" w14:textId="77777777" w:rsidTr="003A45B4">
        <w:trPr>
          <w:trHeight w:val="30"/>
        </w:trPr>
        <w:tc>
          <w:tcPr>
            <w:tcW w:w="614" w:type="dxa"/>
            <w:tcMar>
              <w:top w:w="15" w:type="dxa"/>
              <w:left w:w="15" w:type="dxa"/>
              <w:bottom w:w="15" w:type="dxa"/>
              <w:right w:w="15" w:type="dxa"/>
            </w:tcMar>
            <w:vAlign w:val="center"/>
          </w:tcPr>
          <w:p w14:paraId="41E59F85"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1.</w:t>
            </w:r>
          </w:p>
        </w:tc>
        <w:tc>
          <w:tcPr>
            <w:tcW w:w="1195" w:type="dxa"/>
            <w:tcMar>
              <w:top w:w="15" w:type="dxa"/>
              <w:left w:w="15" w:type="dxa"/>
              <w:bottom w:w="15" w:type="dxa"/>
              <w:right w:w="15" w:type="dxa"/>
            </w:tcMar>
            <w:vAlign w:val="center"/>
          </w:tcPr>
          <w:p w14:paraId="212580F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Әлеуметтік салық төлемінің шығыстарын есептеу</w:t>
            </w:r>
          </w:p>
        </w:tc>
        <w:tc>
          <w:tcPr>
            <w:tcW w:w="1064" w:type="dxa"/>
            <w:tcMar>
              <w:top w:w="15" w:type="dxa"/>
              <w:left w:w="15" w:type="dxa"/>
              <w:bottom w:w="15" w:type="dxa"/>
              <w:right w:w="15" w:type="dxa"/>
            </w:tcMar>
            <w:vAlign w:val="center"/>
          </w:tcPr>
          <w:p w14:paraId="36D160CB"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205" w:type="dxa"/>
            <w:tcMar>
              <w:top w:w="15" w:type="dxa"/>
              <w:left w:w="15" w:type="dxa"/>
              <w:bottom w:w="15" w:type="dxa"/>
              <w:right w:w="15" w:type="dxa"/>
            </w:tcMar>
            <w:vAlign w:val="center"/>
          </w:tcPr>
          <w:p w14:paraId="197B1627"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201" w:type="dxa"/>
            <w:tcMar>
              <w:top w:w="15" w:type="dxa"/>
              <w:left w:w="15" w:type="dxa"/>
              <w:bottom w:w="15" w:type="dxa"/>
              <w:right w:w="15" w:type="dxa"/>
            </w:tcMar>
            <w:vAlign w:val="center"/>
          </w:tcPr>
          <w:p w14:paraId="220D97CF"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149" w:type="dxa"/>
            <w:tcMar>
              <w:top w:w="15" w:type="dxa"/>
              <w:left w:w="15" w:type="dxa"/>
              <w:bottom w:w="15" w:type="dxa"/>
              <w:right w:w="15" w:type="dxa"/>
            </w:tcMar>
            <w:vAlign w:val="center"/>
          </w:tcPr>
          <w:p w14:paraId="7E85982B"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692" w:type="dxa"/>
            <w:gridSpan w:val="2"/>
            <w:tcMar>
              <w:top w:w="15" w:type="dxa"/>
              <w:left w:w="15" w:type="dxa"/>
              <w:bottom w:w="15" w:type="dxa"/>
              <w:right w:w="15" w:type="dxa"/>
            </w:tcMar>
            <w:vAlign w:val="center"/>
          </w:tcPr>
          <w:p w14:paraId="32500A4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r>
      <w:tr w:rsidR="003A45B4" w:rsidRPr="00510B4D" w14:paraId="548C25C7" w14:textId="77777777" w:rsidTr="003A45B4">
        <w:trPr>
          <w:trHeight w:val="30"/>
        </w:trPr>
        <w:tc>
          <w:tcPr>
            <w:tcW w:w="614" w:type="dxa"/>
            <w:tcMar>
              <w:top w:w="15" w:type="dxa"/>
              <w:left w:w="15" w:type="dxa"/>
              <w:bottom w:w="15" w:type="dxa"/>
              <w:right w:w="15" w:type="dxa"/>
            </w:tcMar>
            <w:vAlign w:val="center"/>
          </w:tcPr>
          <w:p w14:paraId="182BC7D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2.</w:t>
            </w:r>
          </w:p>
        </w:tc>
        <w:tc>
          <w:tcPr>
            <w:tcW w:w="1195" w:type="dxa"/>
            <w:tcMar>
              <w:top w:w="15" w:type="dxa"/>
              <w:left w:w="15" w:type="dxa"/>
              <w:bottom w:w="15" w:type="dxa"/>
              <w:right w:w="15" w:type="dxa"/>
            </w:tcMar>
            <w:vAlign w:val="center"/>
          </w:tcPr>
          <w:p w14:paraId="629F06F4"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Мемлекеттік әлеуметтік сақтандыру қорына әлеуметтік аударымдар төлемдерінің шығыстарын есептеу</w:t>
            </w:r>
          </w:p>
        </w:tc>
        <w:tc>
          <w:tcPr>
            <w:tcW w:w="1064" w:type="dxa"/>
            <w:tcMar>
              <w:top w:w="15" w:type="dxa"/>
              <w:left w:w="15" w:type="dxa"/>
              <w:bottom w:w="15" w:type="dxa"/>
              <w:right w:w="15" w:type="dxa"/>
            </w:tcMar>
            <w:vAlign w:val="center"/>
          </w:tcPr>
          <w:p w14:paraId="09DABC26"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205" w:type="dxa"/>
            <w:tcMar>
              <w:top w:w="15" w:type="dxa"/>
              <w:left w:w="15" w:type="dxa"/>
              <w:bottom w:w="15" w:type="dxa"/>
              <w:right w:w="15" w:type="dxa"/>
            </w:tcMar>
            <w:vAlign w:val="center"/>
          </w:tcPr>
          <w:p w14:paraId="2770BAC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201" w:type="dxa"/>
            <w:tcMar>
              <w:top w:w="15" w:type="dxa"/>
              <w:left w:w="15" w:type="dxa"/>
              <w:bottom w:w="15" w:type="dxa"/>
              <w:right w:w="15" w:type="dxa"/>
            </w:tcMar>
            <w:vAlign w:val="center"/>
          </w:tcPr>
          <w:p w14:paraId="2ABAF86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149" w:type="dxa"/>
            <w:tcMar>
              <w:top w:w="15" w:type="dxa"/>
              <w:left w:w="15" w:type="dxa"/>
              <w:bottom w:w="15" w:type="dxa"/>
              <w:right w:w="15" w:type="dxa"/>
            </w:tcMar>
            <w:vAlign w:val="center"/>
          </w:tcPr>
          <w:p w14:paraId="61D86E84"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692" w:type="dxa"/>
            <w:gridSpan w:val="2"/>
            <w:tcMar>
              <w:top w:w="15" w:type="dxa"/>
              <w:left w:w="15" w:type="dxa"/>
              <w:bottom w:w="15" w:type="dxa"/>
              <w:right w:w="15" w:type="dxa"/>
            </w:tcMar>
            <w:vAlign w:val="center"/>
          </w:tcPr>
          <w:p w14:paraId="0173DA5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r>
      <w:tr w:rsidR="003A45B4" w:rsidRPr="00510B4D" w14:paraId="6C3101B7" w14:textId="77777777" w:rsidTr="003A45B4">
        <w:trPr>
          <w:trHeight w:val="30"/>
        </w:trPr>
        <w:tc>
          <w:tcPr>
            <w:tcW w:w="614" w:type="dxa"/>
            <w:tcMar>
              <w:top w:w="15" w:type="dxa"/>
              <w:left w:w="15" w:type="dxa"/>
              <w:bottom w:w="15" w:type="dxa"/>
              <w:right w:w="15" w:type="dxa"/>
            </w:tcMar>
            <w:vAlign w:val="center"/>
          </w:tcPr>
          <w:p w14:paraId="1F922BE5"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3.</w:t>
            </w:r>
          </w:p>
        </w:tc>
        <w:tc>
          <w:tcPr>
            <w:tcW w:w="1195" w:type="dxa"/>
            <w:tcMar>
              <w:top w:w="15" w:type="dxa"/>
              <w:left w:w="15" w:type="dxa"/>
              <w:bottom w:w="15" w:type="dxa"/>
              <w:right w:w="15" w:type="dxa"/>
            </w:tcMar>
            <w:vAlign w:val="center"/>
          </w:tcPr>
          <w:p w14:paraId="45AAC503"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Әлеуметтік міндетті сақтандыруға аударымдар</w:t>
            </w:r>
          </w:p>
        </w:tc>
        <w:tc>
          <w:tcPr>
            <w:tcW w:w="1064" w:type="dxa"/>
            <w:tcMar>
              <w:top w:w="15" w:type="dxa"/>
              <w:left w:w="15" w:type="dxa"/>
              <w:bottom w:w="15" w:type="dxa"/>
              <w:right w:w="15" w:type="dxa"/>
            </w:tcMar>
            <w:vAlign w:val="center"/>
          </w:tcPr>
          <w:p w14:paraId="4354CF3E"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205" w:type="dxa"/>
            <w:tcMar>
              <w:top w:w="15" w:type="dxa"/>
              <w:left w:w="15" w:type="dxa"/>
              <w:bottom w:w="15" w:type="dxa"/>
              <w:right w:w="15" w:type="dxa"/>
            </w:tcMar>
            <w:vAlign w:val="center"/>
          </w:tcPr>
          <w:p w14:paraId="279F5E7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201" w:type="dxa"/>
            <w:tcMar>
              <w:top w:w="15" w:type="dxa"/>
              <w:left w:w="15" w:type="dxa"/>
              <w:bottom w:w="15" w:type="dxa"/>
              <w:right w:w="15" w:type="dxa"/>
            </w:tcMar>
            <w:vAlign w:val="center"/>
          </w:tcPr>
          <w:p w14:paraId="27F8702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149" w:type="dxa"/>
            <w:tcMar>
              <w:top w:w="15" w:type="dxa"/>
              <w:left w:w="15" w:type="dxa"/>
              <w:bottom w:w="15" w:type="dxa"/>
              <w:right w:w="15" w:type="dxa"/>
            </w:tcMar>
            <w:vAlign w:val="center"/>
          </w:tcPr>
          <w:p w14:paraId="00F41983"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692" w:type="dxa"/>
            <w:gridSpan w:val="2"/>
            <w:tcMar>
              <w:top w:w="15" w:type="dxa"/>
              <w:left w:w="15" w:type="dxa"/>
              <w:bottom w:w="15" w:type="dxa"/>
              <w:right w:w="15" w:type="dxa"/>
            </w:tcMar>
            <w:vAlign w:val="center"/>
          </w:tcPr>
          <w:p w14:paraId="5D60F8AE"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r>
      <w:tr w:rsidR="003A45B4" w:rsidRPr="00510B4D" w14:paraId="13D5EBC5" w14:textId="77777777" w:rsidTr="003A45B4">
        <w:trPr>
          <w:trHeight w:val="30"/>
        </w:trPr>
        <w:tc>
          <w:tcPr>
            <w:tcW w:w="614" w:type="dxa"/>
            <w:tcMar>
              <w:top w:w="15" w:type="dxa"/>
              <w:left w:w="15" w:type="dxa"/>
              <w:bottom w:w="15" w:type="dxa"/>
              <w:right w:w="15" w:type="dxa"/>
            </w:tcMar>
            <w:vAlign w:val="center"/>
          </w:tcPr>
          <w:p w14:paraId="2F1BAB30"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4.</w:t>
            </w:r>
          </w:p>
        </w:tc>
        <w:tc>
          <w:tcPr>
            <w:tcW w:w="1195" w:type="dxa"/>
            <w:tcMar>
              <w:top w:w="15" w:type="dxa"/>
              <w:left w:w="15" w:type="dxa"/>
              <w:bottom w:w="15" w:type="dxa"/>
              <w:right w:w="15" w:type="dxa"/>
            </w:tcMar>
            <w:vAlign w:val="center"/>
          </w:tcPr>
          <w:p w14:paraId="538324E1"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Жұмыс берушінің міндетті зейнетақы жарнасы</w:t>
            </w:r>
          </w:p>
        </w:tc>
        <w:tc>
          <w:tcPr>
            <w:tcW w:w="1064" w:type="dxa"/>
            <w:tcMar>
              <w:top w:w="15" w:type="dxa"/>
              <w:left w:w="15" w:type="dxa"/>
              <w:bottom w:w="15" w:type="dxa"/>
              <w:right w:w="15" w:type="dxa"/>
            </w:tcMar>
            <w:vAlign w:val="center"/>
          </w:tcPr>
          <w:p w14:paraId="692AC0C6"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205" w:type="dxa"/>
            <w:tcMar>
              <w:top w:w="15" w:type="dxa"/>
              <w:left w:w="15" w:type="dxa"/>
              <w:bottom w:w="15" w:type="dxa"/>
              <w:right w:w="15" w:type="dxa"/>
            </w:tcMar>
            <w:vAlign w:val="center"/>
          </w:tcPr>
          <w:p w14:paraId="2832617E"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201" w:type="dxa"/>
            <w:tcMar>
              <w:top w:w="15" w:type="dxa"/>
              <w:left w:w="15" w:type="dxa"/>
              <w:bottom w:w="15" w:type="dxa"/>
              <w:right w:w="15" w:type="dxa"/>
            </w:tcMar>
            <w:vAlign w:val="center"/>
          </w:tcPr>
          <w:p w14:paraId="2FD2F864"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149" w:type="dxa"/>
            <w:tcMar>
              <w:top w:w="15" w:type="dxa"/>
              <w:left w:w="15" w:type="dxa"/>
              <w:bottom w:w="15" w:type="dxa"/>
              <w:right w:w="15" w:type="dxa"/>
            </w:tcMar>
            <w:vAlign w:val="center"/>
          </w:tcPr>
          <w:p w14:paraId="4B8FD11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692" w:type="dxa"/>
            <w:gridSpan w:val="2"/>
            <w:tcMar>
              <w:top w:w="15" w:type="dxa"/>
              <w:left w:w="15" w:type="dxa"/>
              <w:bottom w:w="15" w:type="dxa"/>
              <w:right w:w="15" w:type="dxa"/>
            </w:tcMar>
            <w:vAlign w:val="center"/>
          </w:tcPr>
          <w:p w14:paraId="5308CE0F"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r>
      <w:tr w:rsidR="003A45B4" w:rsidRPr="00510B4D" w14:paraId="6488653E" w14:textId="77777777" w:rsidTr="003A45B4">
        <w:trPr>
          <w:trHeight w:val="30"/>
        </w:trPr>
        <w:tc>
          <w:tcPr>
            <w:tcW w:w="614" w:type="dxa"/>
            <w:tcMar>
              <w:top w:w="15" w:type="dxa"/>
              <w:left w:w="15" w:type="dxa"/>
              <w:bottom w:w="15" w:type="dxa"/>
              <w:right w:w="15" w:type="dxa"/>
            </w:tcMar>
            <w:vAlign w:val="center"/>
          </w:tcPr>
          <w:p w14:paraId="10C2A1A3"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5</w:t>
            </w:r>
          </w:p>
        </w:tc>
        <w:tc>
          <w:tcPr>
            <w:tcW w:w="1195" w:type="dxa"/>
            <w:tcMar>
              <w:top w:w="15" w:type="dxa"/>
              <w:left w:w="15" w:type="dxa"/>
              <w:bottom w:w="15" w:type="dxa"/>
              <w:right w:w="15" w:type="dxa"/>
            </w:tcMar>
            <w:vAlign w:val="center"/>
          </w:tcPr>
          <w:p w14:paraId="15BF9F1E" w14:textId="77777777" w:rsidR="003A45B4" w:rsidRPr="00510B4D" w:rsidRDefault="003A45B4" w:rsidP="00B417AB">
            <w:pPr>
              <w:suppressAutoHyphens w:val="0"/>
              <w:jc w:val="center"/>
              <w:rPr>
                <w:sz w:val="20"/>
                <w:szCs w:val="20"/>
                <w:lang w:val="ru-RU" w:eastAsia="en-US"/>
              </w:rPr>
            </w:pPr>
            <w:r w:rsidRPr="00510B4D">
              <w:rPr>
                <w:sz w:val="20"/>
                <w:szCs w:val="20"/>
                <w:lang w:val="ru-RU" w:eastAsia="en-US"/>
              </w:rPr>
              <w:t>Бюджетке басқа да міндетті төлемдер:</w:t>
            </w:r>
          </w:p>
        </w:tc>
        <w:tc>
          <w:tcPr>
            <w:tcW w:w="1064" w:type="dxa"/>
            <w:tcMar>
              <w:top w:w="15" w:type="dxa"/>
              <w:left w:w="15" w:type="dxa"/>
              <w:bottom w:w="15" w:type="dxa"/>
              <w:right w:w="15" w:type="dxa"/>
            </w:tcMar>
            <w:vAlign w:val="center"/>
          </w:tcPr>
          <w:p w14:paraId="7347FE83" w14:textId="77777777" w:rsidR="003A45B4" w:rsidRPr="00510B4D" w:rsidRDefault="003A45B4" w:rsidP="00B417AB">
            <w:pPr>
              <w:suppressAutoHyphens w:val="0"/>
              <w:jc w:val="center"/>
              <w:rPr>
                <w:sz w:val="20"/>
                <w:szCs w:val="20"/>
                <w:lang w:val="ru-RU" w:eastAsia="en-US"/>
              </w:rPr>
            </w:pPr>
            <w:r w:rsidRPr="00510B4D">
              <w:rPr>
                <w:sz w:val="20"/>
                <w:szCs w:val="20"/>
                <w:lang w:val="ru-RU" w:eastAsia="en-US"/>
              </w:rPr>
              <w:br/>
            </w:r>
          </w:p>
        </w:tc>
        <w:tc>
          <w:tcPr>
            <w:tcW w:w="1205" w:type="dxa"/>
            <w:tcMar>
              <w:top w:w="15" w:type="dxa"/>
              <w:left w:w="15" w:type="dxa"/>
              <w:bottom w:w="15" w:type="dxa"/>
              <w:right w:w="15" w:type="dxa"/>
            </w:tcMar>
            <w:vAlign w:val="center"/>
          </w:tcPr>
          <w:p w14:paraId="2BFBE5C5" w14:textId="77777777" w:rsidR="003A45B4" w:rsidRPr="00510B4D" w:rsidRDefault="003A45B4" w:rsidP="00B417AB">
            <w:pPr>
              <w:suppressAutoHyphens w:val="0"/>
              <w:jc w:val="center"/>
              <w:rPr>
                <w:sz w:val="20"/>
                <w:szCs w:val="20"/>
                <w:lang w:val="ru-RU" w:eastAsia="en-US"/>
              </w:rPr>
            </w:pPr>
            <w:r w:rsidRPr="00510B4D">
              <w:rPr>
                <w:sz w:val="20"/>
                <w:szCs w:val="20"/>
                <w:lang w:val="ru-RU" w:eastAsia="en-US"/>
              </w:rPr>
              <w:br/>
            </w:r>
          </w:p>
        </w:tc>
        <w:tc>
          <w:tcPr>
            <w:tcW w:w="2201" w:type="dxa"/>
            <w:tcMar>
              <w:top w:w="15" w:type="dxa"/>
              <w:left w:w="15" w:type="dxa"/>
              <w:bottom w:w="15" w:type="dxa"/>
              <w:right w:w="15" w:type="dxa"/>
            </w:tcMar>
            <w:vAlign w:val="center"/>
          </w:tcPr>
          <w:p w14:paraId="79AA8BE8" w14:textId="77777777" w:rsidR="003A45B4" w:rsidRPr="00510B4D" w:rsidRDefault="003A45B4" w:rsidP="00B417AB">
            <w:pPr>
              <w:suppressAutoHyphens w:val="0"/>
              <w:jc w:val="center"/>
              <w:rPr>
                <w:sz w:val="20"/>
                <w:szCs w:val="20"/>
                <w:lang w:val="ru-RU" w:eastAsia="en-US"/>
              </w:rPr>
            </w:pPr>
            <w:r w:rsidRPr="00510B4D">
              <w:rPr>
                <w:sz w:val="20"/>
                <w:szCs w:val="20"/>
                <w:lang w:val="ru-RU" w:eastAsia="en-US"/>
              </w:rPr>
              <w:br/>
            </w:r>
          </w:p>
        </w:tc>
        <w:tc>
          <w:tcPr>
            <w:tcW w:w="2149" w:type="dxa"/>
            <w:tcMar>
              <w:top w:w="15" w:type="dxa"/>
              <w:left w:w="15" w:type="dxa"/>
              <w:bottom w:w="15" w:type="dxa"/>
              <w:right w:w="15" w:type="dxa"/>
            </w:tcMar>
            <w:vAlign w:val="center"/>
          </w:tcPr>
          <w:p w14:paraId="1EC63F37" w14:textId="77777777" w:rsidR="003A45B4" w:rsidRPr="00510B4D" w:rsidRDefault="003A45B4" w:rsidP="00B417AB">
            <w:pPr>
              <w:suppressAutoHyphens w:val="0"/>
              <w:jc w:val="center"/>
              <w:rPr>
                <w:sz w:val="20"/>
                <w:szCs w:val="20"/>
                <w:lang w:val="ru-RU" w:eastAsia="en-US"/>
              </w:rPr>
            </w:pPr>
            <w:r w:rsidRPr="00510B4D">
              <w:rPr>
                <w:sz w:val="20"/>
                <w:szCs w:val="20"/>
                <w:lang w:val="ru-RU" w:eastAsia="en-US"/>
              </w:rPr>
              <w:br/>
            </w:r>
          </w:p>
        </w:tc>
        <w:tc>
          <w:tcPr>
            <w:tcW w:w="1692" w:type="dxa"/>
            <w:gridSpan w:val="2"/>
            <w:tcMar>
              <w:top w:w="15" w:type="dxa"/>
              <w:left w:w="15" w:type="dxa"/>
              <w:bottom w:w="15" w:type="dxa"/>
              <w:right w:w="15" w:type="dxa"/>
            </w:tcMar>
            <w:vAlign w:val="center"/>
          </w:tcPr>
          <w:p w14:paraId="172E4136" w14:textId="77777777" w:rsidR="003A45B4" w:rsidRPr="00510B4D" w:rsidRDefault="003A45B4" w:rsidP="00B417AB">
            <w:pPr>
              <w:suppressAutoHyphens w:val="0"/>
              <w:jc w:val="center"/>
              <w:rPr>
                <w:sz w:val="20"/>
                <w:szCs w:val="20"/>
                <w:lang w:val="ru-RU" w:eastAsia="en-US"/>
              </w:rPr>
            </w:pPr>
            <w:r w:rsidRPr="00510B4D">
              <w:rPr>
                <w:sz w:val="20"/>
                <w:szCs w:val="20"/>
                <w:lang w:val="ru-RU" w:eastAsia="en-US"/>
              </w:rPr>
              <w:br/>
            </w:r>
          </w:p>
        </w:tc>
      </w:tr>
      <w:tr w:rsidR="003A45B4" w:rsidRPr="00510B4D" w14:paraId="52EF0E67" w14:textId="77777777" w:rsidTr="003A45B4">
        <w:trPr>
          <w:trHeight w:val="30"/>
        </w:trPr>
        <w:tc>
          <w:tcPr>
            <w:tcW w:w="614" w:type="dxa"/>
            <w:tcMar>
              <w:top w:w="15" w:type="dxa"/>
              <w:left w:w="15" w:type="dxa"/>
              <w:bottom w:w="15" w:type="dxa"/>
              <w:right w:w="15" w:type="dxa"/>
            </w:tcMar>
            <w:vAlign w:val="center"/>
          </w:tcPr>
          <w:p w14:paraId="5FA0F74E"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5.1.</w:t>
            </w:r>
          </w:p>
        </w:tc>
        <w:tc>
          <w:tcPr>
            <w:tcW w:w="1195" w:type="dxa"/>
            <w:tcMar>
              <w:top w:w="15" w:type="dxa"/>
              <w:left w:w="15" w:type="dxa"/>
              <w:bottom w:w="15" w:type="dxa"/>
              <w:right w:w="15" w:type="dxa"/>
            </w:tcMar>
            <w:vAlign w:val="center"/>
          </w:tcPr>
          <w:p w14:paraId="3D3C47DF"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(салықтың немесе төлемнің атауы)</w:t>
            </w:r>
          </w:p>
        </w:tc>
        <w:tc>
          <w:tcPr>
            <w:tcW w:w="1064" w:type="dxa"/>
            <w:tcMar>
              <w:top w:w="15" w:type="dxa"/>
              <w:left w:w="15" w:type="dxa"/>
              <w:bottom w:w="15" w:type="dxa"/>
              <w:right w:w="15" w:type="dxa"/>
            </w:tcMar>
            <w:vAlign w:val="center"/>
          </w:tcPr>
          <w:p w14:paraId="4C9E1C5D"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205" w:type="dxa"/>
            <w:tcMar>
              <w:top w:w="15" w:type="dxa"/>
              <w:left w:w="15" w:type="dxa"/>
              <w:bottom w:w="15" w:type="dxa"/>
              <w:right w:w="15" w:type="dxa"/>
            </w:tcMar>
            <w:vAlign w:val="center"/>
          </w:tcPr>
          <w:p w14:paraId="68B2FA44"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201" w:type="dxa"/>
            <w:tcMar>
              <w:top w:w="15" w:type="dxa"/>
              <w:left w:w="15" w:type="dxa"/>
              <w:bottom w:w="15" w:type="dxa"/>
              <w:right w:w="15" w:type="dxa"/>
            </w:tcMar>
            <w:vAlign w:val="center"/>
          </w:tcPr>
          <w:p w14:paraId="353804C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149" w:type="dxa"/>
            <w:tcMar>
              <w:top w:w="15" w:type="dxa"/>
              <w:left w:w="15" w:type="dxa"/>
              <w:bottom w:w="15" w:type="dxa"/>
              <w:right w:w="15" w:type="dxa"/>
            </w:tcMar>
            <w:vAlign w:val="center"/>
          </w:tcPr>
          <w:p w14:paraId="411C2CB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692" w:type="dxa"/>
            <w:gridSpan w:val="2"/>
            <w:tcMar>
              <w:top w:w="15" w:type="dxa"/>
              <w:left w:w="15" w:type="dxa"/>
              <w:bottom w:w="15" w:type="dxa"/>
              <w:right w:w="15" w:type="dxa"/>
            </w:tcMar>
            <w:vAlign w:val="center"/>
          </w:tcPr>
          <w:p w14:paraId="3A365F34"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r>
      <w:tr w:rsidR="003A45B4" w:rsidRPr="00510B4D" w14:paraId="7F31A1A9" w14:textId="77777777" w:rsidTr="003A45B4">
        <w:trPr>
          <w:trHeight w:val="30"/>
        </w:trPr>
        <w:tc>
          <w:tcPr>
            <w:tcW w:w="614" w:type="dxa"/>
            <w:tcMar>
              <w:top w:w="15" w:type="dxa"/>
              <w:left w:w="15" w:type="dxa"/>
              <w:bottom w:w="15" w:type="dxa"/>
              <w:right w:w="15" w:type="dxa"/>
            </w:tcMar>
            <w:vAlign w:val="center"/>
          </w:tcPr>
          <w:p w14:paraId="38086E52"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lastRenderedPageBreak/>
              <w:t>5.2.</w:t>
            </w:r>
          </w:p>
        </w:tc>
        <w:tc>
          <w:tcPr>
            <w:tcW w:w="1195" w:type="dxa"/>
            <w:tcMar>
              <w:top w:w="15" w:type="dxa"/>
              <w:left w:w="15" w:type="dxa"/>
              <w:bottom w:w="15" w:type="dxa"/>
              <w:right w:w="15" w:type="dxa"/>
            </w:tcMar>
            <w:vAlign w:val="center"/>
          </w:tcPr>
          <w:p w14:paraId="367CFEA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(салықтың немесе төлемнің атауы)</w:t>
            </w:r>
          </w:p>
        </w:tc>
        <w:tc>
          <w:tcPr>
            <w:tcW w:w="1064" w:type="dxa"/>
            <w:tcMar>
              <w:top w:w="15" w:type="dxa"/>
              <w:left w:w="15" w:type="dxa"/>
              <w:bottom w:w="15" w:type="dxa"/>
              <w:right w:w="15" w:type="dxa"/>
            </w:tcMar>
            <w:vAlign w:val="center"/>
          </w:tcPr>
          <w:p w14:paraId="744235B7"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205" w:type="dxa"/>
            <w:tcMar>
              <w:top w:w="15" w:type="dxa"/>
              <w:left w:w="15" w:type="dxa"/>
              <w:bottom w:w="15" w:type="dxa"/>
              <w:right w:w="15" w:type="dxa"/>
            </w:tcMar>
            <w:vAlign w:val="center"/>
          </w:tcPr>
          <w:p w14:paraId="2B13A0A6"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201" w:type="dxa"/>
            <w:tcMar>
              <w:top w:w="15" w:type="dxa"/>
              <w:left w:w="15" w:type="dxa"/>
              <w:bottom w:w="15" w:type="dxa"/>
              <w:right w:w="15" w:type="dxa"/>
            </w:tcMar>
            <w:vAlign w:val="center"/>
          </w:tcPr>
          <w:p w14:paraId="2B06BAD3"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149" w:type="dxa"/>
            <w:tcMar>
              <w:top w:w="15" w:type="dxa"/>
              <w:left w:w="15" w:type="dxa"/>
              <w:bottom w:w="15" w:type="dxa"/>
              <w:right w:w="15" w:type="dxa"/>
            </w:tcMar>
            <w:vAlign w:val="center"/>
          </w:tcPr>
          <w:p w14:paraId="3C3A052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692" w:type="dxa"/>
            <w:gridSpan w:val="2"/>
            <w:tcMar>
              <w:top w:w="15" w:type="dxa"/>
              <w:left w:w="15" w:type="dxa"/>
              <w:bottom w:w="15" w:type="dxa"/>
              <w:right w:w="15" w:type="dxa"/>
            </w:tcMar>
            <w:vAlign w:val="center"/>
          </w:tcPr>
          <w:p w14:paraId="2DA07191"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r>
      <w:tr w:rsidR="003A45B4" w:rsidRPr="00510B4D" w14:paraId="0747E253" w14:textId="77777777" w:rsidTr="003A45B4">
        <w:trPr>
          <w:trHeight w:val="30"/>
        </w:trPr>
        <w:tc>
          <w:tcPr>
            <w:tcW w:w="614" w:type="dxa"/>
            <w:tcMar>
              <w:top w:w="15" w:type="dxa"/>
              <w:left w:w="15" w:type="dxa"/>
              <w:bottom w:w="15" w:type="dxa"/>
              <w:right w:w="15" w:type="dxa"/>
            </w:tcMar>
            <w:vAlign w:val="center"/>
          </w:tcPr>
          <w:p w14:paraId="2E13D65E"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5.3.</w:t>
            </w:r>
          </w:p>
        </w:tc>
        <w:tc>
          <w:tcPr>
            <w:tcW w:w="1195" w:type="dxa"/>
            <w:tcMar>
              <w:top w:w="15" w:type="dxa"/>
              <w:left w:w="15" w:type="dxa"/>
              <w:bottom w:w="15" w:type="dxa"/>
              <w:right w:w="15" w:type="dxa"/>
            </w:tcMar>
            <w:vAlign w:val="center"/>
          </w:tcPr>
          <w:p w14:paraId="4A13A54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(салықтың немесе төлемнің атауы)</w:t>
            </w:r>
          </w:p>
        </w:tc>
        <w:tc>
          <w:tcPr>
            <w:tcW w:w="1064" w:type="dxa"/>
            <w:tcMar>
              <w:top w:w="15" w:type="dxa"/>
              <w:left w:w="15" w:type="dxa"/>
              <w:bottom w:w="15" w:type="dxa"/>
              <w:right w:w="15" w:type="dxa"/>
            </w:tcMar>
            <w:vAlign w:val="center"/>
          </w:tcPr>
          <w:p w14:paraId="6EB92395"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205" w:type="dxa"/>
            <w:tcMar>
              <w:top w:w="15" w:type="dxa"/>
              <w:left w:w="15" w:type="dxa"/>
              <w:bottom w:w="15" w:type="dxa"/>
              <w:right w:w="15" w:type="dxa"/>
            </w:tcMar>
            <w:vAlign w:val="center"/>
          </w:tcPr>
          <w:p w14:paraId="4F96F633"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201" w:type="dxa"/>
            <w:tcMar>
              <w:top w:w="15" w:type="dxa"/>
              <w:left w:w="15" w:type="dxa"/>
              <w:bottom w:w="15" w:type="dxa"/>
              <w:right w:w="15" w:type="dxa"/>
            </w:tcMar>
            <w:vAlign w:val="center"/>
          </w:tcPr>
          <w:p w14:paraId="6D6FF218"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2149" w:type="dxa"/>
            <w:tcMar>
              <w:top w:w="15" w:type="dxa"/>
              <w:left w:w="15" w:type="dxa"/>
              <w:bottom w:w="15" w:type="dxa"/>
              <w:right w:w="15" w:type="dxa"/>
            </w:tcMar>
            <w:vAlign w:val="center"/>
          </w:tcPr>
          <w:p w14:paraId="7AA76E50"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c>
          <w:tcPr>
            <w:tcW w:w="1692" w:type="dxa"/>
            <w:gridSpan w:val="2"/>
            <w:tcMar>
              <w:top w:w="15" w:type="dxa"/>
              <w:left w:w="15" w:type="dxa"/>
              <w:bottom w:w="15" w:type="dxa"/>
              <w:right w:w="15" w:type="dxa"/>
            </w:tcMar>
            <w:vAlign w:val="center"/>
          </w:tcPr>
          <w:p w14:paraId="2372D451"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br/>
            </w:r>
          </w:p>
        </w:tc>
      </w:tr>
      <w:tr w:rsidR="00510B4D" w:rsidRPr="00510B4D" w14:paraId="2ABC6819" w14:textId="77777777" w:rsidTr="003A45B4">
        <w:trPr>
          <w:trHeight w:val="30"/>
        </w:trPr>
        <w:tc>
          <w:tcPr>
            <w:tcW w:w="0" w:type="auto"/>
            <w:gridSpan w:val="4"/>
            <w:tcMar>
              <w:top w:w="15" w:type="dxa"/>
              <w:left w:w="15" w:type="dxa"/>
              <w:bottom w:w="15" w:type="dxa"/>
              <w:right w:w="15" w:type="dxa"/>
            </w:tcMar>
            <w:vAlign w:val="center"/>
          </w:tcPr>
          <w:p w14:paraId="6BC234C9"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Жиыны</w:t>
            </w:r>
          </w:p>
        </w:tc>
        <w:tc>
          <w:tcPr>
            <w:tcW w:w="2201" w:type="dxa"/>
            <w:tcMar>
              <w:top w:w="15" w:type="dxa"/>
              <w:left w:w="15" w:type="dxa"/>
              <w:bottom w:w="15" w:type="dxa"/>
              <w:right w:w="15" w:type="dxa"/>
            </w:tcMar>
            <w:vAlign w:val="center"/>
          </w:tcPr>
          <w:p w14:paraId="146FEA6C" w14:textId="31B366C1" w:rsidR="00C53A80" w:rsidRPr="00510B4D" w:rsidRDefault="00C53A80" w:rsidP="00B417AB">
            <w:pPr>
              <w:suppressAutoHyphens w:val="0"/>
              <w:jc w:val="center"/>
              <w:rPr>
                <w:sz w:val="20"/>
                <w:szCs w:val="20"/>
                <w:lang w:val="en-US" w:eastAsia="en-US"/>
              </w:rPr>
            </w:pPr>
          </w:p>
        </w:tc>
        <w:tc>
          <w:tcPr>
            <w:tcW w:w="2149" w:type="dxa"/>
            <w:tcMar>
              <w:top w:w="15" w:type="dxa"/>
              <w:left w:w="15" w:type="dxa"/>
              <w:bottom w:w="15" w:type="dxa"/>
              <w:right w:w="15" w:type="dxa"/>
            </w:tcMar>
            <w:vAlign w:val="center"/>
          </w:tcPr>
          <w:p w14:paraId="2480FE30" w14:textId="4A79B515" w:rsidR="00C53A80" w:rsidRPr="00510B4D" w:rsidRDefault="00C53A80" w:rsidP="00B417AB">
            <w:pPr>
              <w:suppressAutoHyphens w:val="0"/>
              <w:jc w:val="center"/>
              <w:rPr>
                <w:sz w:val="20"/>
                <w:szCs w:val="20"/>
                <w:lang w:val="en-US" w:eastAsia="en-US"/>
              </w:rPr>
            </w:pPr>
          </w:p>
        </w:tc>
        <w:tc>
          <w:tcPr>
            <w:tcW w:w="50" w:type="dxa"/>
            <w:tcMar>
              <w:top w:w="15" w:type="dxa"/>
              <w:left w:w="15" w:type="dxa"/>
              <w:bottom w:w="15" w:type="dxa"/>
              <w:right w:w="15" w:type="dxa"/>
            </w:tcMar>
            <w:vAlign w:val="center"/>
          </w:tcPr>
          <w:p w14:paraId="03A43FD2" w14:textId="3A24BE98" w:rsidR="00C53A80" w:rsidRPr="00510B4D" w:rsidRDefault="00C53A80" w:rsidP="00B417AB">
            <w:pPr>
              <w:suppressAutoHyphens w:val="0"/>
              <w:jc w:val="center"/>
              <w:rPr>
                <w:sz w:val="20"/>
                <w:szCs w:val="20"/>
                <w:lang w:val="en-US" w:eastAsia="en-US"/>
              </w:rPr>
            </w:pPr>
          </w:p>
        </w:tc>
        <w:tc>
          <w:tcPr>
            <w:tcW w:w="1642" w:type="dxa"/>
            <w:tcMar>
              <w:top w:w="15" w:type="dxa"/>
              <w:left w:w="15" w:type="dxa"/>
              <w:bottom w:w="15" w:type="dxa"/>
              <w:right w:w="15" w:type="dxa"/>
            </w:tcMar>
            <w:vAlign w:val="center"/>
          </w:tcPr>
          <w:p w14:paraId="4F312099" w14:textId="2EB0B080" w:rsidR="00C53A80" w:rsidRPr="00510B4D" w:rsidRDefault="00C53A80" w:rsidP="00B417AB">
            <w:pPr>
              <w:suppressAutoHyphens w:val="0"/>
              <w:jc w:val="center"/>
              <w:rPr>
                <w:sz w:val="20"/>
                <w:szCs w:val="20"/>
                <w:lang w:val="en-US" w:eastAsia="en-US"/>
              </w:rPr>
            </w:pPr>
          </w:p>
        </w:tc>
      </w:tr>
    </w:tbl>
    <w:p w14:paraId="18F24ABF" w14:textId="0657054B" w:rsidR="00DB1E3F" w:rsidRPr="00510B4D" w:rsidRDefault="00DB1E3F" w:rsidP="003C48BF">
      <w:pPr>
        <w:suppressAutoHyphens w:val="0"/>
        <w:jc w:val="both"/>
        <w:rPr>
          <w:sz w:val="20"/>
          <w:szCs w:val="20"/>
          <w:lang w:eastAsia="en-US"/>
        </w:rPr>
      </w:pPr>
      <w:bookmarkStart w:id="19" w:name="z171"/>
    </w:p>
    <w:p w14:paraId="222A35B0" w14:textId="77777777" w:rsidR="00C53A80" w:rsidRPr="00510B4D" w:rsidRDefault="00C53A80" w:rsidP="00DF4B1E">
      <w:pPr>
        <w:suppressAutoHyphens w:val="0"/>
        <w:ind w:firstLine="567"/>
        <w:jc w:val="both"/>
        <w:rPr>
          <w:szCs w:val="20"/>
          <w:lang w:eastAsia="en-US"/>
        </w:rPr>
      </w:pPr>
      <w:r w:rsidRPr="00510B4D">
        <w:rPr>
          <w:szCs w:val="20"/>
          <w:lang w:eastAsia="en-US"/>
        </w:rPr>
        <w:t>14-кесте –Іске асыру жөніндегі жұмыстардың жоспары</w:t>
      </w:r>
    </w:p>
    <w:p w14:paraId="485A7289" w14:textId="77777777" w:rsidR="00DB1E3F" w:rsidRPr="00510B4D" w:rsidRDefault="00DB1E3F" w:rsidP="003C48BF">
      <w:pPr>
        <w:suppressAutoHyphens w:val="0"/>
        <w:jc w:val="both"/>
        <w:rPr>
          <w:sz w:val="20"/>
          <w:szCs w:val="20"/>
          <w:lang w:eastAsia="en-U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50"/>
        <w:gridCol w:w="1505"/>
        <w:gridCol w:w="924"/>
        <w:gridCol w:w="2791"/>
        <w:gridCol w:w="2749"/>
      </w:tblGrid>
      <w:tr w:rsidR="00510B4D" w:rsidRPr="00510B4D" w14:paraId="3AE324B1" w14:textId="77777777" w:rsidTr="003A45B4">
        <w:trPr>
          <w:trHeight w:val="30"/>
        </w:trPr>
        <w:tc>
          <w:tcPr>
            <w:tcW w:w="660" w:type="dxa"/>
            <w:vMerge w:val="restart"/>
            <w:tcMar>
              <w:top w:w="15" w:type="dxa"/>
              <w:left w:w="15" w:type="dxa"/>
              <w:bottom w:w="15" w:type="dxa"/>
              <w:right w:w="15" w:type="dxa"/>
            </w:tcMar>
            <w:vAlign w:val="center"/>
          </w:tcPr>
          <w:bookmarkEnd w:id="19"/>
          <w:p w14:paraId="50E8C431"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Р/с №</w:t>
            </w:r>
          </w:p>
        </w:tc>
        <w:tc>
          <w:tcPr>
            <w:tcW w:w="1988" w:type="dxa"/>
            <w:vMerge w:val="restart"/>
            <w:tcMar>
              <w:top w:w="15" w:type="dxa"/>
              <w:left w:w="15" w:type="dxa"/>
              <w:bottom w:w="15" w:type="dxa"/>
              <w:right w:w="15" w:type="dxa"/>
            </w:tcMar>
            <w:vAlign w:val="center"/>
          </w:tcPr>
          <w:p w14:paraId="0CBB5E27"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Міндеттердің атауы және оларды іске асыру жөніндегі іс-шаралар</w:t>
            </w:r>
          </w:p>
        </w:tc>
        <w:tc>
          <w:tcPr>
            <w:tcW w:w="1768" w:type="dxa"/>
            <w:vMerge w:val="restart"/>
            <w:tcMar>
              <w:top w:w="15" w:type="dxa"/>
              <w:left w:w="15" w:type="dxa"/>
              <w:bottom w:w="15" w:type="dxa"/>
              <w:right w:w="15" w:type="dxa"/>
            </w:tcMar>
            <w:vAlign w:val="center"/>
          </w:tcPr>
          <w:p w14:paraId="0B17A330" w14:textId="77777777" w:rsidR="00C53A80" w:rsidRPr="00510B4D" w:rsidRDefault="00C53A80" w:rsidP="00B417AB">
            <w:pPr>
              <w:suppressAutoHyphens w:val="0"/>
              <w:jc w:val="center"/>
              <w:rPr>
                <w:sz w:val="20"/>
                <w:szCs w:val="20"/>
                <w:lang w:val="ru-RU" w:eastAsia="en-US"/>
              </w:rPr>
            </w:pPr>
            <w:r w:rsidRPr="00510B4D">
              <w:rPr>
                <w:sz w:val="20"/>
                <w:szCs w:val="20"/>
                <w:lang w:val="ru-RU" w:eastAsia="en-US"/>
              </w:rPr>
              <w:t>Орындауды бастау (күн/ай/жыл)</w:t>
            </w:r>
          </w:p>
        </w:tc>
        <w:tc>
          <w:tcPr>
            <w:tcW w:w="957" w:type="dxa"/>
            <w:vMerge w:val="restart"/>
            <w:tcMar>
              <w:top w:w="15" w:type="dxa"/>
              <w:left w:w="15" w:type="dxa"/>
              <w:bottom w:w="15" w:type="dxa"/>
              <w:right w:w="15" w:type="dxa"/>
            </w:tcMar>
            <w:vAlign w:val="center"/>
          </w:tcPr>
          <w:p w14:paraId="24DC1193"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Ұзақтығы</w:t>
            </w:r>
          </w:p>
        </w:tc>
        <w:tc>
          <w:tcPr>
            <w:tcW w:w="0" w:type="auto"/>
            <w:gridSpan w:val="2"/>
            <w:tcMar>
              <w:top w:w="15" w:type="dxa"/>
              <w:left w:w="15" w:type="dxa"/>
              <w:bottom w:w="15" w:type="dxa"/>
              <w:right w:w="15" w:type="dxa"/>
            </w:tcMar>
            <w:vAlign w:val="center"/>
          </w:tcPr>
          <w:p w14:paraId="299B0387"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Жобаны іске асырудан күтілетін нәтижелер (тапсырмалар мен іс-шаралар бойынша), аяқталу нысаны</w:t>
            </w:r>
          </w:p>
        </w:tc>
      </w:tr>
      <w:tr w:rsidR="003A45B4" w:rsidRPr="00510B4D" w14:paraId="23F8312C" w14:textId="77777777" w:rsidTr="003A45B4">
        <w:trPr>
          <w:trHeight w:val="30"/>
        </w:trPr>
        <w:tc>
          <w:tcPr>
            <w:tcW w:w="0" w:type="auto"/>
            <w:vMerge/>
          </w:tcPr>
          <w:p w14:paraId="37035B31" w14:textId="77777777" w:rsidR="003A45B4" w:rsidRPr="00510B4D" w:rsidRDefault="003A45B4" w:rsidP="00B417AB">
            <w:pPr>
              <w:suppressAutoHyphens w:val="0"/>
              <w:jc w:val="center"/>
              <w:rPr>
                <w:sz w:val="20"/>
                <w:szCs w:val="20"/>
                <w:lang w:val="en-US" w:eastAsia="en-US"/>
              </w:rPr>
            </w:pPr>
          </w:p>
        </w:tc>
        <w:tc>
          <w:tcPr>
            <w:tcW w:w="0" w:type="auto"/>
            <w:vMerge/>
          </w:tcPr>
          <w:p w14:paraId="16CE25D1" w14:textId="77777777" w:rsidR="003A45B4" w:rsidRPr="00510B4D" w:rsidRDefault="003A45B4" w:rsidP="00B417AB">
            <w:pPr>
              <w:suppressAutoHyphens w:val="0"/>
              <w:jc w:val="center"/>
              <w:rPr>
                <w:sz w:val="20"/>
                <w:szCs w:val="20"/>
                <w:lang w:val="en-US" w:eastAsia="en-US"/>
              </w:rPr>
            </w:pPr>
          </w:p>
        </w:tc>
        <w:tc>
          <w:tcPr>
            <w:tcW w:w="0" w:type="auto"/>
            <w:vMerge/>
          </w:tcPr>
          <w:p w14:paraId="7D8D938C" w14:textId="77777777" w:rsidR="003A45B4" w:rsidRPr="00510B4D" w:rsidRDefault="003A45B4" w:rsidP="00B417AB">
            <w:pPr>
              <w:suppressAutoHyphens w:val="0"/>
              <w:jc w:val="center"/>
              <w:rPr>
                <w:sz w:val="20"/>
                <w:szCs w:val="20"/>
                <w:lang w:val="en-US" w:eastAsia="en-US"/>
              </w:rPr>
            </w:pPr>
          </w:p>
        </w:tc>
        <w:tc>
          <w:tcPr>
            <w:tcW w:w="0" w:type="auto"/>
            <w:vMerge/>
          </w:tcPr>
          <w:p w14:paraId="3B624CC8" w14:textId="77777777" w:rsidR="003A45B4" w:rsidRPr="00510B4D" w:rsidRDefault="003A45B4" w:rsidP="00B417AB">
            <w:pPr>
              <w:suppressAutoHyphens w:val="0"/>
              <w:jc w:val="center"/>
              <w:rPr>
                <w:sz w:val="20"/>
                <w:szCs w:val="20"/>
                <w:lang w:val="en-US" w:eastAsia="en-US"/>
              </w:rPr>
            </w:pPr>
          </w:p>
        </w:tc>
        <w:tc>
          <w:tcPr>
            <w:tcW w:w="1581" w:type="dxa"/>
            <w:tcMar>
              <w:top w:w="15" w:type="dxa"/>
              <w:left w:w="15" w:type="dxa"/>
              <w:bottom w:w="15" w:type="dxa"/>
              <w:right w:w="15" w:type="dxa"/>
            </w:tcMar>
            <w:vAlign w:val="center"/>
          </w:tcPr>
          <w:p w14:paraId="4528764A"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1-жыл</w:t>
            </w:r>
          </w:p>
        </w:tc>
        <w:tc>
          <w:tcPr>
            <w:tcW w:w="1581" w:type="dxa"/>
            <w:tcMar>
              <w:top w:w="15" w:type="dxa"/>
              <w:left w:w="15" w:type="dxa"/>
              <w:bottom w:w="15" w:type="dxa"/>
              <w:right w:w="15" w:type="dxa"/>
            </w:tcMar>
            <w:vAlign w:val="center"/>
          </w:tcPr>
          <w:p w14:paraId="3C4EC25C"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2-жыл</w:t>
            </w:r>
          </w:p>
        </w:tc>
      </w:tr>
      <w:tr w:rsidR="003A45B4" w:rsidRPr="00510B4D" w14:paraId="1FEF51C7" w14:textId="77777777" w:rsidTr="003A45B4">
        <w:trPr>
          <w:trHeight w:val="30"/>
        </w:trPr>
        <w:tc>
          <w:tcPr>
            <w:tcW w:w="660" w:type="dxa"/>
            <w:tcMar>
              <w:top w:w="15" w:type="dxa"/>
              <w:left w:w="15" w:type="dxa"/>
              <w:bottom w:w="15" w:type="dxa"/>
              <w:right w:w="15" w:type="dxa"/>
            </w:tcMar>
            <w:vAlign w:val="center"/>
          </w:tcPr>
          <w:p w14:paraId="03831BC3"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1</w:t>
            </w:r>
          </w:p>
        </w:tc>
        <w:tc>
          <w:tcPr>
            <w:tcW w:w="1988" w:type="dxa"/>
            <w:tcMar>
              <w:top w:w="15" w:type="dxa"/>
              <w:left w:w="15" w:type="dxa"/>
              <w:bottom w:w="15" w:type="dxa"/>
              <w:right w:w="15" w:type="dxa"/>
            </w:tcMar>
            <w:vAlign w:val="center"/>
          </w:tcPr>
          <w:p w14:paraId="57CCB2D9"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2</w:t>
            </w:r>
          </w:p>
        </w:tc>
        <w:tc>
          <w:tcPr>
            <w:tcW w:w="1768" w:type="dxa"/>
            <w:tcMar>
              <w:top w:w="15" w:type="dxa"/>
              <w:left w:w="15" w:type="dxa"/>
              <w:bottom w:w="15" w:type="dxa"/>
              <w:right w:w="15" w:type="dxa"/>
            </w:tcMar>
            <w:vAlign w:val="center"/>
          </w:tcPr>
          <w:p w14:paraId="62F612B6"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4</w:t>
            </w:r>
          </w:p>
        </w:tc>
        <w:tc>
          <w:tcPr>
            <w:tcW w:w="957" w:type="dxa"/>
            <w:tcMar>
              <w:top w:w="15" w:type="dxa"/>
              <w:left w:w="15" w:type="dxa"/>
              <w:bottom w:w="15" w:type="dxa"/>
              <w:right w:w="15" w:type="dxa"/>
            </w:tcMar>
            <w:vAlign w:val="center"/>
          </w:tcPr>
          <w:p w14:paraId="1538AED4"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5</w:t>
            </w:r>
          </w:p>
        </w:tc>
        <w:tc>
          <w:tcPr>
            <w:tcW w:w="1581" w:type="dxa"/>
            <w:tcMar>
              <w:top w:w="15" w:type="dxa"/>
              <w:left w:w="15" w:type="dxa"/>
              <w:bottom w:w="15" w:type="dxa"/>
              <w:right w:w="15" w:type="dxa"/>
            </w:tcMar>
            <w:vAlign w:val="center"/>
          </w:tcPr>
          <w:p w14:paraId="3A97C545"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6</w:t>
            </w:r>
          </w:p>
        </w:tc>
        <w:tc>
          <w:tcPr>
            <w:tcW w:w="1581" w:type="dxa"/>
            <w:tcMar>
              <w:top w:w="15" w:type="dxa"/>
              <w:left w:w="15" w:type="dxa"/>
              <w:bottom w:w="15" w:type="dxa"/>
              <w:right w:w="15" w:type="dxa"/>
            </w:tcMar>
            <w:vAlign w:val="center"/>
          </w:tcPr>
          <w:p w14:paraId="6B77C221" w14:textId="77777777" w:rsidR="003A45B4" w:rsidRPr="00510B4D" w:rsidRDefault="003A45B4" w:rsidP="00B417AB">
            <w:pPr>
              <w:suppressAutoHyphens w:val="0"/>
              <w:jc w:val="center"/>
              <w:rPr>
                <w:sz w:val="20"/>
                <w:szCs w:val="20"/>
                <w:lang w:val="en-US" w:eastAsia="en-US"/>
              </w:rPr>
            </w:pPr>
            <w:r w:rsidRPr="00510B4D">
              <w:rPr>
                <w:sz w:val="20"/>
                <w:szCs w:val="20"/>
                <w:lang w:val="en-US" w:eastAsia="en-US"/>
              </w:rPr>
              <w:t>7</w:t>
            </w:r>
          </w:p>
        </w:tc>
      </w:tr>
      <w:tr w:rsidR="003A45B4" w:rsidRPr="00510B4D" w14:paraId="773B5FF8" w14:textId="77777777" w:rsidTr="003A45B4">
        <w:trPr>
          <w:trHeight w:val="30"/>
        </w:trPr>
        <w:tc>
          <w:tcPr>
            <w:tcW w:w="660" w:type="dxa"/>
            <w:tcMar>
              <w:top w:w="15" w:type="dxa"/>
              <w:left w:w="15" w:type="dxa"/>
              <w:bottom w:w="15" w:type="dxa"/>
              <w:right w:w="15" w:type="dxa"/>
            </w:tcMar>
            <w:vAlign w:val="center"/>
          </w:tcPr>
          <w:p w14:paraId="3B2115B0" w14:textId="7886F0F0" w:rsidR="003A45B4" w:rsidRPr="00510B4D" w:rsidRDefault="003A45B4" w:rsidP="00B417AB">
            <w:pPr>
              <w:suppressAutoHyphens w:val="0"/>
              <w:jc w:val="center"/>
              <w:rPr>
                <w:sz w:val="20"/>
                <w:szCs w:val="20"/>
                <w:lang w:val="en-US" w:eastAsia="en-US"/>
              </w:rPr>
            </w:pPr>
          </w:p>
        </w:tc>
        <w:tc>
          <w:tcPr>
            <w:tcW w:w="1988" w:type="dxa"/>
            <w:tcMar>
              <w:top w:w="15" w:type="dxa"/>
              <w:left w:w="15" w:type="dxa"/>
              <w:bottom w:w="15" w:type="dxa"/>
              <w:right w:w="15" w:type="dxa"/>
            </w:tcMar>
            <w:vAlign w:val="center"/>
          </w:tcPr>
          <w:p w14:paraId="7F49C4F8" w14:textId="6BD6242A" w:rsidR="003A45B4" w:rsidRPr="00510B4D" w:rsidRDefault="003A45B4" w:rsidP="00B417AB">
            <w:pPr>
              <w:suppressAutoHyphens w:val="0"/>
              <w:jc w:val="center"/>
              <w:rPr>
                <w:sz w:val="20"/>
                <w:szCs w:val="20"/>
                <w:lang w:val="en-US" w:eastAsia="en-US"/>
              </w:rPr>
            </w:pPr>
          </w:p>
        </w:tc>
        <w:tc>
          <w:tcPr>
            <w:tcW w:w="1768" w:type="dxa"/>
            <w:tcMar>
              <w:top w:w="15" w:type="dxa"/>
              <w:left w:w="15" w:type="dxa"/>
              <w:bottom w:w="15" w:type="dxa"/>
              <w:right w:w="15" w:type="dxa"/>
            </w:tcMar>
            <w:vAlign w:val="center"/>
          </w:tcPr>
          <w:p w14:paraId="4C165B99" w14:textId="11365E90" w:rsidR="003A45B4" w:rsidRPr="00510B4D" w:rsidRDefault="003A45B4" w:rsidP="00B417AB">
            <w:pPr>
              <w:suppressAutoHyphens w:val="0"/>
              <w:jc w:val="center"/>
              <w:rPr>
                <w:sz w:val="20"/>
                <w:szCs w:val="20"/>
                <w:lang w:val="en-US" w:eastAsia="en-US"/>
              </w:rPr>
            </w:pPr>
          </w:p>
        </w:tc>
        <w:tc>
          <w:tcPr>
            <w:tcW w:w="957" w:type="dxa"/>
            <w:tcMar>
              <w:top w:w="15" w:type="dxa"/>
              <w:left w:w="15" w:type="dxa"/>
              <w:bottom w:w="15" w:type="dxa"/>
              <w:right w:w="15" w:type="dxa"/>
            </w:tcMar>
            <w:vAlign w:val="center"/>
          </w:tcPr>
          <w:p w14:paraId="10C4E004" w14:textId="6DD6852A" w:rsidR="003A45B4" w:rsidRPr="00510B4D" w:rsidRDefault="003A45B4" w:rsidP="00B417AB">
            <w:pPr>
              <w:suppressAutoHyphens w:val="0"/>
              <w:jc w:val="center"/>
              <w:rPr>
                <w:sz w:val="20"/>
                <w:szCs w:val="20"/>
                <w:lang w:val="en-US" w:eastAsia="en-US"/>
              </w:rPr>
            </w:pPr>
          </w:p>
        </w:tc>
        <w:tc>
          <w:tcPr>
            <w:tcW w:w="1581" w:type="dxa"/>
            <w:tcMar>
              <w:top w:w="15" w:type="dxa"/>
              <w:left w:w="15" w:type="dxa"/>
              <w:bottom w:w="15" w:type="dxa"/>
              <w:right w:w="15" w:type="dxa"/>
            </w:tcMar>
            <w:vAlign w:val="center"/>
          </w:tcPr>
          <w:p w14:paraId="6BD2AE5A" w14:textId="59BF87B4" w:rsidR="003A45B4" w:rsidRPr="00510B4D" w:rsidRDefault="003A45B4" w:rsidP="00B417AB">
            <w:pPr>
              <w:suppressAutoHyphens w:val="0"/>
              <w:jc w:val="center"/>
              <w:rPr>
                <w:sz w:val="20"/>
                <w:szCs w:val="20"/>
                <w:lang w:val="en-US" w:eastAsia="en-US"/>
              </w:rPr>
            </w:pPr>
          </w:p>
        </w:tc>
        <w:tc>
          <w:tcPr>
            <w:tcW w:w="1581" w:type="dxa"/>
            <w:tcMar>
              <w:top w:w="15" w:type="dxa"/>
              <w:left w:w="15" w:type="dxa"/>
              <w:bottom w:w="15" w:type="dxa"/>
              <w:right w:w="15" w:type="dxa"/>
            </w:tcMar>
            <w:vAlign w:val="center"/>
          </w:tcPr>
          <w:p w14:paraId="0C7795AE" w14:textId="23C5F084" w:rsidR="003A45B4" w:rsidRPr="00510B4D" w:rsidRDefault="003A45B4" w:rsidP="00B417AB">
            <w:pPr>
              <w:suppressAutoHyphens w:val="0"/>
              <w:jc w:val="center"/>
              <w:rPr>
                <w:sz w:val="20"/>
                <w:szCs w:val="20"/>
                <w:lang w:val="en-US" w:eastAsia="en-US"/>
              </w:rPr>
            </w:pPr>
          </w:p>
        </w:tc>
      </w:tr>
      <w:tr w:rsidR="003A45B4" w:rsidRPr="00510B4D" w14:paraId="21D2F169" w14:textId="77777777" w:rsidTr="003A45B4">
        <w:trPr>
          <w:trHeight w:val="30"/>
        </w:trPr>
        <w:tc>
          <w:tcPr>
            <w:tcW w:w="660" w:type="dxa"/>
            <w:tcMar>
              <w:top w:w="15" w:type="dxa"/>
              <w:left w:w="15" w:type="dxa"/>
              <w:bottom w:w="15" w:type="dxa"/>
              <w:right w:w="15" w:type="dxa"/>
            </w:tcMar>
            <w:vAlign w:val="center"/>
          </w:tcPr>
          <w:p w14:paraId="3BDDA4E8" w14:textId="11638586" w:rsidR="003A45B4" w:rsidRPr="00510B4D" w:rsidRDefault="003A45B4" w:rsidP="00B417AB">
            <w:pPr>
              <w:suppressAutoHyphens w:val="0"/>
              <w:jc w:val="center"/>
              <w:rPr>
                <w:sz w:val="20"/>
                <w:szCs w:val="20"/>
                <w:lang w:val="en-US" w:eastAsia="en-US"/>
              </w:rPr>
            </w:pPr>
          </w:p>
        </w:tc>
        <w:tc>
          <w:tcPr>
            <w:tcW w:w="1988" w:type="dxa"/>
            <w:tcMar>
              <w:top w:w="15" w:type="dxa"/>
              <w:left w:w="15" w:type="dxa"/>
              <w:bottom w:w="15" w:type="dxa"/>
              <w:right w:w="15" w:type="dxa"/>
            </w:tcMar>
            <w:vAlign w:val="center"/>
          </w:tcPr>
          <w:p w14:paraId="410C1CD7" w14:textId="32061C4E" w:rsidR="003A45B4" w:rsidRPr="00510B4D" w:rsidRDefault="003A45B4" w:rsidP="00B417AB">
            <w:pPr>
              <w:suppressAutoHyphens w:val="0"/>
              <w:jc w:val="center"/>
              <w:rPr>
                <w:sz w:val="20"/>
                <w:szCs w:val="20"/>
                <w:lang w:val="en-US" w:eastAsia="en-US"/>
              </w:rPr>
            </w:pPr>
          </w:p>
        </w:tc>
        <w:tc>
          <w:tcPr>
            <w:tcW w:w="1768" w:type="dxa"/>
            <w:tcMar>
              <w:top w:w="15" w:type="dxa"/>
              <w:left w:w="15" w:type="dxa"/>
              <w:bottom w:w="15" w:type="dxa"/>
              <w:right w:w="15" w:type="dxa"/>
            </w:tcMar>
            <w:vAlign w:val="center"/>
          </w:tcPr>
          <w:p w14:paraId="08BB45AA" w14:textId="2F789FC6" w:rsidR="003A45B4" w:rsidRPr="00510B4D" w:rsidRDefault="003A45B4" w:rsidP="00B417AB">
            <w:pPr>
              <w:suppressAutoHyphens w:val="0"/>
              <w:jc w:val="center"/>
              <w:rPr>
                <w:sz w:val="20"/>
                <w:szCs w:val="20"/>
                <w:lang w:val="en-US" w:eastAsia="en-US"/>
              </w:rPr>
            </w:pPr>
          </w:p>
        </w:tc>
        <w:tc>
          <w:tcPr>
            <w:tcW w:w="957" w:type="dxa"/>
            <w:tcMar>
              <w:top w:w="15" w:type="dxa"/>
              <w:left w:w="15" w:type="dxa"/>
              <w:bottom w:w="15" w:type="dxa"/>
              <w:right w:w="15" w:type="dxa"/>
            </w:tcMar>
            <w:vAlign w:val="center"/>
          </w:tcPr>
          <w:p w14:paraId="136C5145" w14:textId="419634B0" w:rsidR="003A45B4" w:rsidRPr="00510B4D" w:rsidRDefault="003A45B4" w:rsidP="00B417AB">
            <w:pPr>
              <w:suppressAutoHyphens w:val="0"/>
              <w:jc w:val="center"/>
              <w:rPr>
                <w:sz w:val="20"/>
                <w:szCs w:val="20"/>
                <w:lang w:val="en-US" w:eastAsia="en-US"/>
              </w:rPr>
            </w:pPr>
          </w:p>
        </w:tc>
        <w:tc>
          <w:tcPr>
            <w:tcW w:w="1581" w:type="dxa"/>
            <w:tcMar>
              <w:top w:w="15" w:type="dxa"/>
              <w:left w:w="15" w:type="dxa"/>
              <w:bottom w:w="15" w:type="dxa"/>
              <w:right w:w="15" w:type="dxa"/>
            </w:tcMar>
            <w:vAlign w:val="center"/>
          </w:tcPr>
          <w:p w14:paraId="3D76749F" w14:textId="3A7021E6" w:rsidR="003A45B4" w:rsidRPr="00510B4D" w:rsidRDefault="003A45B4" w:rsidP="00B417AB">
            <w:pPr>
              <w:suppressAutoHyphens w:val="0"/>
              <w:jc w:val="center"/>
              <w:rPr>
                <w:sz w:val="20"/>
                <w:szCs w:val="20"/>
                <w:lang w:val="en-US" w:eastAsia="en-US"/>
              </w:rPr>
            </w:pPr>
          </w:p>
        </w:tc>
        <w:tc>
          <w:tcPr>
            <w:tcW w:w="1581" w:type="dxa"/>
            <w:tcMar>
              <w:top w:w="15" w:type="dxa"/>
              <w:left w:w="15" w:type="dxa"/>
              <w:bottom w:w="15" w:type="dxa"/>
              <w:right w:w="15" w:type="dxa"/>
            </w:tcMar>
            <w:vAlign w:val="center"/>
          </w:tcPr>
          <w:p w14:paraId="0464C637" w14:textId="7AD145D9" w:rsidR="003A45B4" w:rsidRPr="00510B4D" w:rsidRDefault="003A45B4" w:rsidP="00B417AB">
            <w:pPr>
              <w:suppressAutoHyphens w:val="0"/>
              <w:jc w:val="center"/>
              <w:rPr>
                <w:sz w:val="20"/>
                <w:szCs w:val="20"/>
                <w:lang w:val="en-US" w:eastAsia="en-US"/>
              </w:rPr>
            </w:pPr>
          </w:p>
        </w:tc>
      </w:tr>
      <w:tr w:rsidR="003A45B4" w:rsidRPr="00510B4D" w14:paraId="1FE59812" w14:textId="77777777" w:rsidTr="003A45B4">
        <w:trPr>
          <w:trHeight w:val="30"/>
        </w:trPr>
        <w:tc>
          <w:tcPr>
            <w:tcW w:w="660" w:type="dxa"/>
            <w:tcMar>
              <w:top w:w="15" w:type="dxa"/>
              <w:left w:w="15" w:type="dxa"/>
              <w:bottom w:w="15" w:type="dxa"/>
              <w:right w:w="15" w:type="dxa"/>
            </w:tcMar>
            <w:vAlign w:val="center"/>
          </w:tcPr>
          <w:p w14:paraId="348404CA" w14:textId="260B83A4" w:rsidR="003A45B4" w:rsidRPr="00510B4D" w:rsidRDefault="003A45B4" w:rsidP="00B417AB">
            <w:pPr>
              <w:suppressAutoHyphens w:val="0"/>
              <w:jc w:val="center"/>
              <w:rPr>
                <w:sz w:val="20"/>
                <w:szCs w:val="20"/>
                <w:lang w:val="en-US" w:eastAsia="en-US"/>
              </w:rPr>
            </w:pPr>
          </w:p>
        </w:tc>
        <w:tc>
          <w:tcPr>
            <w:tcW w:w="1988" w:type="dxa"/>
            <w:tcMar>
              <w:top w:w="15" w:type="dxa"/>
              <w:left w:w="15" w:type="dxa"/>
              <w:bottom w:w="15" w:type="dxa"/>
              <w:right w:w="15" w:type="dxa"/>
            </w:tcMar>
            <w:vAlign w:val="center"/>
          </w:tcPr>
          <w:p w14:paraId="47B88356" w14:textId="22C5F476" w:rsidR="003A45B4" w:rsidRPr="00510B4D" w:rsidRDefault="003A45B4" w:rsidP="00B417AB">
            <w:pPr>
              <w:suppressAutoHyphens w:val="0"/>
              <w:jc w:val="center"/>
              <w:rPr>
                <w:sz w:val="20"/>
                <w:szCs w:val="20"/>
                <w:lang w:val="en-US" w:eastAsia="en-US"/>
              </w:rPr>
            </w:pPr>
          </w:p>
        </w:tc>
        <w:tc>
          <w:tcPr>
            <w:tcW w:w="1768" w:type="dxa"/>
            <w:tcMar>
              <w:top w:w="15" w:type="dxa"/>
              <w:left w:w="15" w:type="dxa"/>
              <w:bottom w:w="15" w:type="dxa"/>
              <w:right w:w="15" w:type="dxa"/>
            </w:tcMar>
            <w:vAlign w:val="center"/>
          </w:tcPr>
          <w:p w14:paraId="0C935ECD" w14:textId="1F400A17" w:rsidR="003A45B4" w:rsidRPr="00510B4D" w:rsidRDefault="003A45B4" w:rsidP="00B417AB">
            <w:pPr>
              <w:suppressAutoHyphens w:val="0"/>
              <w:jc w:val="center"/>
              <w:rPr>
                <w:sz w:val="20"/>
                <w:szCs w:val="20"/>
                <w:lang w:val="en-US" w:eastAsia="en-US"/>
              </w:rPr>
            </w:pPr>
          </w:p>
        </w:tc>
        <w:tc>
          <w:tcPr>
            <w:tcW w:w="957" w:type="dxa"/>
            <w:tcMar>
              <w:top w:w="15" w:type="dxa"/>
              <w:left w:w="15" w:type="dxa"/>
              <w:bottom w:w="15" w:type="dxa"/>
              <w:right w:w="15" w:type="dxa"/>
            </w:tcMar>
            <w:vAlign w:val="center"/>
          </w:tcPr>
          <w:p w14:paraId="0CA888D0" w14:textId="76CFE92C" w:rsidR="003A45B4" w:rsidRPr="00510B4D" w:rsidRDefault="003A45B4" w:rsidP="00B417AB">
            <w:pPr>
              <w:suppressAutoHyphens w:val="0"/>
              <w:jc w:val="center"/>
              <w:rPr>
                <w:sz w:val="20"/>
                <w:szCs w:val="20"/>
                <w:lang w:val="en-US" w:eastAsia="en-US"/>
              </w:rPr>
            </w:pPr>
          </w:p>
        </w:tc>
        <w:tc>
          <w:tcPr>
            <w:tcW w:w="1581" w:type="dxa"/>
            <w:tcMar>
              <w:top w:w="15" w:type="dxa"/>
              <w:left w:w="15" w:type="dxa"/>
              <w:bottom w:w="15" w:type="dxa"/>
              <w:right w:w="15" w:type="dxa"/>
            </w:tcMar>
            <w:vAlign w:val="center"/>
          </w:tcPr>
          <w:p w14:paraId="389538BA" w14:textId="21312E81" w:rsidR="003A45B4" w:rsidRPr="00510B4D" w:rsidRDefault="003A45B4" w:rsidP="00B417AB">
            <w:pPr>
              <w:suppressAutoHyphens w:val="0"/>
              <w:jc w:val="center"/>
              <w:rPr>
                <w:sz w:val="20"/>
                <w:szCs w:val="20"/>
                <w:lang w:val="en-US" w:eastAsia="en-US"/>
              </w:rPr>
            </w:pPr>
          </w:p>
        </w:tc>
        <w:tc>
          <w:tcPr>
            <w:tcW w:w="1581" w:type="dxa"/>
            <w:tcMar>
              <w:top w:w="15" w:type="dxa"/>
              <w:left w:w="15" w:type="dxa"/>
              <w:bottom w:w="15" w:type="dxa"/>
              <w:right w:w="15" w:type="dxa"/>
            </w:tcMar>
            <w:vAlign w:val="center"/>
          </w:tcPr>
          <w:p w14:paraId="4FAE1501" w14:textId="76D1C587" w:rsidR="003A45B4" w:rsidRPr="00510B4D" w:rsidRDefault="003A45B4" w:rsidP="00B417AB">
            <w:pPr>
              <w:suppressAutoHyphens w:val="0"/>
              <w:jc w:val="center"/>
              <w:rPr>
                <w:sz w:val="20"/>
                <w:szCs w:val="20"/>
                <w:lang w:val="en-US" w:eastAsia="en-US"/>
              </w:rPr>
            </w:pPr>
          </w:p>
        </w:tc>
      </w:tr>
    </w:tbl>
    <w:p w14:paraId="4607A462" w14:textId="5372BC53" w:rsidR="00DB1E3F" w:rsidRPr="00510B4D" w:rsidRDefault="00DB1E3F" w:rsidP="003C48BF">
      <w:pPr>
        <w:suppressAutoHyphens w:val="0"/>
        <w:jc w:val="both"/>
        <w:rPr>
          <w:sz w:val="20"/>
          <w:szCs w:val="20"/>
          <w:lang w:val="en-US" w:eastAsia="en-US"/>
        </w:rPr>
      </w:pPr>
      <w:bookmarkStart w:id="20" w:name="z172"/>
    </w:p>
    <w:p w14:paraId="2E3A2622" w14:textId="77777777" w:rsidR="00C53A80" w:rsidRPr="00510B4D" w:rsidRDefault="00C53A80" w:rsidP="00DB1E3F">
      <w:pPr>
        <w:suppressAutoHyphens w:val="0"/>
        <w:ind w:firstLine="708"/>
        <w:jc w:val="both"/>
        <w:rPr>
          <w:sz w:val="20"/>
          <w:szCs w:val="20"/>
          <w:lang w:val="ru-RU" w:eastAsia="en-US"/>
        </w:rPr>
      </w:pPr>
      <w:r w:rsidRPr="00510B4D">
        <w:rPr>
          <w:sz w:val="20"/>
          <w:szCs w:val="20"/>
          <w:lang w:val="ru-RU" w:eastAsia="en-US"/>
        </w:rPr>
        <w:t>15-кесте – Әріптестің салым салу жоспары</w:t>
      </w:r>
    </w:p>
    <w:p w14:paraId="07D5BAB9" w14:textId="77777777" w:rsidR="00DB1E3F" w:rsidRPr="00510B4D" w:rsidRDefault="00DB1E3F" w:rsidP="003C48BF">
      <w:pPr>
        <w:suppressAutoHyphens w:val="0"/>
        <w:jc w:val="both"/>
        <w:rPr>
          <w:sz w:val="20"/>
          <w:szCs w:val="20"/>
          <w:lang w:val="ru-RU" w:eastAsia="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949"/>
        <w:gridCol w:w="3257"/>
        <w:gridCol w:w="1454"/>
        <w:gridCol w:w="2518"/>
      </w:tblGrid>
      <w:tr w:rsidR="00510B4D" w:rsidRPr="00510B4D" w14:paraId="6864D1C1" w14:textId="77777777" w:rsidTr="00E16481">
        <w:trPr>
          <w:trHeight w:val="29"/>
        </w:trPr>
        <w:tc>
          <w:tcPr>
            <w:tcW w:w="928" w:type="dxa"/>
            <w:tcMar>
              <w:top w:w="15" w:type="dxa"/>
              <w:left w:w="15" w:type="dxa"/>
              <w:bottom w:w="15" w:type="dxa"/>
              <w:right w:w="15" w:type="dxa"/>
            </w:tcMar>
            <w:vAlign w:val="center"/>
          </w:tcPr>
          <w:bookmarkEnd w:id="20"/>
          <w:p w14:paraId="2D6912EA"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Р/с №</w:t>
            </w:r>
          </w:p>
        </w:tc>
        <w:tc>
          <w:tcPr>
            <w:tcW w:w="1949" w:type="dxa"/>
            <w:tcMar>
              <w:top w:w="15" w:type="dxa"/>
              <w:left w:w="15" w:type="dxa"/>
              <w:bottom w:w="15" w:type="dxa"/>
              <w:right w:w="15" w:type="dxa"/>
            </w:tcMar>
            <w:vAlign w:val="center"/>
          </w:tcPr>
          <w:p w14:paraId="33076E54"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Әріптестің атауы, мекенжайы, байланыс ақпараты</w:t>
            </w:r>
          </w:p>
        </w:tc>
        <w:tc>
          <w:tcPr>
            <w:tcW w:w="3257" w:type="dxa"/>
            <w:tcMar>
              <w:top w:w="15" w:type="dxa"/>
              <w:left w:w="15" w:type="dxa"/>
              <w:bottom w:w="15" w:type="dxa"/>
              <w:right w:w="15" w:type="dxa"/>
            </w:tcMar>
            <w:vAlign w:val="center"/>
          </w:tcPr>
          <w:p w14:paraId="3F2065C1"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Салым түрі (50 сөзден артық емес)</w:t>
            </w:r>
          </w:p>
        </w:tc>
        <w:tc>
          <w:tcPr>
            <w:tcW w:w="1454" w:type="dxa"/>
            <w:tcMar>
              <w:top w:w="15" w:type="dxa"/>
              <w:left w:w="15" w:type="dxa"/>
              <w:bottom w:w="15" w:type="dxa"/>
              <w:right w:w="15" w:type="dxa"/>
            </w:tcMar>
            <w:vAlign w:val="center"/>
          </w:tcPr>
          <w:p w14:paraId="58EC83C4"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Салым құны, мың теңге</w:t>
            </w:r>
          </w:p>
        </w:tc>
        <w:tc>
          <w:tcPr>
            <w:tcW w:w="2518" w:type="dxa"/>
            <w:tcMar>
              <w:top w:w="15" w:type="dxa"/>
              <w:left w:w="15" w:type="dxa"/>
              <w:bottom w:w="15" w:type="dxa"/>
              <w:right w:w="15" w:type="dxa"/>
            </w:tcMar>
            <w:vAlign w:val="center"/>
          </w:tcPr>
          <w:p w14:paraId="0487CA34"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Салым күні (күн/ай/жыл)</w:t>
            </w:r>
          </w:p>
        </w:tc>
      </w:tr>
      <w:tr w:rsidR="00510B4D" w:rsidRPr="00510B4D" w14:paraId="160BDE28" w14:textId="77777777" w:rsidTr="00E16481">
        <w:trPr>
          <w:trHeight w:val="29"/>
        </w:trPr>
        <w:tc>
          <w:tcPr>
            <w:tcW w:w="928" w:type="dxa"/>
            <w:tcMar>
              <w:top w:w="15" w:type="dxa"/>
              <w:left w:w="15" w:type="dxa"/>
              <w:bottom w:w="15" w:type="dxa"/>
              <w:right w:w="15" w:type="dxa"/>
            </w:tcMar>
            <w:vAlign w:val="center"/>
          </w:tcPr>
          <w:p w14:paraId="7ECFC109"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1</w:t>
            </w:r>
          </w:p>
        </w:tc>
        <w:tc>
          <w:tcPr>
            <w:tcW w:w="1949" w:type="dxa"/>
            <w:tcMar>
              <w:top w:w="15" w:type="dxa"/>
              <w:left w:w="15" w:type="dxa"/>
              <w:bottom w:w="15" w:type="dxa"/>
              <w:right w:w="15" w:type="dxa"/>
            </w:tcMar>
            <w:vAlign w:val="center"/>
          </w:tcPr>
          <w:p w14:paraId="032D7401"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2</w:t>
            </w:r>
          </w:p>
        </w:tc>
        <w:tc>
          <w:tcPr>
            <w:tcW w:w="3257" w:type="dxa"/>
            <w:tcMar>
              <w:top w:w="15" w:type="dxa"/>
              <w:left w:w="15" w:type="dxa"/>
              <w:bottom w:w="15" w:type="dxa"/>
              <w:right w:w="15" w:type="dxa"/>
            </w:tcMar>
            <w:vAlign w:val="center"/>
          </w:tcPr>
          <w:p w14:paraId="01C7F60D"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3</w:t>
            </w:r>
          </w:p>
        </w:tc>
        <w:tc>
          <w:tcPr>
            <w:tcW w:w="1454" w:type="dxa"/>
            <w:tcMar>
              <w:top w:w="15" w:type="dxa"/>
              <w:left w:w="15" w:type="dxa"/>
              <w:bottom w:w="15" w:type="dxa"/>
              <w:right w:w="15" w:type="dxa"/>
            </w:tcMar>
            <w:vAlign w:val="center"/>
          </w:tcPr>
          <w:p w14:paraId="6F37003A"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4</w:t>
            </w:r>
          </w:p>
        </w:tc>
        <w:tc>
          <w:tcPr>
            <w:tcW w:w="2518" w:type="dxa"/>
            <w:tcMar>
              <w:top w:w="15" w:type="dxa"/>
              <w:left w:w="15" w:type="dxa"/>
              <w:bottom w:w="15" w:type="dxa"/>
              <w:right w:w="15" w:type="dxa"/>
            </w:tcMar>
            <w:vAlign w:val="center"/>
          </w:tcPr>
          <w:p w14:paraId="2C10A80E" w14:textId="77777777" w:rsidR="00C53A80" w:rsidRPr="00510B4D" w:rsidRDefault="00C53A80" w:rsidP="00B417AB">
            <w:pPr>
              <w:suppressAutoHyphens w:val="0"/>
              <w:jc w:val="center"/>
              <w:rPr>
                <w:sz w:val="20"/>
                <w:szCs w:val="20"/>
                <w:lang w:val="en-US" w:eastAsia="en-US"/>
              </w:rPr>
            </w:pPr>
            <w:r w:rsidRPr="00510B4D">
              <w:rPr>
                <w:sz w:val="20"/>
                <w:szCs w:val="20"/>
                <w:lang w:val="en-US" w:eastAsia="en-US"/>
              </w:rPr>
              <w:t>5</w:t>
            </w:r>
          </w:p>
        </w:tc>
      </w:tr>
      <w:tr w:rsidR="00510B4D" w:rsidRPr="00510B4D" w14:paraId="28DFDE15" w14:textId="77777777" w:rsidTr="00E16481">
        <w:trPr>
          <w:trHeight w:val="29"/>
        </w:trPr>
        <w:tc>
          <w:tcPr>
            <w:tcW w:w="928" w:type="dxa"/>
            <w:tcMar>
              <w:top w:w="15" w:type="dxa"/>
              <w:left w:w="15" w:type="dxa"/>
              <w:bottom w:w="15" w:type="dxa"/>
              <w:right w:w="15" w:type="dxa"/>
            </w:tcMar>
            <w:vAlign w:val="center"/>
          </w:tcPr>
          <w:p w14:paraId="6056596E" w14:textId="0A59EFD7" w:rsidR="00C53A80" w:rsidRPr="00510B4D" w:rsidRDefault="00C53A80" w:rsidP="00B417AB">
            <w:pPr>
              <w:suppressAutoHyphens w:val="0"/>
              <w:jc w:val="center"/>
              <w:rPr>
                <w:sz w:val="20"/>
                <w:szCs w:val="20"/>
                <w:lang w:val="en-US" w:eastAsia="en-US"/>
              </w:rPr>
            </w:pPr>
          </w:p>
        </w:tc>
        <w:tc>
          <w:tcPr>
            <w:tcW w:w="1949" w:type="dxa"/>
            <w:tcMar>
              <w:top w:w="15" w:type="dxa"/>
              <w:left w:w="15" w:type="dxa"/>
              <w:bottom w:w="15" w:type="dxa"/>
              <w:right w:w="15" w:type="dxa"/>
            </w:tcMar>
            <w:vAlign w:val="center"/>
          </w:tcPr>
          <w:p w14:paraId="6BB1B3F0" w14:textId="3752BE82" w:rsidR="00C53A80" w:rsidRPr="00510B4D" w:rsidRDefault="00C53A80" w:rsidP="00B417AB">
            <w:pPr>
              <w:suppressAutoHyphens w:val="0"/>
              <w:jc w:val="center"/>
              <w:rPr>
                <w:sz w:val="20"/>
                <w:szCs w:val="20"/>
                <w:lang w:val="en-US" w:eastAsia="en-US"/>
              </w:rPr>
            </w:pPr>
          </w:p>
        </w:tc>
        <w:tc>
          <w:tcPr>
            <w:tcW w:w="3257" w:type="dxa"/>
            <w:tcMar>
              <w:top w:w="15" w:type="dxa"/>
              <w:left w:w="15" w:type="dxa"/>
              <w:bottom w:w="15" w:type="dxa"/>
              <w:right w:w="15" w:type="dxa"/>
            </w:tcMar>
            <w:vAlign w:val="center"/>
          </w:tcPr>
          <w:p w14:paraId="1B50FC5F" w14:textId="7C634BED" w:rsidR="00C53A80" w:rsidRPr="00510B4D" w:rsidRDefault="00C53A80" w:rsidP="00B417AB">
            <w:pPr>
              <w:suppressAutoHyphens w:val="0"/>
              <w:jc w:val="center"/>
              <w:rPr>
                <w:sz w:val="20"/>
                <w:szCs w:val="20"/>
                <w:lang w:val="en-US" w:eastAsia="en-US"/>
              </w:rPr>
            </w:pPr>
          </w:p>
        </w:tc>
        <w:tc>
          <w:tcPr>
            <w:tcW w:w="1454" w:type="dxa"/>
            <w:tcMar>
              <w:top w:w="15" w:type="dxa"/>
              <w:left w:w="15" w:type="dxa"/>
              <w:bottom w:w="15" w:type="dxa"/>
              <w:right w:w="15" w:type="dxa"/>
            </w:tcMar>
            <w:vAlign w:val="center"/>
          </w:tcPr>
          <w:p w14:paraId="0CEE777F" w14:textId="0864C6FA" w:rsidR="00C53A80" w:rsidRPr="00510B4D" w:rsidRDefault="00C53A80" w:rsidP="00B417AB">
            <w:pPr>
              <w:suppressAutoHyphens w:val="0"/>
              <w:jc w:val="center"/>
              <w:rPr>
                <w:sz w:val="20"/>
                <w:szCs w:val="20"/>
                <w:lang w:val="en-US" w:eastAsia="en-US"/>
              </w:rPr>
            </w:pPr>
          </w:p>
        </w:tc>
        <w:tc>
          <w:tcPr>
            <w:tcW w:w="2518" w:type="dxa"/>
            <w:tcMar>
              <w:top w:w="15" w:type="dxa"/>
              <w:left w:w="15" w:type="dxa"/>
              <w:bottom w:w="15" w:type="dxa"/>
              <w:right w:w="15" w:type="dxa"/>
            </w:tcMar>
            <w:vAlign w:val="center"/>
          </w:tcPr>
          <w:p w14:paraId="336AF258" w14:textId="1D320C4F" w:rsidR="00C53A80" w:rsidRPr="00510B4D" w:rsidRDefault="00C53A80" w:rsidP="00B417AB">
            <w:pPr>
              <w:suppressAutoHyphens w:val="0"/>
              <w:jc w:val="center"/>
              <w:rPr>
                <w:sz w:val="20"/>
                <w:szCs w:val="20"/>
                <w:lang w:val="en-US" w:eastAsia="en-US"/>
              </w:rPr>
            </w:pPr>
          </w:p>
        </w:tc>
      </w:tr>
      <w:tr w:rsidR="00510B4D" w:rsidRPr="00510B4D" w14:paraId="50D35AAB" w14:textId="77777777" w:rsidTr="00E16481">
        <w:trPr>
          <w:trHeight w:val="29"/>
        </w:trPr>
        <w:tc>
          <w:tcPr>
            <w:tcW w:w="928" w:type="dxa"/>
            <w:tcMar>
              <w:top w:w="15" w:type="dxa"/>
              <w:left w:w="15" w:type="dxa"/>
              <w:bottom w:w="15" w:type="dxa"/>
              <w:right w:w="15" w:type="dxa"/>
            </w:tcMar>
            <w:vAlign w:val="center"/>
          </w:tcPr>
          <w:p w14:paraId="2F578360" w14:textId="3E527255" w:rsidR="00C53A80" w:rsidRPr="00510B4D" w:rsidRDefault="00C53A80" w:rsidP="00B417AB">
            <w:pPr>
              <w:suppressAutoHyphens w:val="0"/>
              <w:jc w:val="center"/>
              <w:rPr>
                <w:sz w:val="20"/>
                <w:szCs w:val="20"/>
                <w:lang w:val="en-US" w:eastAsia="en-US"/>
              </w:rPr>
            </w:pPr>
          </w:p>
        </w:tc>
        <w:tc>
          <w:tcPr>
            <w:tcW w:w="1949" w:type="dxa"/>
            <w:tcMar>
              <w:top w:w="15" w:type="dxa"/>
              <w:left w:w="15" w:type="dxa"/>
              <w:bottom w:w="15" w:type="dxa"/>
              <w:right w:w="15" w:type="dxa"/>
            </w:tcMar>
            <w:vAlign w:val="center"/>
          </w:tcPr>
          <w:p w14:paraId="4B57D91C" w14:textId="240F01FA" w:rsidR="00C53A80" w:rsidRPr="00510B4D" w:rsidRDefault="00C53A80" w:rsidP="00B417AB">
            <w:pPr>
              <w:suppressAutoHyphens w:val="0"/>
              <w:jc w:val="center"/>
              <w:rPr>
                <w:sz w:val="20"/>
                <w:szCs w:val="20"/>
                <w:lang w:val="en-US" w:eastAsia="en-US"/>
              </w:rPr>
            </w:pPr>
          </w:p>
        </w:tc>
        <w:tc>
          <w:tcPr>
            <w:tcW w:w="3257" w:type="dxa"/>
            <w:tcMar>
              <w:top w:w="15" w:type="dxa"/>
              <w:left w:w="15" w:type="dxa"/>
              <w:bottom w:w="15" w:type="dxa"/>
              <w:right w:w="15" w:type="dxa"/>
            </w:tcMar>
            <w:vAlign w:val="center"/>
          </w:tcPr>
          <w:p w14:paraId="0430DBD8" w14:textId="6ECB8E09" w:rsidR="00C53A80" w:rsidRPr="00510B4D" w:rsidRDefault="00C53A80" w:rsidP="00B417AB">
            <w:pPr>
              <w:suppressAutoHyphens w:val="0"/>
              <w:jc w:val="center"/>
              <w:rPr>
                <w:sz w:val="20"/>
                <w:szCs w:val="20"/>
                <w:lang w:val="en-US" w:eastAsia="en-US"/>
              </w:rPr>
            </w:pPr>
          </w:p>
        </w:tc>
        <w:tc>
          <w:tcPr>
            <w:tcW w:w="1454" w:type="dxa"/>
            <w:tcMar>
              <w:top w:w="15" w:type="dxa"/>
              <w:left w:w="15" w:type="dxa"/>
              <w:bottom w:w="15" w:type="dxa"/>
              <w:right w:w="15" w:type="dxa"/>
            </w:tcMar>
            <w:vAlign w:val="center"/>
          </w:tcPr>
          <w:p w14:paraId="616EAAAF" w14:textId="1214F4A5" w:rsidR="00C53A80" w:rsidRPr="00510B4D" w:rsidRDefault="00C53A80" w:rsidP="00B417AB">
            <w:pPr>
              <w:suppressAutoHyphens w:val="0"/>
              <w:jc w:val="center"/>
              <w:rPr>
                <w:sz w:val="20"/>
                <w:szCs w:val="20"/>
                <w:lang w:val="en-US" w:eastAsia="en-US"/>
              </w:rPr>
            </w:pPr>
          </w:p>
        </w:tc>
        <w:tc>
          <w:tcPr>
            <w:tcW w:w="2518" w:type="dxa"/>
            <w:tcMar>
              <w:top w:w="15" w:type="dxa"/>
              <w:left w:w="15" w:type="dxa"/>
              <w:bottom w:w="15" w:type="dxa"/>
              <w:right w:w="15" w:type="dxa"/>
            </w:tcMar>
            <w:vAlign w:val="center"/>
          </w:tcPr>
          <w:p w14:paraId="6D96E4C5" w14:textId="48FA1DB5" w:rsidR="00C53A80" w:rsidRPr="00510B4D" w:rsidRDefault="00C53A80" w:rsidP="00B417AB">
            <w:pPr>
              <w:suppressAutoHyphens w:val="0"/>
              <w:jc w:val="center"/>
              <w:rPr>
                <w:sz w:val="20"/>
                <w:szCs w:val="20"/>
                <w:lang w:val="en-US" w:eastAsia="en-US"/>
              </w:rPr>
            </w:pPr>
          </w:p>
        </w:tc>
      </w:tr>
      <w:tr w:rsidR="00510B4D" w:rsidRPr="00510B4D" w14:paraId="761F213E" w14:textId="77777777" w:rsidTr="00E16481">
        <w:trPr>
          <w:trHeight w:val="29"/>
        </w:trPr>
        <w:tc>
          <w:tcPr>
            <w:tcW w:w="928" w:type="dxa"/>
            <w:tcMar>
              <w:top w:w="15" w:type="dxa"/>
              <w:left w:w="15" w:type="dxa"/>
              <w:bottom w:w="15" w:type="dxa"/>
              <w:right w:w="15" w:type="dxa"/>
            </w:tcMar>
            <w:vAlign w:val="center"/>
          </w:tcPr>
          <w:p w14:paraId="574A2AC3" w14:textId="7BF90EF3" w:rsidR="00C53A80" w:rsidRPr="00510B4D" w:rsidRDefault="00C53A80" w:rsidP="00B417AB">
            <w:pPr>
              <w:suppressAutoHyphens w:val="0"/>
              <w:jc w:val="center"/>
              <w:rPr>
                <w:sz w:val="20"/>
                <w:szCs w:val="20"/>
                <w:lang w:val="en-US" w:eastAsia="en-US"/>
              </w:rPr>
            </w:pPr>
          </w:p>
        </w:tc>
        <w:tc>
          <w:tcPr>
            <w:tcW w:w="1949" w:type="dxa"/>
            <w:tcMar>
              <w:top w:w="15" w:type="dxa"/>
              <w:left w:w="15" w:type="dxa"/>
              <w:bottom w:w="15" w:type="dxa"/>
              <w:right w:w="15" w:type="dxa"/>
            </w:tcMar>
            <w:vAlign w:val="center"/>
          </w:tcPr>
          <w:p w14:paraId="5357501B" w14:textId="1CBF8BF2" w:rsidR="00C53A80" w:rsidRPr="00510B4D" w:rsidRDefault="00C53A80" w:rsidP="00B417AB">
            <w:pPr>
              <w:suppressAutoHyphens w:val="0"/>
              <w:jc w:val="center"/>
              <w:rPr>
                <w:sz w:val="20"/>
                <w:szCs w:val="20"/>
                <w:lang w:val="en-US" w:eastAsia="en-US"/>
              </w:rPr>
            </w:pPr>
          </w:p>
        </w:tc>
        <w:tc>
          <w:tcPr>
            <w:tcW w:w="3257" w:type="dxa"/>
            <w:tcMar>
              <w:top w:w="15" w:type="dxa"/>
              <w:left w:w="15" w:type="dxa"/>
              <w:bottom w:w="15" w:type="dxa"/>
              <w:right w:w="15" w:type="dxa"/>
            </w:tcMar>
            <w:vAlign w:val="center"/>
          </w:tcPr>
          <w:p w14:paraId="57A910C5" w14:textId="7B688C91" w:rsidR="00C53A80" w:rsidRPr="00510B4D" w:rsidRDefault="00C53A80" w:rsidP="00B417AB">
            <w:pPr>
              <w:suppressAutoHyphens w:val="0"/>
              <w:jc w:val="center"/>
              <w:rPr>
                <w:sz w:val="20"/>
                <w:szCs w:val="20"/>
                <w:lang w:val="en-US" w:eastAsia="en-US"/>
              </w:rPr>
            </w:pPr>
          </w:p>
        </w:tc>
        <w:tc>
          <w:tcPr>
            <w:tcW w:w="1454" w:type="dxa"/>
            <w:tcMar>
              <w:top w:w="15" w:type="dxa"/>
              <w:left w:w="15" w:type="dxa"/>
              <w:bottom w:w="15" w:type="dxa"/>
              <w:right w:w="15" w:type="dxa"/>
            </w:tcMar>
            <w:vAlign w:val="center"/>
          </w:tcPr>
          <w:p w14:paraId="0BF5442A" w14:textId="74E585B7" w:rsidR="00C53A80" w:rsidRPr="00510B4D" w:rsidRDefault="00C53A80" w:rsidP="00B417AB">
            <w:pPr>
              <w:suppressAutoHyphens w:val="0"/>
              <w:jc w:val="center"/>
              <w:rPr>
                <w:sz w:val="20"/>
                <w:szCs w:val="20"/>
                <w:lang w:val="en-US" w:eastAsia="en-US"/>
              </w:rPr>
            </w:pPr>
          </w:p>
        </w:tc>
        <w:tc>
          <w:tcPr>
            <w:tcW w:w="2518" w:type="dxa"/>
            <w:tcMar>
              <w:top w:w="15" w:type="dxa"/>
              <w:left w:w="15" w:type="dxa"/>
              <w:bottom w:w="15" w:type="dxa"/>
              <w:right w:w="15" w:type="dxa"/>
            </w:tcMar>
            <w:vAlign w:val="center"/>
          </w:tcPr>
          <w:p w14:paraId="5B44B6A1" w14:textId="2447C52D" w:rsidR="00C53A80" w:rsidRPr="00510B4D" w:rsidRDefault="00C53A80" w:rsidP="00B417AB">
            <w:pPr>
              <w:suppressAutoHyphens w:val="0"/>
              <w:jc w:val="center"/>
              <w:rPr>
                <w:sz w:val="20"/>
                <w:szCs w:val="20"/>
                <w:lang w:val="en-US" w:eastAsia="en-US"/>
              </w:rPr>
            </w:pPr>
          </w:p>
        </w:tc>
      </w:tr>
      <w:tr w:rsidR="00510B4D" w:rsidRPr="00510B4D" w14:paraId="513A32F9" w14:textId="77777777" w:rsidTr="00E16481">
        <w:trPr>
          <w:trHeight w:val="29"/>
        </w:trPr>
        <w:tc>
          <w:tcPr>
            <w:tcW w:w="928" w:type="dxa"/>
            <w:tcMar>
              <w:top w:w="15" w:type="dxa"/>
              <w:left w:w="15" w:type="dxa"/>
              <w:bottom w:w="15" w:type="dxa"/>
              <w:right w:w="15" w:type="dxa"/>
            </w:tcMar>
            <w:vAlign w:val="center"/>
          </w:tcPr>
          <w:p w14:paraId="63F7B117" w14:textId="77777777" w:rsidR="00B417AB" w:rsidRPr="00510B4D" w:rsidRDefault="00B417AB" w:rsidP="00B417AB">
            <w:pPr>
              <w:suppressAutoHyphens w:val="0"/>
              <w:jc w:val="center"/>
              <w:rPr>
                <w:sz w:val="20"/>
                <w:szCs w:val="20"/>
                <w:lang w:val="en-US" w:eastAsia="en-US"/>
              </w:rPr>
            </w:pPr>
          </w:p>
        </w:tc>
        <w:tc>
          <w:tcPr>
            <w:tcW w:w="1949" w:type="dxa"/>
            <w:tcMar>
              <w:top w:w="15" w:type="dxa"/>
              <w:left w:w="15" w:type="dxa"/>
              <w:bottom w:w="15" w:type="dxa"/>
              <w:right w:w="15" w:type="dxa"/>
            </w:tcMar>
            <w:vAlign w:val="center"/>
          </w:tcPr>
          <w:p w14:paraId="3051B8F7" w14:textId="77777777" w:rsidR="00B417AB" w:rsidRPr="00510B4D" w:rsidRDefault="00B417AB" w:rsidP="00B417AB">
            <w:pPr>
              <w:suppressAutoHyphens w:val="0"/>
              <w:jc w:val="center"/>
              <w:rPr>
                <w:sz w:val="20"/>
                <w:szCs w:val="20"/>
                <w:lang w:val="en-US" w:eastAsia="en-US"/>
              </w:rPr>
            </w:pPr>
          </w:p>
        </w:tc>
        <w:tc>
          <w:tcPr>
            <w:tcW w:w="3257" w:type="dxa"/>
            <w:tcMar>
              <w:top w:w="15" w:type="dxa"/>
              <w:left w:w="15" w:type="dxa"/>
              <w:bottom w:w="15" w:type="dxa"/>
              <w:right w:w="15" w:type="dxa"/>
            </w:tcMar>
            <w:vAlign w:val="center"/>
          </w:tcPr>
          <w:p w14:paraId="4A31AE00" w14:textId="77777777" w:rsidR="00B417AB" w:rsidRPr="00510B4D" w:rsidRDefault="00B417AB" w:rsidP="00B417AB">
            <w:pPr>
              <w:suppressAutoHyphens w:val="0"/>
              <w:jc w:val="center"/>
              <w:rPr>
                <w:sz w:val="20"/>
                <w:szCs w:val="20"/>
                <w:lang w:val="en-US" w:eastAsia="en-US"/>
              </w:rPr>
            </w:pPr>
          </w:p>
        </w:tc>
        <w:tc>
          <w:tcPr>
            <w:tcW w:w="1454" w:type="dxa"/>
            <w:tcMar>
              <w:top w:w="15" w:type="dxa"/>
              <w:left w:w="15" w:type="dxa"/>
              <w:bottom w:w="15" w:type="dxa"/>
              <w:right w:w="15" w:type="dxa"/>
            </w:tcMar>
            <w:vAlign w:val="center"/>
          </w:tcPr>
          <w:p w14:paraId="6EED20C5" w14:textId="77777777" w:rsidR="00B417AB" w:rsidRPr="00510B4D" w:rsidRDefault="00B417AB" w:rsidP="00B417AB">
            <w:pPr>
              <w:suppressAutoHyphens w:val="0"/>
              <w:jc w:val="center"/>
              <w:rPr>
                <w:sz w:val="20"/>
                <w:szCs w:val="20"/>
                <w:lang w:val="en-US" w:eastAsia="en-US"/>
              </w:rPr>
            </w:pPr>
          </w:p>
        </w:tc>
        <w:tc>
          <w:tcPr>
            <w:tcW w:w="2518" w:type="dxa"/>
            <w:tcMar>
              <w:top w:w="15" w:type="dxa"/>
              <w:left w:w="15" w:type="dxa"/>
              <w:bottom w:w="15" w:type="dxa"/>
              <w:right w:w="15" w:type="dxa"/>
            </w:tcMar>
            <w:vAlign w:val="center"/>
          </w:tcPr>
          <w:p w14:paraId="1A0F1F8D" w14:textId="77777777" w:rsidR="00B417AB" w:rsidRPr="00510B4D" w:rsidRDefault="00B417AB" w:rsidP="00B417AB">
            <w:pPr>
              <w:suppressAutoHyphens w:val="0"/>
              <w:jc w:val="center"/>
              <w:rPr>
                <w:sz w:val="20"/>
                <w:szCs w:val="20"/>
                <w:lang w:val="en-US" w:eastAsia="en-US"/>
              </w:rPr>
            </w:pPr>
          </w:p>
        </w:tc>
      </w:tr>
    </w:tbl>
    <w:p w14:paraId="234B30CD" w14:textId="77777777" w:rsidR="00C53A80" w:rsidRPr="00510B4D" w:rsidRDefault="00C53A80" w:rsidP="003C48BF">
      <w:pPr>
        <w:suppressAutoHyphens w:val="0"/>
        <w:jc w:val="both"/>
        <w:rPr>
          <w:bCs/>
          <w:i/>
          <w:sz w:val="20"/>
          <w:szCs w:val="20"/>
          <w:vertAlign w:val="superscript"/>
          <w:lang w:eastAsia="en-US"/>
        </w:rPr>
      </w:pPr>
    </w:p>
    <w:p w14:paraId="169BE3E5" w14:textId="77777777" w:rsidR="00C53A80" w:rsidRPr="00510B4D" w:rsidRDefault="00C53A80" w:rsidP="003C48BF">
      <w:pPr>
        <w:suppressAutoHyphens w:val="0"/>
        <w:jc w:val="both"/>
        <w:rPr>
          <w:bCs/>
          <w:i/>
          <w:sz w:val="20"/>
          <w:szCs w:val="20"/>
          <w:vertAlign w:val="superscript"/>
          <w:lang w:eastAsia="en-US"/>
        </w:rPr>
      </w:pPr>
    </w:p>
    <w:p w14:paraId="75827D3D" w14:textId="77777777" w:rsidR="00C53A80" w:rsidRPr="00510B4D" w:rsidRDefault="00C53A80" w:rsidP="003C48BF">
      <w:pPr>
        <w:suppressAutoHyphens w:val="0"/>
        <w:jc w:val="both"/>
        <w:rPr>
          <w:bCs/>
          <w:i/>
          <w:sz w:val="20"/>
          <w:szCs w:val="20"/>
          <w:vertAlign w:val="superscript"/>
          <w:lang w:eastAsia="en-US"/>
        </w:rPr>
      </w:pPr>
    </w:p>
    <w:p w14:paraId="2A0B7E14" w14:textId="77777777" w:rsidR="00C53A80" w:rsidRPr="00510B4D" w:rsidRDefault="00C53A80" w:rsidP="003C48BF">
      <w:pPr>
        <w:suppressAutoHyphens w:val="0"/>
        <w:jc w:val="both"/>
        <w:rPr>
          <w:bCs/>
          <w:i/>
          <w:sz w:val="20"/>
          <w:szCs w:val="20"/>
          <w:vertAlign w:val="superscript"/>
          <w:lang w:eastAsia="en-US"/>
        </w:rPr>
      </w:pPr>
    </w:p>
    <w:p w14:paraId="15F094EB" w14:textId="77777777" w:rsidR="00C53A80" w:rsidRPr="00510B4D" w:rsidRDefault="00C53A80" w:rsidP="003C48BF">
      <w:pPr>
        <w:suppressAutoHyphens w:val="0"/>
        <w:jc w:val="both"/>
        <w:rPr>
          <w:bCs/>
          <w:i/>
          <w:sz w:val="20"/>
          <w:szCs w:val="20"/>
          <w:vertAlign w:val="superscript"/>
          <w:lang w:eastAsia="en-US"/>
        </w:rPr>
      </w:pPr>
    </w:p>
    <w:p w14:paraId="6EEE9694" w14:textId="77777777" w:rsidR="003B45CD" w:rsidRPr="00510B4D" w:rsidRDefault="003B45CD">
      <w:pPr>
        <w:suppressAutoHyphens w:val="0"/>
        <w:spacing w:after="160" w:line="259" w:lineRule="auto"/>
        <w:rPr>
          <w:bCs/>
          <w:sz w:val="20"/>
          <w:szCs w:val="20"/>
        </w:rPr>
      </w:pPr>
      <w:r w:rsidRPr="00510B4D">
        <w:rPr>
          <w:bCs/>
          <w:sz w:val="20"/>
          <w:szCs w:val="20"/>
        </w:rPr>
        <w:br w:type="page"/>
      </w:r>
    </w:p>
    <w:p w14:paraId="5A7076EB" w14:textId="471C9955" w:rsidR="00A62B5B" w:rsidRPr="00510B4D" w:rsidRDefault="00A62B5B" w:rsidP="00A62B5B">
      <w:pPr>
        <w:tabs>
          <w:tab w:val="left" w:pos="6379"/>
        </w:tabs>
        <w:jc w:val="right"/>
        <w:rPr>
          <w:bCs/>
        </w:rPr>
      </w:pPr>
      <w:r w:rsidRPr="00510B4D">
        <w:rPr>
          <w:bCs/>
        </w:rPr>
        <w:lastRenderedPageBreak/>
        <w:t>202</w:t>
      </w:r>
      <w:r w:rsidR="003A45B4">
        <w:rPr>
          <w:bCs/>
        </w:rPr>
        <w:t>2</w:t>
      </w:r>
      <w:r w:rsidRPr="00510B4D">
        <w:rPr>
          <w:bCs/>
        </w:rPr>
        <w:t>-2023 жылдарға арналған</w:t>
      </w:r>
    </w:p>
    <w:p w14:paraId="278F09A9" w14:textId="77777777" w:rsidR="00A62B5B" w:rsidRPr="00510B4D" w:rsidRDefault="00A62B5B" w:rsidP="00A62B5B">
      <w:pPr>
        <w:tabs>
          <w:tab w:val="left" w:pos="6379"/>
        </w:tabs>
        <w:jc w:val="right"/>
        <w:rPr>
          <w:bCs/>
        </w:rPr>
      </w:pPr>
      <w:r w:rsidRPr="00510B4D">
        <w:rPr>
          <w:bCs/>
        </w:rPr>
        <w:t xml:space="preserve"> Ғылыми, ғылыми-техникалық</w:t>
      </w:r>
    </w:p>
    <w:p w14:paraId="35726EA3" w14:textId="77777777" w:rsidR="00A62B5B" w:rsidRPr="00510B4D" w:rsidRDefault="00A62B5B" w:rsidP="00A62B5B">
      <w:pPr>
        <w:tabs>
          <w:tab w:val="left" w:pos="6379"/>
        </w:tabs>
        <w:jc w:val="right"/>
        <w:rPr>
          <w:bCs/>
        </w:rPr>
      </w:pPr>
      <w:r w:rsidRPr="00510B4D">
        <w:rPr>
          <w:bCs/>
        </w:rPr>
        <w:t xml:space="preserve">бағдарламалар бойынша </w:t>
      </w:r>
    </w:p>
    <w:p w14:paraId="020B3FAE" w14:textId="77777777" w:rsidR="00A62B5B" w:rsidRPr="00510B4D" w:rsidRDefault="00A62B5B" w:rsidP="00A62B5B">
      <w:pPr>
        <w:tabs>
          <w:tab w:val="left" w:pos="6379"/>
        </w:tabs>
        <w:jc w:val="right"/>
        <w:rPr>
          <w:bCs/>
        </w:rPr>
      </w:pPr>
      <w:r w:rsidRPr="00510B4D">
        <w:rPr>
          <w:bCs/>
        </w:rPr>
        <w:t>бағдарламалық-нысаналы</w:t>
      </w:r>
    </w:p>
    <w:p w14:paraId="0496AF3C" w14:textId="77777777" w:rsidR="00A62B5B" w:rsidRPr="00510B4D" w:rsidRDefault="00A62B5B" w:rsidP="00A62B5B">
      <w:pPr>
        <w:tabs>
          <w:tab w:val="left" w:pos="6379"/>
        </w:tabs>
        <w:jc w:val="right"/>
        <w:rPr>
          <w:bCs/>
        </w:rPr>
      </w:pPr>
      <w:r w:rsidRPr="00510B4D">
        <w:rPr>
          <w:bCs/>
        </w:rPr>
        <w:t xml:space="preserve">қаржыландыруға арналған </w:t>
      </w:r>
    </w:p>
    <w:p w14:paraId="23CD4D0B" w14:textId="77777777" w:rsidR="00A62B5B" w:rsidRPr="00510B4D" w:rsidRDefault="00A62B5B" w:rsidP="00A62B5B">
      <w:pPr>
        <w:tabs>
          <w:tab w:val="left" w:pos="6379"/>
        </w:tabs>
        <w:jc w:val="right"/>
        <w:rPr>
          <w:bCs/>
        </w:rPr>
      </w:pPr>
      <w:r w:rsidRPr="00510B4D">
        <w:rPr>
          <w:bCs/>
        </w:rPr>
        <w:t>конкурстық құжаттамаға</w:t>
      </w:r>
    </w:p>
    <w:p w14:paraId="16116AF9" w14:textId="77777777" w:rsidR="00A62B5B" w:rsidRPr="00510B4D" w:rsidRDefault="00A62B5B" w:rsidP="00A62B5B">
      <w:pPr>
        <w:tabs>
          <w:tab w:val="left" w:pos="6379"/>
        </w:tabs>
        <w:jc w:val="right"/>
        <w:rPr>
          <w:bCs/>
        </w:rPr>
      </w:pPr>
      <w:r w:rsidRPr="00510B4D">
        <w:rPr>
          <w:bCs/>
        </w:rPr>
        <w:t>2-қосымша</w:t>
      </w:r>
    </w:p>
    <w:p w14:paraId="35418556" w14:textId="77777777" w:rsidR="00A62B5B" w:rsidRPr="00510B4D" w:rsidRDefault="00A62B5B" w:rsidP="00A62B5B">
      <w:pPr>
        <w:tabs>
          <w:tab w:val="center" w:pos="4677"/>
          <w:tab w:val="right" w:pos="9355"/>
        </w:tabs>
        <w:jc w:val="right"/>
        <w:rPr>
          <w:bCs/>
        </w:rPr>
      </w:pPr>
    </w:p>
    <w:p w14:paraId="2DA4F488" w14:textId="77777777" w:rsidR="00A62B5B" w:rsidRPr="00510B4D" w:rsidRDefault="00A62B5B" w:rsidP="00A62B5B">
      <w:pPr>
        <w:jc w:val="center"/>
        <w:rPr>
          <w:b/>
        </w:rPr>
      </w:pPr>
    </w:p>
    <w:p w14:paraId="2C45D967" w14:textId="5B65A964" w:rsidR="00A62B5B" w:rsidRPr="00510B4D" w:rsidRDefault="00A62B5B" w:rsidP="00A62B5B">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sidR="003A45B4">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0EB20FA6" w14:textId="77777777" w:rsidR="00A62B5B" w:rsidRPr="00510B4D" w:rsidRDefault="00A62B5B" w:rsidP="00A62B5B">
      <w:pPr>
        <w:pStyle w:val="aa"/>
        <w:jc w:val="center"/>
        <w:rPr>
          <w:rFonts w:ascii="Times New Roman" w:hAnsi="Times New Roman"/>
          <w:b/>
          <w:sz w:val="24"/>
          <w:szCs w:val="24"/>
        </w:rPr>
      </w:pPr>
      <w:r w:rsidRPr="00510B4D">
        <w:rPr>
          <w:rFonts w:ascii="Times New Roman" w:hAnsi="Times New Roman"/>
          <w:b/>
          <w:sz w:val="24"/>
          <w:szCs w:val="24"/>
        </w:rPr>
        <w:t>№ 1 Техникалық тапсырма</w:t>
      </w:r>
    </w:p>
    <w:p w14:paraId="43EE3D2F" w14:textId="57CF66F5" w:rsidR="004117C0" w:rsidRPr="00510B4D" w:rsidRDefault="004117C0" w:rsidP="003A45B4">
      <w:pPr>
        <w:pStyle w:val="aa"/>
        <w:rPr>
          <w:sz w:val="24"/>
          <w:szCs w:val="24"/>
        </w:rPr>
      </w:pPr>
    </w:p>
    <w:tbl>
      <w:tblPr>
        <w:tblW w:w="1006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4"/>
      </w:tblGrid>
      <w:tr w:rsidR="007E5405" w:rsidRPr="00164EB7" w14:paraId="140D05AA" w14:textId="77777777" w:rsidTr="007E5405">
        <w:tc>
          <w:tcPr>
            <w:tcW w:w="10064" w:type="dxa"/>
            <w:shd w:val="clear" w:color="auto" w:fill="auto"/>
            <w:tcMar>
              <w:top w:w="45" w:type="dxa"/>
              <w:left w:w="75" w:type="dxa"/>
              <w:bottom w:w="45" w:type="dxa"/>
              <w:right w:w="75" w:type="dxa"/>
            </w:tcMar>
            <w:hideMark/>
          </w:tcPr>
          <w:p w14:paraId="5BE1D4A8" w14:textId="77777777" w:rsidR="007E5405" w:rsidRPr="007E5405" w:rsidRDefault="007E5405" w:rsidP="00074F9E">
            <w:pPr>
              <w:pStyle w:val="aa"/>
              <w:jc w:val="both"/>
              <w:rPr>
                <w:rFonts w:ascii="Times New Roman" w:eastAsia="Times New Roman" w:hAnsi="Times New Roman"/>
                <w:b/>
                <w:sz w:val="24"/>
                <w:szCs w:val="24"/>
                <w:lang w:val="kk-KZ" w:eastAsia="ar-SA"/>
              </w:rPr>
            </w:pPr>
            <w:r w:rsidRPr="007E5405">
              <w:rPr>
                <w:rFonts w:ascii="Times New Roman" w:eastAsia="Times New Roman" w:hAnsi="Times New Roman"/>
                <w:b/>
                <w:sz w:val="24"/>
                <w:szCs w:val="24"/>
                <w:lang w:val="kk-KZ" w:eastAsia="ar-SA"/>
              </w:rPr>
              <w:t>1. Жалпы ақпарат:</w:t>
            </w:r>
          </w:p>
          <w:p w14:paraId="01A80AF3" w14:textId="77777777" w:rsidR="007E5405" w:rsidRPr="007E5405" w:rsidRDefault="007E5405" w:rsidP="00074F9E">
            <w:pPr>
              <w:pStyle w:val="aa"/>
              <w:jc w:val="both"/>
              <w:rPr>
                <w:rFonts w:ascii="Times New Roman" w:eastAsia="Times New Roman" w:hAnsi="Times New Roman"/>
                <w:b/>
                <w:sz w:val="24"/>
                <w:szCs w:val="24"/>
                <w:lang w:val="kk-KZ" w:eastAsia="ar-SA"/>
              </w:rPr>
            </w:pPr>
            <w:r w:rsidRPr="007E5405">
              <w:rPr>
                <w:rFonts w:ascii="Times New Roman" w:eastAsia="Times New Roman" w:hAnsi="Times New Roman"/>
                <w:b/>
                <w:sz w:val="24"/>
                <w:szCs w:val="24"/>
                <w:lang w:val="kk-KZ" w:eastAsia="ar-SA"/>
              </w:rPr>
              <w:t>1.1. Ғылыми, ғылыми -техникалық бағдарлама бойынша мамандандырылған бағыттың атауы (бұдан әрі - бағдарлама):</w:t>
            </w:r>
          </w:p>
          <w:p w14:paraId="26B8BE8E"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Су ресурстарын, өсімдіктер мен жануарлар әлемін, экологияны ұтымды пайдалану.</w:t>
            </w:r>
          </w:p>
          <w:p w14:paraId="187322DC"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Су, топырақ және биологиялық ресурстарды басқару.</w:t>
            </w:r>
          </w:p>
        </w:tc>
      </w:tr>
      <w:tr w:rsidR="007E5405" w:rsidRPr="00071689" w14:paraId="48A7E640" w14:textId="77777777" w:rsidTr="007E5405">
        <w:tc>
          <w:tcPr>
            <w:tcW w:w="10064" w:type="dxa"/>
            <w:shd w:val="clear" w:color="auto" w:fill="auto"/>
            <w:tcMar>
              <w:top w:w="45" w:type="dxa"/>
              <w:left w:w="75" w:type="dxa"/>
              <w:bottom w:w="45" w:type="dxa"/>
              <w:right w:w="75" w:type="dxa"/>
            </w:tcMar>
            <w:hideMark/>
          </w:tcPr>
          <w:p w14:paraId="529EFB46" w14:textId="77777777" w:rsidR="007E5405" w:rsidRPr="007E5405" w:rsidRDefault="007E5405" w:rsidP="00074F9E">
            <w:pPr>
              <w:pStyle w:val="aa"/>
              <w:jc w:val="both"/>
              <w:rPr>
                <w:rFonts w:ascii="Times New Roman" w:eastAsia="Times New Roman" w:hAnsi="Times New Roman"/>
                <w:b/>
                <w:sz w:val="24"/>
                <w:szCs w:val="24"/>
                <w:lang w:val="kk-KZ" w:eastAsia="ar-SA"/>
              </w:rPr>
            </w:pPr>
            <w:r w:rsidRPr="007E5405">
              <w:rPr>
                <w:rFonts w:ascii="Times New Roman" w:eastAsia="Times New Roman" w:hAnsi="Times New Roman"/>
                <w:b/>
                <w:sz w:val="24"/>
                <w:szCs w:val="24"/>
                <w:lang w:val="kk-KZ" w:eastAsia="ar-SA"/>
              </w:rPr>
              <w:t>2. Бағдарламаның мақсаттары мен міндеттері</w:t>
            </w:r>
          </w:p>
          <w:p w14:paraId="381A8A94" w14:textId="77777777" w:rsidR="007E5405" w:rsidRPr="007E5405" w:rsidRDefault="007E5405" w:rsidP="00074F9E">
            <w:pPr>
              <w:pStyle w:val="aa"/>
              <w:jc w:val="both"/>
              <w:rPr>
                <w:rFonts w:ascii="Times New Roman" w:eastAsia="Times New Roman" w:hAnsi="Times New Roman"/>
                <w:b/>
                <w:sz w:val="24"/>
                <w:szCs w:val="24"/>
                <w:lang w:val="kk-KZ" w:eastAsia="ar-SA"/>
              </w:rPr>
            </w:pPr>
            <w:r w:rsidRPr="007E5405">
              <w:rPr>
                <w:rFonts w:ascii="Times New Roman" w:eastAsia="Times New Roman" w:hAnsi="Times New Roman"/>
                <w:b/>
                <w:sz w:val="24"/>
                <w:szCs w:val="24"/>
                <w:lang w:val="kk-KZ" w:eastAsia="ar-SA"/>
              </w:rPr>
              <w:t>2.1. Бағдарламаның мақсаты:</w:t>
            </w:r>
          </w:p>
          <w:p w14:paraId="6D431F56"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Қазақстан аймақтарында тиімді технологиялық процестерді, табиғи суларды тазарту және ауыз су сапасын жақсарту технологияларын ғылыми негіздеу және әзірлеу.</w:t>
            </w:r>
          </w:p>
          <w:p w14:paraId="431622B3" w14:textId="77777777" w:rsidR="007E5405" w:rsidRPr="007E5405" w:rsidRDefault="007E5405" w:rsidP="00074F9E">
            <w:pPr>
              <w:jc w:val="both"/>
              <w:rPr>
                <w:b/>
              </w:rPr>
            </w:pPr>
            <w:r w:rsidRPr="007E5405">
              <w:rPr>
                <w:b/>
              </w:rPr>
              <w:t>2.1.1. Бұл мақсатқа жету үшін келесі міндеттерді шешу қажет:</w:t>
            </w:r>
          </w:p>
          <w:p w14:paraId="433DFBA1" w14:textId="77777777" w:rsidR="007E5405" w:rsidRPr="007E5405" w:rsidRDefault="007E5405" w:rsidP="00074F9E">
            <w:pPr>
              <w:jc w:val="both"/>
            </w:pPr>
            <w:r w:rsidRPr="00164EB7">
              <w:t>- Қазақстан Республикасының елді мекендерін ауыз сумен қамтамасыз етудің қазіргі жағдайын аймақтық зерттеулер мен бағалау.</w:t>
            </w:r>
          </w:p>
          <w:p w14:paraId="3BEB17B8"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-Аймақтық зерттеулер және Қазақстан Республикасының елді мекендерінде суды табиғи тазарту үшін су тазарту қондырғыларының қазіргі жағдайын бағалау.</w:t>
            </w:r>
          </w:p>
          <w:p w14:paraId="44F9CB94"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Олардың тиімділігін арттырудың негізі ретінде табиғи суды тазарту саласындағы негізгі технологиялық шешімдерді талдау.</w:t>
            </w:r>
          </w:p>
          <w:p w14:paraId="3E03CF86"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Су қабылдау мен тазарту қондырғыларының жаңа дизайнын қолдана отырып, суды табиғи тазарту технологиясын теориялық негіздеу, эксперименттік зерттеулер мен әзірлеу.</w:t>
            </w:r>
          </w:p>
          <w:p w14:paraId="333D0A97"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Табиғи суды тазарту үшін қуаттылығы аз қондырғыларда баяу сүзу технологиясын теориялық негіздеу, эксперименттік зерттеу және жетілдіру.</w:t>
            </w:r>
          </w:p>
          <w:p w14:paraId="47CC2490"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Табиғи суларды тазарту үшін Қазақстанның табиғи цеолиттерінен модификацияланған сорбенттерді алу технологиясын теориялық негіздеу, эксперименттік зерттеу және дамыту.</w:t>
            </w:r>
          </w:p>
          <w:p w14:paraId="7DA37CC1"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Теориялық негіздеу, эксперименттік зерттеулер және табиғи суларды тазарту үшін коагулянтты полиоксохлорид алюминийін алу технологиясын әзірлеу.</w:t>
            </w:r>
          </w:p>
          <w:p w14:paraId="03F5ED28"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Теориялық негіздеу, эксперименттік зерттеулер және су қондырғыларынан шламды өңдеудің инновациялық технологиясын әзірлеу, оларды пайдалануды қамтамасыз ету.</w:t>
            </w:r>
          </w:p>
          <w:p w14:paraId="0C97C085"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Табиғи суларды тазарту мен ауыз судың сапасын жақсарту бойынша әзірленген технологиялар жұмысының пайдалану ерекшеліктерін анықтау.</w:t>
            </w:r>
          </w:p>
          <w:p w14:paraId="34C16F81"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Табиғи суларды тазарту мен ауыз су сапасын жақсартудың дамыған технологиялары бойынша конструктивті, технологиялық шешімдерді әзірлеу.</w:t>
            </w:r>
          </w:p>
          <w:p w14:paraId="7BDF82BF" w14:textId="5F179D7A" w:rsidR="007E5405" w:rsidRPr="007E5405" w:rsidRDefault="007E5405" w:rsidP="00074F9E">
            <w:pPr>
              <w:pStyle w:val="aa"/>
              <w:jc w:val="both"/>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 Т</w:t>
            </w:r>
            <w:r w:rsidRPr="007E5405">
              <w:rPr>
                <w:rFonts w:ascii="Times New Roman" w:eastAsia="Times New Roman" w:hAnsi="Times New Roman"/>
                <w:sz w:val="24"/>
                <w:szCs w:val="24"/>
                <w:lang w:val="kk-KZ" w:eastAsia="ar-SA"/>
              </w:rPr>
              <w:t>абиғи суды тазарту мен ауыз су сапасын жақсартудың әзірленген технологияларының негіздемесі мен техникалық -экономикалық бағасы.</w:t>
            </w:r>
          </w:p>
        </w:tc>
      </w:tr>
      <w:tr w:rsidR="007E5405" w:rsidRPr="00071689" w14:paraId="4BC6323E" w14:textId="77777777" w:rsidTr="007E5405">
        <w:tc>
          <w:tcPr>
            <w:tcW w:w="10064" w:type="dxa"/>
            <w:shd w:val="clear" w:color="auto" w:fill="auto"/>
            <w:tcMar>
              <w:top w:w="45" w:type="dxa"/>
              <w:left w:w="75" w:type="dxa"/>
              <w:bottom w:w="45" w:type="dxa"/>
              <w:right w:w="75" w:type="dxa"/>
            </w:tcMar>
            <w:hideMark/>
          </w:tcPr>
          <w:p w14:paraId="6C3911AB" w14:textId="7A884FCD" w:rsidR="007E5405" w:rsidRPr="007E5405" w:rsidRDefault="007E5405" w:rsidP="00074F9E">
            <w:pPr>
              <w:pStyle w:val="aa"/>
              <w:jc w:val="both"/>
              <w:rPr>
                <w:rFonts w:ascii="Times New Roman" w:eastAsia="Times New Roman" w:hAnsi="Times New Roman"/>
                <w:b/>
                <w:sz w:val="24"/>
                <w:szCs w:val="24"/>
                <w:lang w:val="kk-KZ" w:eastAsia="ar-SA"/>
              </w:rPr>
            </w:pPr>
            <w:r w:rsidRPr="007E5405">
              <w:rPr>
                <w:rFonts w:ascii="Times New Roman" w:eastAsia="Times New Roman" w:hAnsi="Times New Roman"/>
                <w:b/>
                <w:sz w:val="24"/>
                <w:szCs w:val="24"/>
                <w:lang w:val="kk-KZ" w:eastAsia="ar-SA"/>
              </w:rPr>
              <w:t>3. Стратегиялық және бағдарламалық құжаттардың қандай тармақтары шешіледі:</w:t>
            </w:r>
          </w:p>
          <w:p w14:paraId="6467C6F4"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1. 2020-2025 жылдарға арналған «Нұрлыжер» тұрғын үй-коммуналдық құрылысының мемлекеттік бағдарламасы. Қазақстан Республикасы Үкіметінің 2019 жылғы 31 желтоқсандағы № 1054 қаулысы. 2-тапсырма. Халықты сапалы ауыз сумен және санитарлық тазалық қызметтерімен ұтымды қамтамасыз ету.</w:t>
            </w:r>
          </w:p>
          <w:p w14:paraId="7C4865F7"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xml:space="preserve">2. Қазақстан Республикасы Президентінің 2018 жылғы 15 ақпандағы № 636 Жарлығымен </w:t>
            </w:r>
            <w:r w:rsidRPr="007E5405">
              <w:rPr>
                <w:rFonts w:ascii="Times New Roman" w:eastAsia="Times New Roman" w:hAnsi="Times New Roman"/>
                <w:sz w:val="24"/>
                <w:szCs w:val="24"/>
                <w:lang w:val="kk-KZ" w:eastAsia="ar-SA"/>
              </w:rPr>
              <w:lastRenderedPageBreak/>
              <w:t>бекітілген 2025 жылға дейінгі Қазақстан Республикасының стратегиялық даму жоспары. Саясат 6. «Жасыл» экономика және қоршаған ортаны қорғау. Тапсырма 5. Су ресурстарын пайдалану мен қорғаудың тиімділігін арттыру.</w:t>
            </w:r>
          </w:p>
          <w:p w14:paraId="007CA115"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3. «Қазақстан-2050» Стратегиясы: қалыптасқан мемлекеттің жаңа саяси бағыты «Қазақстан Республикасының Президенті-Елбасы Н.Ә.Назарбаевтың Қазақстан халқына жолдауы, Астана, 14 желтоқсан 2012 ж.</w:t>
            </w:r>
          </w:p>
          <w:p w14:paraId="483C48EB"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4. Қазақстан Республикасының білімі мен ғылымын дамытудың 2020-2025 жылдарға арналған мемлекеттік бағдарламасы. 2-мақсат «Ғылымның елдің әлеуметтік-экономикалық дамуына қосатын үлесін арттыру», 5.2.3-тармақ. Ғылыми әзірлемелердің тиімділігін арттыру және әлемдік ғылыми кеңістікке кіруді қамтамасыз ету.</w:t>
            </w:r>
          </w:p>
        </w:tc>
      </w:tr>
      <w:tr w:rsidR="007E5405" w:rsidRPr="00071689" w14:paraId="32830D8B" w14:textId="77777777" w:rsidTr="007E5405">
        <w:tc>
          <w:tcPr>
            <w:tcW w:w="10064" w:type="dxa"/>
            <w:shd w:val="clear" w:color="auto" w:fill="auto"/>
            <w:tcMar>
              <w:top w:w="45" w:type="dxa"/>
              <w:left w:w="75" w:type="dxa"/>
              <w:bottom w:w="45" w:type="dxa"/>
              <w:right w:w="75" w:type="dxa"/>
            </w:tcMar>
          </w:tcPr>
          <w:p w14:paraId="0D8255C9" w14:textId="77777777" w:rsidR="007E5405" w:rsidRPr="007E5405" w:rsidRDefault="007E5405" w:rsidP="00074F9E">
            <w:pPr>
              <w:pStyle w:val="aa"/>
              <w:jc w:val="both"/>
              <w:rPr>
                <w:rFonts w:ascii="Times New Roman" w:eastAsia="Times New Roman" w:hAnsi="Times New Roman"/>
                <w:b/>
                <w:sz w:val="24"/>
                <w:szCs w:val="24"/>
                <w:lang w:val="kk-KZ" w:eastAsia="ar-SA"/>
              </w:rPr>
            </w:pPr>
            <w:r w:rsidRPr="007E5405">
              <w:rPr>
                <w:rFonts w:ascii="Times New Roman" w:eastAsia="Times New Roman" w:hAnsi="Times New Roman"/>
                <w:b/>
                <w:sz w:val="24"/>
                <w:szCs w:val="24"/>
                <w:lang w:val="kk-KZ" w:eastAsia="ar-SA"/>
              </w:rPr>
              <w:lastRenderedPageBreak/>
              <w:t>4. Күтілетін нәтижелер.</w:t>
            </w:r>
          </w:p>
          <w:p w14:paraId="5C21AAA7" w14:textId="77777777" w:rsidR="007E5405" w:rsidRPr="007E5405" w:rsidRDefault="007E5405" w:rsidP="00074F9E">
            <w:pPr>
              <w:pStyle w:val="aa"/>
              <w:jc w:val="both"/>
              <w:rPr>
                <w:rFonts w:ascii="Times New Roman" w:eastAsia="Times New Roman" w:hAnsi="Times New Roman"/>
                <w:b/>
                <w:sz w:val="24"/>
                <w:szCs w:val="24"/>
                <w:lang w:val="kk-KZ" w:eastAsia="ar-SA"/>
              </w:rPr>
            </w:pPr>
            <w:r w:rsidRPr="007E5405">
              <w:rPr>
                <w:rFonts w:ascii="Times New Roman" w:eastAsia="Times New Roman" w:hAnsi="Times New Roman"/>
                <w:b/>
                <w:sz w:val="24"/>
                <w:szCs w:val="24"/>
                <w:lang w:val="kk-KZ" w:eastAsia="ar-SA"/>
              </w:rPr>
              <w:t>4.1 Тікелей нәтижелер:</w:t>
            </w:r>
          </w:p>
          <w:p w14:paraId="129CB012" w14:textId="77777777" w:rsidR="007E5405" w:rsidRPr="007E5405" w:rsidRDefault="007E5405" w:rsidP="00074F9E">
            <w:pPr>
              <w:pStyle w:val="aa"/>
              <w:jc w:val="both"/>
              <w:rPr>
                <w:rFonts w:ascii="Times New Roman" w:eastAsia="Times New Roman" w:hAnsi="Times New Roman"/>
                <w:b/>
                <w:sz w:val="24"/>
                <w:szCs w:val="24"/>
                <w:lang w:val="kk-KZ" w:eastAsia="ar-SA"/>
              </w:rPr>
            </w:pPr>
            <w:r w:rsidRPr="007E5405">
              <w:rPr>
                <w:rFonts w:ascii="Times New Roman" w:eastAsia="Times New Roman" w:hAnsi="Times New Roman"/>
                <w:b/>
                <w:sz w:val="24"/>
                <w:szCs w:val="24"/>
                <w:lang w:val="kk-KZ" w:eastAsia="ar-SA"/>
              </w:rPr>
              <w:t>Бағдарламаның нәтижелері бойынша:</w:t>
            </w:r>
          </w:p>
          <w:p w14:paraId="201B6F7E"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Қазақстан Республикасының елді мекендерін ауыз сумен қамтамасыз етудің жай-күйі зерттелді және зерделенді, оның ішінде: 14 әкімшілік облыс және Республикалық маңызы бар 3 қала бойынша.</w:t>
            </w:r>
          </w:p>
          <w:p w14:paraId="5790FD27"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Қазақстан Республикасының елді мекендеріндегі табиғи суларды тазартуға арналған су тазарту құрылыстарының қазіргі жай-күйі зерттелді және бағаланды, сондай-ақ климаттық және антропогендік өзгерістер жағдайларында Қазақстан Республикасының Табиғи суларын қалыптастыру ерекшеліктері бағаланды, оның ішінде: 14 әкімшілік облыс және Республикалық маңызы бар 3 қала бойынша.</w:t>
            </w:r>
          </w:p>
          <w:p w14:paraId="704CACD6"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Табиғи суларды тазарту саласында ғылыми негіздер құрылып, шетелде және Қазақстанда табиғи суларды тазарту үшін қабылданатын тәсілдердің артықшылықтары мен кемшіліктері айқындалды.</w:t>
            </w:r>
          </w:p>
          <w:p w14:paraId="488F8E9E" w14:textId="5A6A6049"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Лайлылық көрсеткіші бойынша кемінде 30% тазалау тиімділігімен су тарту-тазарту құрылыстарын қолдана отырып, табиғи суларды тазарту технологиясын әзірлеу үшін климаттық және антропогендік өзгерістер жағдайларында нақты табиғи сулардағы тәжірибелік-өнеркәсіптік жағдайларда эксперименттік зерттеулер негізделген және жүргізілген.</w:t>
            </w:r>
          </w:p>
          <w:p w14:paraId="465F2D6C" w14:textId="3DFCB141"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Лайлылық көрсеткіші бойынша 90% - дан кем емес тазарту тиімділігімен табиғи суларды тазарту үшін өнімділігі төмен құрылыстарда баяу сүзу технологиясын жетілдіру үшін климаттық және антропогендік өзгерістер жағдайларында нақты табиғи суларда тәжірибелік-өнеркәсіптік жағдайларда эксперименттік зерттеулер негізделген және жүргізілген.</w:t>
            </w:r>
          </w:p>
          <w:p w14:paraId="4C5E62E6" w14:textId="2228D133"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Органикалық ластану көрсеткіштері бойынша кемінде 50% тазалау тиімділігімен Қазақстанның табиғи цеолиттері негізінде түрлендірілген сорбенттерді алу технологиясын әзірлеу үшін климаттық және антропогендік өзгерістер жағдайларында нақты табиғи сулардағы тәжірибелік-өнеркәсіптік жағдайларда эксперименттік зерттеулер негізделген және жүргізілген.</w:t>
            </w:r>
          </w:p>
          <w:p w14:paraId="5C04E326" w14:textId="12EE490D"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Алюминий полиоксохлоридінің коагулянтын алу технологиясын әзірлеу үшін климаттық және антропогендік өзгерістер жағдайында нақты табиғи сулардағы тәжірибелік-өнеркәсіптік жағдайларда эксперименттік зерттеулер негізделді және жүргізілді.</w:t>
            </w:r>
          </w:p>
          <w:p w14:paraId="428B2197" w14:textId="5A75420D"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Су құбыры станцияларының жауын-шашындарын өңдеу технологиясын әзірлеу үшін климаттық және антропогендік өзгерістер жағдайында нақты табиғи сулардағы тәжірибелік-өнеркәсіптік жағдайларда эксперименттік зерттеулер негізделген және жүргізілген.</w:t>
            </w:r>
          </w:p>
          <w:p w14:paraId="6E947033"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Табиғи суларды тазарту және ауыз судың сапасын жақсарту үшін әзірленген технологиялардың пайдалану ерекшеліктері анықталды, су тазарту қондырғыларының өнімділігіне байланысты қолдану әдістемесі мен технологиялық схемалар жасалды.</w:t>
            </w:r>
          </w:p>
          <w:p w14:paraId="4FA14645" w14:textId="77777777" w:rsidR="007E5405" w:rsidRPr="007E5405" w:rsidRDefault="007E5405" w:rsidP="00074F9E">
            <w:pPr>
              <w:pStyle w:val="aa"/>
              <w:jc w:val="both"/>
              <w:rPr>
                <w:rFonts w:ascii="Times New Roman" w:eastAsia="Times New Roman" w:hAnsi="Times New Roman"/>
                <w:sz w:val="24"/>
                <w:szCs w:val="24"/>
                <w:lang w:val="kk-KZ" w:eastAsia="ar-SA"/>
              </w:rPr>
            </w:pPr>
            <w:r w:rsidRPr="007E5405">
              <w:rPr>
                <w:rFonts w:ascii="Times New Roman" w:eastAsia="Times New Roman" w:hAnsi="Times New Roman"/>
                <w:sz w:val="24"/>
                <w:szCs w:val="24"/>
                <w:lang w:val="kk-KZ" w:eastAsia="ar-SA"/>
              </w:rPr>
              <w:t>- Табиғи суларды тазарту және ауыз судың сапасын жақсарту үшін әзірленген технологиялар құрылыстарының типтік өлшемдері мен сызбалары дайындалды.</w:t>
            </w:r>
          </w:p>
          <w:p w14:paraId="4BDEAFF4" w14:textId="77777777" w:rsidR="007E5405" w:rsidRDefault="007E5405" w:rsidP="00074F9E">
            <w:pPr>
              <w:pStyle w:val="Style45"/>
              <w:widowControl/>
              <w:spacing w:line="240" w:lineRule="auto"/>
              <w:ind w:firstLine="0"/>
              <w:rPr>
                <w:lang w:val="kk-KZ" w:eastAsia="ar-SA"/>
              </w:rPr>
            </w:pPr>
            <w:r w:rsidRPr="007E5405">
              <w:rPr>
                <w:lang w:val="kk-KZ" w:eastAsia="ar-SA"/>
              </w:rPr>
              <w:t>- Табиғи суларды тазарту мен ауыз судың сапасын жақсартудың әзірленген технологияларының өзіндік құнының сметалық құжаттамасы мен техникалық-экономикалық бағалау нәтижелері, әдістемелік ұсынымдар әзірленді.</w:t>
            </w:r>
          </w:p>
          <w:p w14:paraId="791194B6" w14:textId="112B7971" w:rsidR="007E5405" w:rsidRPr="007E5405" w:rsidRDefault="007E5405" w:rsidP="00074F9E">
            <w:pPr>
              <w:pStyle w:val="Style45"/>
              <w:widowControl/>
              <w:spacing w:line="240" w:lineRule="auto"/>
              <w:ind w:firstLine="0"/>
              <w:rPr>
                <w:lang w:val="kk-KZ" w:eastAsia="ar-SA"/>
              </w:rPr>
            </w:pPr>
          </w:p>
        </w:tc>
      </w:tr>
      <w:tr w:rsidR="007E5405" w:rsidRPr="00071689" w14:paraId="4DE632C1" w14:textId="77777777" w:rsidTr="007E5405">
        <w:tc>
          <w:tcPr>
            <w:tcW w:w="10064" w:type="dxa"/>
            <w:shd w:val="clear" w:color="auto" w:fill="auto"/>
            <w:tcMar>
              <w:top w:w="45" w:type="dxa"/>
              <w:left w:w="75" w:type="dxa"/>
              <w:bottom w:w="45" w:type="dxa"/>
              <w:right w:w="75" w:type="dxa"/>
            </w:tcMar>
          </w:tcPr>
          <w:p w14:paraId="68AB580C" w14:textId="77777777" w:rsidR="007E5405" w:rsidRPr="00164EB7" w:rsidRDefault="007E5405" w:rsidP="00074F9E">
            <w:pPr>
              <w:jc w:val="both"/>
              <w:rPr>
                <w:b/>
              </w:rPr>
            </w:pPr>
            <w:r w:rsidRPr="00164EB7">
              <w:rPr>
                <w:b/>
              </w:rPr>
              <w:lastRenderedPageBreak/>
              <w:t>4.2 Соңғы нәтиже:</w:t>
            </w:r>
          </w:p>
          <w:p w14:paraId="105DBA4D" w14:textId="77777777" w:rsidR="007E5405" w:rsidRPr="00164EB7" w:rsidRDefault="007E5405" w:rsidP="00074F9E">
            <w:pPr>
              <w:jc w:val="both"/>
            </w:pPr>
            <w:r w:rsidRPr="00164EB7">
              <w:t>Ұзақ мерзімді перспективада Қазақстан Республикасының тұрғындарын тұрақты ауыз сумен қамтамасыз етуді қамтамасыз ете отырып, сапалы ауыз су алу үшін табиғи суларды тазарту технологиясы әзірленді.</w:t>
            </w:r>
          </w:p>
          <w:p w14:paraId="76C0CBB3" w14:textId="77777777" w:rsidR="007E5405" w:rsidRPr="00164EB7" w:rsidRDefault="007E5405" w:rsidP="00074F9E">
            <w:pPr>
              <w:jc w:val="both"/>
            </w:pPr>
            <w:r w:rsidRPr="00164EB7">
              <w:rPr>
                <w:b/>
              </w:rPr>
              <w:t>Экономикалық әсер:</w:t>
            </w:r>
          </w:p>
          <w:p w14:paraId="5D5386EA" w14:textId="77777777" w:rsidR="007E5405" w:rsidRPr="00164EB7" w:rsidRDefault="007E5405" w:rsidP="00074F9E">
            <w:pPr>
              <w:jc w:val="both"/>
            </w:pPr>
            <w:r w:rsidRPr="00164EB7">
              <w:t>Табиғи суды тазартудың қымбат, қолданылуы қиын шетелдік технологияларына балама және қолданыстағы аналогтарға қарағанда 20% -ға арзан технологияларды әзірлеу, сонымен қатар инвестицияларды (жоба құнының кемінде 10%), ұлттық компаниялар мен жеке кәсіпорындарды тарту. қала мен ауыл тұрғындарын орталықтандырылған ауыз сумен жабдықтау жүйелерінің жобаларын іске асыру.</w:t>
            </w:r>
          </w:p>
          <w:p w14:paraId="686BA6A2" w14:textId="77777777" w:rsidR="007E5405" w:rsidRPr="00164EB7" w:rsidRDefault="007E5405" w:rsidP="00074F9E">
            <w:pPr>
              <w:jc w:val="both"/>
            </w:pPr>
            <w:r w:rsidRPr="00164EB7">
              <w:rPr>
                <w:b/>
              </w:rPr>
              <w:t>Бағдарламаның әлеуметтік әсері:</w:t>
            </w:r>
            <w:r w:rsidRPr="00164EB7">
              <w:t xml:space="preserve"> таза тұщы судың тапшылығы мәселелерін шешу, оның ішінде: 14 әкімшілік аймақ пен 3 республикалық маңызы бар қалада, қала мен ауыл тұрғындарын орталықтандырылған ауыз сумен жабдықтау жүйесімен қамтуды арттыру, халықтың денсаулығын қамтамасыз ету, халықты және экономикалық секторларды сумен қамтамасыз етудің тұрақтылығы, ұлттық су қауіпсіздігін арттыру және мемлекеттің тұрақты дамуы.</w:t>
            </w:r>
          </w:p>
          <w:p w14:paraId="04E476B6" w14:textId="77777777" w:rsidR="007E5405" w:rsidRPr="00164EB7" w:rsidRDefault="007E5405" w:rsidP="00074F9E">
            <w:pPr>
              <w:jc w:val="both"/>
            </w:pPr>
            <w:r w:rsidRPr="00164EB7">
              <w:rPr>
                <w:b/>
              </w:rPr>
              <w:t>Алынған нәтижелердің мақсатты тұтынушылары:</w:t>
            </w:r>
            <w:r w:rsidRPr="00164EB7">
              <w:t xml:space="preserve"> </w:t>
            </w:r>
          </w:p>
          <w:p w14:paraId="4BAAE022" w14:textId="77777777" w:rsidR="007E5405" w:rsidRPr="00164EB7" w:rsidRDefault="007E5405" w:rsidP="00074F9E">
            <w:pPr>
              <w:jc w:val="both"/>
            </w:pPr>
            <w:r w:rsidRPr="00164EB7">
              <w:t xml:space="preserve">«Қазақстан Республикасы Экология, геология және табиғат ресурстар министрлігі, әкімдіктер, ұлттық және жеке су шаруашылығы мен коммуналдық кәсіпорындар, жоғары оқу орындары, жобалау ұйымдары және т.б. </w:t>
            </w:r>
          </w:p>
          <w:p w14:paraId="75656525" w14:textId="77777777" w:rsidR="007E5405" w:rsidRPr="00164EB7" w:rsidRDefault="007E5405" w:rsidP="00074F9E">
            <w:pPr>
              <w:jc w:val="both"/>
            </w:pPr>
            <w:r w:rsidRPr="00164EB7">
              <w:rPr>
                <w:rStyle w:val="y2iqfc"/>
              </w:rPr>
              <w:t xml:space="preserve"> </w:t>
            </w:r>
          </w:p>
        </w:tc>
      </w:tr>
    </w:tbl>
    <w:p w14:paraId="01AB8E2A" w14:textId="77777777" w:rsidR="00805D13" w:rsidRPr="00510B4D" w:rsidRDefault="00805D13" w:rsidP="00805D13">
      <w:pPr>
        <w:rPr>
          <w:lang w:eastAsia="en-US"/>
        </w:rPr>
      </w:pPr>
    </w:p>
    <w:p w14:paraId="2D7999AE" w14:textId="77777777" w:rsidR="00805D13" w:rsidRPr="00510B4D" w:rsidRDefault="00805D13" w:rsidP="00805D13">
      <w:pPr>
        <w:rPr>
          <w:lang w:eastAsia="en-US"/>
        </w:rPr>
      </w:pPr>
    </w:p>
    <w:p w14:paraId="3727B4CF" w14:textId="1F73DF6A" w:rsidR="001F763E" w:rsidRPr="00510B4D" w:rsidRDefault="001F763E" w:rsidP="009437FA">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sidR="003A45B4">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095048E3" w14:textId="55B3BAA7" w:rsidR="001F763E" w:rsidRPr="00510B4D" w:rsidRDefault="001F763E" w:rsidP="009437FA">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sidR="003A45B4">
        <w:rPr>
          <w:rFonts w:ascii="Times New Roman" w:hAnsi="Times New Roman"/>
          <w:b/>
          <w:sz w:val="24"/>
          <w:szCs w:val="24"/>
          <w:lang w:val="kk-KZ"/>
        </w:rPr>
        <w:t>2</w:t>
      </w:r>
      <w:r w:rsidRPr="00510B4D">
        <w:rPr>
          <w:rFonts w:ascii="Times New Roman" w:hAnsi="Times New Roman"/>
          <w:b/>
          <w:sz w:val="24"/>
          <w:szCs w:val="24"/>
          <w:lang w:val="kk-KZ"/>
        </w:rPr>
        <w:t xml:space="preserve"> Техникалық тапсырма</w:t>
      </w:r>
    </w:p>
    <w:p w14:paraId="6808DE37" w14:textId="77777777" w:rsidR="001F763E" w:rsidRPr="00510B4D" w:rsidRDefault="001F763E" w:rsidP="009437FA">
      <w:pPr>
        <w:pStyle w:val="1"/>
        <w:tabs>
          <w:tab w:val="left" w:pos="9921"/>
        </w:tabs>
        <w:spacing w:before="0" w:after="0" w:line="240" w:lineRule="auto"/>
        <w:jc w:val="center"/>
        <w:rPr>
          <w:sz w:val="24"/>
          <w:szCs w:val="24"/>
          <w:lang w:val="kk-KZ"/>
        </w:rPr>
      </w:pPr>
    </w:p>
    <w:tbl>
      <w:tblPr>
        <w:tblW w:w="102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510B4D" w:rsidRPr="00510B4D" w14:paraId="7629B225" w14:textId="77777777" w:rsidTr="002B0FA5">
        <w:tc>
          <w:tcPr>
            <w:tcW w:w="10206" w:type="dxa"/>
            <w:shd w:val="clear" w:color="auto" w:fill="auto"/>
            <w:tcMar>
              <w:top w:w="45" w:type="dxa"/>
              <w:left w:w="75" w:type="dxa"/>
              <w:bottom w:w="45" w:type="dxa"/>
              <w:right w:w="75" w:type="dxa"/>
            </w:tcMar>
            <w:hideMark/>
          </w:tcPr>
          <w:p w14:paraId="3741D533" w14:textId="31CD5E83" w:rsidR="001F763E" w:rsidRPr="004D0406" w:rsidRDefault="003D429F" w:rsidP="009437FA">
            <w:pPr>
              <w:jc w:val="both"/>
              <w:rPr>
                <w:b/>
              </w:rPr>
            </w:pPr>
            <w:r w:rsidRPr="004D0406">
              <w:rPr>
                <w:b/>
              </w:rPr>
              <w:t xml:space="preserve">1. </w:t>
            </w:r>
            <w:r w:rsidR="005071C1" w:rsidRPr="004D0406">
              <w:rPr>
                <w:b/>
              </w:rPr>
              <w:t>Ж</w:t>
            </w:r>
            <w:r w:rsidRPr="004D0406">
              <w:rPr>
                <w:b/>
              </w:rPr>
              <w:t>алпы мәліметтер:</w:t>
            </w:r>
          </w:p>
          <w:p w14:paraId="2EAF9A76" w14:textId="77777777" w:rsidR="005071C1" w:rsidRPr="00510B4D" w:rsidRDefault="005071C1" w:rsidP="009437FA">
            <w:pPr>
              <w:jc w:val="both"/>
            </w:pPr>
            <w:r w:rsidRPr="00510B4D">
              <w:rPr>
                <w:b/>
              </w:rPr>
              <w:t xml:space="preserve">1.1. Ғылыми, ғылыми-техникалық бағдарламаға арналған мамандандырылған бағыт атауы </w:t>
            </w:r>
            <w:r w:rsidRPr="00510B4D">
              <w:t>(бұдан әрі - бағдарлама)</w:t>
            </w:r>
            <w:r w:rsidRPr="00510B4D">
              <w:rPr>
                <w:b/>
              </w:rPr>
              <w:t>:</w:t>
            </w:r>
          </w:p>
          <w:p w14:paraId="6115AEA4" w14:textId="2F660A69" w:rsidR="008121B0" w:rsidRPr="00510B4D" w:rsidRDefault="008121B0" w:rsidP="009437FA">
            <w:pPr>
              <w:jc w:val="both"/>
              <w:rPr>
                <w:lang w:val="ru-RU"/>
              </w:rPr>
            </w:pPr>
            <w:r w:rsidRPr="00510B4D">
              <w:rPr>
                <w:lang w:val="ru-RU"/>
              </w:rPr>
              <w:t>Ақпараттық, телекоммуникациялық және ғарыштық технологиялар</w:t>
            </w:r>
          </w:p>
          <w:p w14:paraId="4E42DD1E" w14:textId="4382BA8B" w:rsidR="001F763E" w:rsidRPr="001B4D13" w:rsidRDefault="008121B0" w:rsidP="009437FA">
            <w:pPr>
              <w:jc w:val="both"/>
              <w:rPr>
                <w:lang w:val="ru-RU"/>
              </w:rPr>
            </w:pPr>
            <w:r w:rsidRPr="00510B4D">
              <w:rPr>
                <w:lang w:val="ru-RU"/>
              </w:rPr>
              <w:t>Сөйлеу технологиялары және компьютерлік лингвистика</w:t>
            </w:r>
          </w:p>
        </w:tc>
      </w:tr>
      <w:tr w:rsidR="00510B4D" w:rsidRPr="00510B4D" w14:paraId="286B8892" w14:textId="77777777" w:rsidTr="002B0FA5">
        <w:tc>
          <w:tcPr>
            <w:tcW w:w="10206" w:type="dxa"/>
            <w:shd w:val="clear" w:color="auto" w:fill="auto"/>
            <w:tcMar>
              <w:top w:w="45" w:type="dxa"/>
              <w:left w:w="75" w:type="dxa"/>
              <w:bottom w:w="45" w:type="dxa"/>
              <w:right w:w="75" w:type="dxa"/>
            </w:tcMar>
            <w:hideMark/>
          </w:tcPr>
          <w:p w14:paraId="38A42503" w14:textId="77777777" w:rsidR="001F763E" w:rsidRPr="00510B4D" w:rsidRDefault="001F763E" w:rsidP="009437FA">
            <w:pPr>
              <w:jc w:val="both"/>
              <w:rPr>
                <w:b/>
                <w:spacing w:val="2"/>
                <w:lang w:eastAsia="ru-RU"/>
              </w:rPr>
            </w:pPr>
            <w:r w:rsidRPr="00510B4D">
              <w:rPr>
                <w:b/>
                <w:spacing w:val="2"/>
                <w:lang w:eastAsia="ru-RU"/>
              </w:rPr>
              <w:t>2. Бағдарламаның мақсаты мен міндеттері</w:t>
            </w:r>
          </w:p>
          <w:p w14:paraId="2764A4E5" w14:textId="78B6A5CC" w:rsidR="00936B6C" w:rsidRPr="00510B4D" w:rsidRDefault="008B2B0E" w:rsidP="009437FA">
            <w:pPr>
              <w:jc w:val="both"/>
              <w:rPr>
                <w:b/>
              </w:rPr>
            </w:pPr>
            <w:r w:rsidRPr="00510B4D">
              <w:rPr>
                <w:b/>
                <w:spacing w:val="2"/>
                <w:lang w:eastAsia="ru-RU"/>
              </w:rPr>
              <w:t>2.1. Бағдарлама мақсаты:</w:t>
            </w:r>
          </w:p>
          <w:p w14:paraId="0C2CA967" w14:textId="7147F316" w:rsidR="001F763E" w:rsidRPr="00510B4D" w:rsidRDefault="00F5154E" w:rsidP="009437FA">
            <w:pPr>
              <w:jc w:val="both"/>
              <w:textAlignment w:val="baseline"/>
              <w:rPr>
                <w:spacing w:val="2"/>
                <w:lang w:eastAsia="ru-RU"/>
              </w:rPr>
            </w:pPr>
            <w:r w:rsidRPr="00F5154E">
              <w:rPr>
                <w:bCs/>
              </w:rPr>
              <w:t>Этносаралық қарым-қатынас тілі ретіндегі қызметін кеңейтуге және қолданыс мәдениетін арттыруға арналған қазақ тілінің цифрлық форматтағы ғылыми-лингвистикалық негіздері мен IT-ресурстарын әзірлеу.</w:t>
            </w:r>
          </w:p>
        </w:tc>
      </w:tr>
      <w:tr w:rsidR="00510B4D" w:rsidRPr="00510B4D" w14:paraId="145A5A57" w14:textId="77777777" w:rsidTr="002B0FA5">
        <w:tc>
          <w:tcPr>
            <w:tcW w:w="10206" w:type="dxa"/>
            <w:shd w:val="clear" w:color="auto" w:fill="auto"/>
            <w:tcMar>
              <w:top w:w="45" w:type="dxa"/>
              <w:left w:w="75" w:type="dxa"/>
              <w:bottom w:w="45" w:type="dxa"/>
              <w:right w:w="75" w:type="dxa"/>
            </w:tcMar>
            <w:hideMark/>
          </w:tcPr>
          <w:p w14:paraId="7B102283" w14:textId="69980C68" w:rsidR="005636A3" w:rsidRPr="00510B4D" w:rsidRDefault="0027059B" w:rsidP="009437FA">
            <w:pPr>
              <w:jc w:val="both"/>
              <w:rPr>
                <w:rStyle w:val="layout"/>
                <w:b/>
              </w:rPr>
            </w:pPr>
            <w:r w:rsidRPr="00510B4D">
              <w:rPr>
                <w:rStyle w:val="layout"/>
                <w:b/>
              </w:rPr>
              <w:t>2.1.1 Алға қойылған мақсатқа жету үшін мынадай міндеттер орындалуы тиіс:</w:t>
            </w:r>
          </w:p>
          <w:p w14:paraId="1A7F73E5"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қоғамдық-саяси дискурс мәтіндеріндегі және шаршытопта сөйленетін сөздердің синонимдік қатары бойынша интеллектуалды қосымша – синонимайзер әзірлеу;</w:t>
            </w:r>
          </w:p>
          <w:p w14:paraId="268DCFCA"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қазіргі қазақ тілінің грамматикалық электронды анықтағышын әзірлеу;</w:t>
            </w:r>
          </w:p>
          <w:p w14:paraId="296949AF"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«Қызықты ономастика» атты мобильді қосымша әзірлеу;</w:t>
            </w:r>
          </w:p>
          <w:p w14:paraId="473C751F"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мектеп оқу мәтіндері терминологиясының электронды сөздігін әзірлеу;</w:t>
            </w:r>
          </w:p>
          <w:p w14:paraId="75660917"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қазақ тілінің синтезіне арналған интегралдық моделін (End-to-end) әзірлеу;</w:t>
            </w:r>
          </w:p>
          <w:p w14:paraId="6677A799"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қазақ тілінің сөйлеу синтезінің лингвистикалық негіздерін әзірлеу: жазба мәтінді дыбыстауға арналған ақпараттық жүйе;</w:t>
            </w:r>
          </w:p>
          <w:p w14:paraId="7E120518" w14:textId="1765762C" w:rsidR="00BF4272" w:rsidRPr="00372591" w:rsidRDefault="00F5154E" w:rsidP="00F5154E">
            <w:pPr>
              <w:jc w:val="both"/>
            </w:pPr>
            <w:r w:rsidRPr="00F5154E">
              <w:rPr>
                <w:spacing w:val="2"/>
                <w:shd w:val="clear" w:color="auto" w:fill="FFFFFF"/>
                <w:lang w:eastAsia="en-US"/>
              </w:rPr>
              <w:t>- Ахмет Байтұрсынұлының цифрандырылған ғылыми мұрасы материалдарын және тілдің барлық құрылымдық деңгейлері бойынша ғалымның ілімі негізінде жетілдірілген жаңа білімдер жүйесін қамтитын, интерфейсі пайдаланушы үшін ыңғайлы «Ахметтану» интеллектуалды жүйесін әзірлеу.</w:t>
            </w:r>
          </w:p>
        </w:tc>
      </w:tr>
      <w:tr w:rsidR="00510B4D" w:rsidRPr="00510B4D" w14:paraId="18AD8E9A" w14:textId="77777777" w:rsidTr="002B0FA5">
        <w:tc>
          <w:tcPr>
            <w:tcW w:w="10206" w:type="dxa"/>
            <w:shd w:val="clear" w:color="auto" w:fill="auto"/>
            <w:tcMar>
              <w:top w:w="45" w:type="dxa"/>
              <w:left w:w="75" w:type="dxa"/>
              <w:bottom w:w="45" w:type="dxa"/>
              <w:right w:w="75" w:type="dxa"/>
            </w:tcMar>
            <w:hideMark/>
          </w:tcPr>
          <w:p w14:paraId="69486F61" w14:textId="77777777" w:rsidR="001F763E" w:rsidRPr="00510B4D" w:rsidRDefault="001F763E" w:rsidP="009437FA">
            <w:pPr>
              <w:jc w:val="both"/>
              <w:rPr>
                <w:b/>
                <w:spacing w:val="2"/>
                <w:lang w:eastAsia="ru-RU"/>
              </w:rPr>
            </w:pPr>
            <w:r w:rsidRPr="00510B4D">
              <w:rPr>
                <w:b/>
                <w:spacing w:val="2"/>
                <w:lang w:eastAsia="ru-RU"/>
              </w:rPr>
              <w:lastRenderedPageBreak/>
              <w:t>3. Стратегиялық және бағдарламалық құжаттардың қандай тармақтары шешіледі:</w:t>
            </w:r>
          </w:p>
          <w:p w14:paraId="1AE5C9C9" w14:textId="25E5F4FC" w:rsidR="003F354F" w:rsidRPr="00510B4D" w:rsidRDefault="003F354F" w:rsidP="009437FA">
            <w:pPr>
              <w:tabs>
                <w:tab w:val="left" w:pos="426"/>
              </w:tabs>
              <w:jc w:val="both"/>
            </w:pPr>
            <w:r w:rsidRPr="00510B4D">
              <w:t xml:space="preserve">Бағдарламаның орындау төмендегі стратегиялық және бағдарламалық құжаттарда көзделген міндеттерді іске асыруға, мақсаттары мен көрсеткіштеріне қол жеткізуге мүмкіндік </w:t>
            </w:r>
            <w:r w:rsidR="00303F25" w:rsidRPr="00510B4D">
              <w:t>беруі тиіс</w:t>
            </w:r>
            <w:r w:rsidRPr="00510B4D">
              <w:t>:</w:t>
            </w:r>
          </w:p>
          <w:p w14:paraId="7C7AECEC" w14:textId="77777777" w:rsidR="003F354F" w:rsidRPr="00510B4D" w:rsidRDefault="003F354F" w:rsidP="009437FA">
            <w:pPr>
              <w:tabs>
                <w:tab w:val="left" w:pos="426"/>
              </w:tabs>
              <w:jc w:val="both"/>
            </w:pPr>
            <w:r w:rsidRPr="00510B4D">
              <w:t xml:space="preserve"> «Ғылым туралы» 2011 жылғы 18 ақпандағы № 407-IV Қазақстан Республикасының Заңы;</w:t>
            </w:r>
          </w:p>
          <w:p w14:paraId="12E00FD3" w14:textId="77777777" w:rsidR="003F354F" w:rsidRPr="00510B4D" w:rsidRDefault="003F354F" w:rsidP="009437FA">
            <w:pPr>
              <w:tabs>
                <w:tab w:val="left" w:pos="426"/>
              </w:tabs>
              <w:jc w:val="both"/>
            </w:pPr>
            <w:r w:rsidRPr="00510B4D">
              <w:t xml:space="preserve"> Қазақстан Республикасындағы тіл саясатын іске асырудың 2020-2025 жылдарға арналған мемлекеттік бағдарламасы; </w:t>
            </w:r>
          </w:p>
          <w:p w14:paraId="38CBCF52" w14:textId="77777777" w:rsidR="003F354F" w:rsidRPr="00510B4D" w:rsidRDefault="003F354F" w:rsidP="009437FA">
            <w:pPr>
              <w:tabs>
                <w:tab w:val="left" w:pos="426"/>
              </w:tabs>
              <w:jc w:val="both"/>
            </w:pPr>
            <w:r w:rsidRPr="00510B4D">
              <w:t xml:space="preserve"> 2050 жылға дейінгі Қазақстан Республикасының даму стратегиясы;</w:t>
            </w:r>
          </w:p>
          <w:p w14:paraId="7DDD4311" w14:textId="77777777" w:rsidR="003F354F" w:rsidRPr="00510B4D" w:rsidRDefault="003F354F" w:rsidP="009437FA">
            <w:pPr>
              <w:tabs>
                <w:tab w:val="left" w:pos="426"/>
              </w:tabs>
              <w:jc w:val="both"/>
            </w:pPr>
            <w:r w:rsidRPr="00510B4D">
              <w:t xml:space="preserve"> Қазақстан Республикасының Тұңғыш Президенті Н. Назарбаевтың «Болашаққа бағдар: рухани жаңғыру» атты бағдарламалық мақаласы;</w:t>
            </w:r>
          </w:p>
          <w:p w14:paraId="2C62F1EA" w14:textId="77777777" w:rsidR="003F354F" w:rsidRPr="00510B4D" w:rsidRDefault="003F354F" w:rsidP="009437FA">
            <w:pPr>
              <w:tabs>
                <w:tab w:val="left" w:pos="426"/>
              </w:tabs>
              <w:jc w:val="both"/>
            </w:pPr>
            <w:r w:rsidRPr="00510B4D">
              <w:t xml:space="preserve"> Қазақстан Республикасы Президентінің 2017 жылғы 17 сәуірдегі № 462 Жарлығы;</w:t>
            </w:r>
          </w:p>
          <w:p w14:paraId="6AE778E5" w14:textId="77777777" w:rsidR="003F354F" w:rsidRPr="00510B4D" w:rsidRDefault="003F354F" w:rsidP="009437FA">
            <w:pPr>
              <w:tabs>
                <w:tab w:val="left" w:pos="426"/>
              </w:tabs>
              <w:jc w:val="both"/>
            </w:pPr>
            <w:r w:rsidRPr="00510B4D">
              <w:t xml:space="preserve">  Қазақстан Республикасы Президентінің 2017 жылғы 26 қазандағы № 569 Жарлығы;</w:t>
            </w:r>
          </w:p>
          <w:p w14:paraId="4D15CFB1" w14:textId="77777777" w:rsidR="003F354F" w:rsidRPr="00510B4D" w:rsidRDefault="003F354F" w:rsidP="009437FA">
            <w:pPr>
              <w:tabs>
                <w:tab w:val="left" w:pos="426"/>
              </w:tabs>
              <w:jc w:val="both"/>
            </w:pPr>
            <w:r w:rsidRPr="00510B4D">
              <w:t xml:space="preserve"> Қазақстан Республикасы Президентінің 2018 жылғы 19 ақпандағы № 637 Жарлығы;</w:t>
            </w:r>
          </w:p>
          <w:p w14:paraId="58CDA5B9" w14:textId="77777777" w:rsidR="003F354F" w:rsidRPr="00510B4D" w:rsidRDefault="003F354F" w:rsidP="009437FA">
            <w:pPr>
              <w:tabs>
                <w:tab w:val="left" w:pos="426"/>
              </w:tabs>
              <w:jc w:val="both"/>
            </w:pPr>
            <w:r w:rsidRPr="00510B4D">
              <w:t xml:space="preserve"> Қазақстан Республикасы Үкіметінің 2018 жылғы 13 наурыздағы № 27-ө өкімі;</w:t>
            </w:r>
          </w:p>
          <w:p w14:paraId="645B7DAD" w14:textId="77777777" w:rsidR="003F354F" w:rsidRPr="00510B4D" w:rsidRDefault="003F354F" w:rsidP="009437FA">
            <w:pPr>
              <w:tabs>
                <w:tab w:val="left" w:pos="426"/>
              </w:tabs>
              <w:jc w:val="both"/>
            </w:pPr>
            <w:r w:rsidRPr="00510B4D">
              <w:t xml:space="preserve"> Қазақстан Республикасы Президенті  Қ. Тоқаевтың «Сындарлы қоғамдық диалог – Қазақстанның тұрақтылығы мен өркендеуінің негізі» атты Қазақстан халқына Жолдауы (2019 ж.);</w:t>
            </w:r>
          </w:p>
          <w:p w14:paraId="24F13D07" w14:textId="77777777" w:rsidR="003F354F" w:rsidRPr="00510B4D" w:rsidRDefault="003F354F" w:rsidP="009437FA">
            <w:pPr>
              <w:tabs>
                <w:tab w:val="left" w:pos="426"/>
              </w:tabs>
              <w:jc w:val="both"/>
            </w:pPr>
            <w:r w:rsidRPr="00510B4D">
              <w:t xml:space="preserve"> Қазақстан Республикасы Президенті  Қ.Тоқаевтың «Жаңа жағдайдағы Қазақстан: іс-қимыл кезеңі» атты Қазақстан халқына Жолдауы (2020 ж.);</w:t>
            </w:r>
          </w:p>
          <w:p w14:paraId="55BEED97" w14:textId="3494B1C0" w:rsidR="00BF4272" w:rsidRPr="00510B4D" w:rsidRDefault="003F354F" w:rsidP="00556BFF">
            <w:pPr>
              <w:tabs>
                <w:tab w:val="left" w:pos="426"/>
              </w:tabs>
              <w:jc w:val="both"/>
              <w:rPr>
                <w:lang w:eastAsia="en-US"/>
              </w:rPr>
            </w:pPr>
            <w:r w:rsidRPr="00510B4D">
              <w:t xml:space="preserve"> Қазақстан Республикасында білім беруді және ғылымды дамытудың 2020-2025 жылдарға арналған мемлекеттік бағдарламасы (2020 ж.).</w:t>
            </w:r>
          </w:p>
        </w:tc>
      </w:tr>
      <w:tr w:rsidR="00510B4D" w:rsidRPr="00510B4D" w14:paraId="2FBAF110" w14:textId="77777777" w:rsidTr="002B0FA5">
        <w:tc>
          <w:tcPr>
            <w:tcW w:w="10206" w:type="dxa"/>
            <w:shd w:val="clear" w:color="auto" w:fill="auto"/>
            <w:tcMar>
              <w:top w:w="45" w:type="dxa"/>
              <w:left w:w="75" w:type="dxa"/>
              <w:bottom w:w="45" w:type="dxa"/>
              <w:right w:w="75" w:type="dxa"/>
            </w:tcMar>
            <w:hideMark/>
          </w:tcPr>
          <w:p w14:paraId="55446E21" w14:textId="2FFC2A11" w:rsidR="001F763E" w:rsidRPr="00510B4D" w:rsidRDefault="00762D19" w:rsidP="009437FA">
            <w:pPr>
              <w:jc w:val="both"/>
              <w:rPr>
                <w:b/>
              </w:rPr>
            </w:pPr>
            <w:r w:rsidRPr="00510B4D">
              <w:rPr>
                <w:b/>
              </w:rPr>
              <w:t>4. Күтілетін нәтижелер</w:t>
            </w:r>
          </w:p>
          <w:p w14:paraId="2064E04A" w14:textId="77777777" w:rsidR="001F763E" w:rsidRPr="00510B4D" w:rsidRDefault="001F763E" w:rsidP="009437FA">
            <w:pPr>
              <w:jc w:val="both"/>
              <w:rPr>
                <w:b/>
              </w:rPr>
            </w:pPr>
            <w:r w:rsidRPr="00510B4D">
              <w:rPr>
                <w:b/>
              </w:rPr>
              <w:t>4.1 Тікелей нәтижелер:</w:t>
            </w:r>
          </w:p>
          <w:p w14:paraId="03C5A2F7"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қоғамдық-саяси дискурс мәтіндеріндегі және шаршытопта сөйленетін сөздердің синонимдік қатары бойынша интеллектуалды қосымша – синонимайзер жасалады;</w:t>
            </w:r>
          </w:p>
          <w:p w14:paraId="5009964D"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қазіргі қазақ тілінің грамматикалық электронды анықтағышы әзірленеді;</w:t>
            </w:r>
          </w:p>
          <w:p w14:paraId="1AD7E722"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«Қызықты ономастика» атты мобильді қосымша жасалады;</w:t>
            </w:r>
          </w:p>
          <w:p w14:paraId="67CAD10D"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мектеп оқу мәтіндері терминологиясының электронды сөздігі әзірленеді;</w:t>
            </w:r>
          </w:p>
          <w:p w14:paraId="6AC2C76C"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қазақ тілінің синтезіне арналған интегралдық моделін (End-to-end) әзірленеді;</w:t>
            </w:r>
          </w:p>
          <w:p w14:paraId="4D69630F" w14:textId="77777777" w:rsidR="00F5154E" w:rsidRPr="00F5154E" w:rsidRDefault="00F5154E" w:rsidP="00F5154E">
            <w:pPr>
              <w:suppressAutoHyphens w:val="0"/>
              <w:jc w:val="both"/>
              <w:rPr>
                <w:spacing w:val="2"/>
                <w:shd w:val="clear" w:color="auto" w:fill="FFFFFF"/>
                <w:lang w:eastAsia="en-US"/>
              </w:rPr>
            </w:pPr>
            <w:r w:rsidRPr="00F5154E">
              <w:rPr>
                <w:spacing w:val="2"/>
                <w:shd w:val="clear" w:color="auto" w:fill="FFFFFF"/>
                <w:lang w:eastAsia="en-US"/>
              </w:rPr>
              <w:t>- қазақ тілінің сөйлеу синтезінің лингвистикалық негіздері әзірленеді: жазбаша мәтінді ойнатуға арналған ақпараттық жүйе жасалады;</w:t>
            </w:r>
          </w:p>
          <w:p w14:paraId="502B7F2E" w14:textId="5F0A14B5" w:rsidR="00584ECD" w:rsidRPr="00510B4D" w:rsidRDefault="00F5154E" w:rsidP="00F5154E">
            <w:pPr>
              <w:jc w:val="both"/>
            </w:pPr>
            <w:r w:rsidRPr="00F5154E">
              <w:rPr>
                <w:spacing w:val="2"/>
                <w:shd w:val="clear" w:color="auto" w:fill="FFFFFF"/>
                <w:lang w:eastAsia="en-US"/>
              </w:rPr>
              <w:t>- Ахмет Байтұрсынұлының ғылыми мұрасы және  ғылыми білімдері аясындағы тілдің барлық құрылымдық деңгейлері бойынша жаңа білім жүйелерінің цифрланған материалдарын қамтитын, интерфейсі пайдалануға ыңғайлы «Ахметтану» интеллектуалды жүйесі әзірленеді.</w:t>
            </w:r>
          </w:p>
        </w:tc>
      </w:tr>
      <w:tr w:rsidR="009E79EB" w:rsidRPr="00510B4D" w14:paraId="1C42E925" w14:textId="77777777" w:rsidTr="002B0FA5">
        <w:tc>
          <w:tcPr>
            <w:tcW w:w="10206" w:type="dxa"/>
            <w:shd w:val="clear" w:color="auto" w:fill="auto"/>
            <w:tcMar>
              <w:top w:w="45" w:type="dxa"/>
              <w:left w:w="75" w:type="dxa"/>
              <w:bottom w:w="45" w:type="dxa"/>
              <w:right w:w="75" w:type="dxa"/>
            </w:tcMar>
          </w:tcPr>
          <w:p w14:paraId="31BEB520" w14:textId="7AA3C098" w:rsidR="001F763E" w:rsidRPr="00510B4D" w:rsidRDefault="002E37DC" w:rsidP="009437FA">
            <w:pPr>
              <w:jc w:val="both"/>
            </w:pPr>
            <w:r w:rsidRPr="00510B4D">
              <w:rPr>
                <w:b/>
              </w:rPr>
              <w:t>4.2 Соңғы нәтиже.</w:t>
            </w:r>
            <w:r w:rsidR="00514D40" w:rsidRPr="00510B4D">
              <w:rPr>
                <w:b/>
              </w:rPr>
              <w:t xml:space="preserve"> </w:t>
            </w:r>
          </w:p>
          <w:p w14:paraId="7C375CF2" w14:textId="6118AEBB" w:rsidR="00584ECD" w:rsidRPr="00510B4D" w:rsidRDefault="00584ECD" w:rsidP="009437FA">
            <w:pPr>
              <w:suppressAutoHyphens w:val="0"/>
              <w:contextualSpacing/>
              <w:jc w:val="both"/>
              <w:rPr>
                <w:rFonts w:eastAsia="Calibri"/>
                <w:b/>
                <w:lang w:eastAsia="en-US"/>
              </w:rPr>
            </w:pPr>
            <w:r w:rsidRPr="00510B4D">
              <w:rPr>
                <w:rFonts w:eastAsia="Calibri"/>
                <w:b/>
                <w:lang w:eastAsia="en-US"/>
              </w:rPr>
              <w:t xml:space="preserve">Күтілетін әлеуметтік және экономикалық </w:t>
            </w:r>
            <w:r w:rsidR="007B55BD" w:rsidRPr="00510B4D">
              <w:rPr>
                <w:rFonts w:eastAsia="Calibri"/>
                <w:b/>
                <w:lang w:eastAsia="en-US"/>
              </w:rPr>
              <w:t>әсер</w:t>
            </w:r>
            <w:r w:rsidR="00CA07A9" w:rsidRPr="00510B4D">
              <w:rPr>
                <w:rFonts w:eastAsia="Calibri"/>
                <w:b/>
                <w:lang w:eastAsia="en-US"/>
              </w:rPr>
              <w:t>і</w:t>
            </w:r>
          </w:p>
          <w:p w14:paraId="7721544C" w14:textId="11186C64" w:rsidR="0033177D" w:rsidRDefault="0033177D" w:rsidP="0033177D">
            <w:pPr>
              <w:widowControl w:val="0"/>
              <w:shd w:val="clear" w:color="auto" w:fill="FFFFFF"/>
              <w:suppressAutoHyphens w:val="0"/>
              <w:autoSpaceDE w:val="0"/>
              <w:autoSpaceDN w:val="0"/>
              <w:adjustRightInd w:val="0"/>
              <w:jc w:val="both"/>
              <w:rPr>
                <w:lang w:eastAsia="ru-RU"/>
              </w:rPr>
            </w:pPr>
            <w:r>
              <w:rPr>
                <w:lang w:eastAsia="ru-RU"/>
              </w:rPr>
              <w:t>Бағдарламаны іске асыру мемлекеттік тілдің рөлін нығайту мен оның виртуалды кеңістіктегі қызметін кеңейтуге ықпал етуі тиіс. Бағдарламаның ғылыми-практикалық және қолданбалы міндеттерін шешу кең көлемдегі пайдаланушыға ұсынылатын әрі қоғамның тілдік мәдениетін арттыруға қызмет ететін қазіргі заманғы ІТ-әзірлемелер алуға, сонымен қатар мемлекеттік тілдегі цифрланған сапалы контенттің көлемін ұлғайтуға мүмкіндік беруі тиіс.</w:t>
            </w:r>
          </w:p>
          <w:p w14:paraId="54ABD275" w14:textId="5FFBA14A" w:rsidR="0033177D" w:rsidRDefault="0033177D" w:rsidP="0033177D">
            <w:pPr>
              <w:widowControl w:val="0"/>
              <w:shd w:val="clear" w:color="auto" w:fill="FFFFFF"/>
              <w:suppressAutoHyphens w:val="0"/>
              <w:autoSpaceDE w:val="0"/>
              <w:autoSpaceDN w:val="0"/>
              <w:adjustRightInd w:val="0"/>
              <w:jc w:val="both"/>
              <w:rPr>
                <w:lang w:eastAsia="ru-RU"/>
              </w:rPr>
            </w:pPr>
            <w:r w:rsidRPr="00915692">
              <w:rPr>
                <w:b/>
                <w:lang w:eastAsia="ru-RU"/>
              </w:rPr>
              <w:t>Экономикалық тиімділік.</w:t>
            </w:r>
            <w:r>
              <w:rPr>
                <w:lang w:eastAsia="ru-RU"/>
              </w:rPr>
              <w:t xml:space="preserve"> Бағдарламаны іске асыру нәтижесінде алынған әзірлемелер мемлекеттік тілді коммуникацияның әралуан түрлерінде қолданумен байланысты процестерге жұмсалатын қуатты (қуатсыйымдылығы) және уақытты (уақытсыйымдылығы) азайтуға </w:t>
            </w:r>
            <w:r w:rsidR="00915692">
              <w:rPr>
                <w:lang w:eastAsia="ru-RU"/>
              </w:rPr>
              <w:t>ықпал етуі тиіс</w:t>
            </w:r>
            <w:r>
              <w:rPr>
                <w:lang w:eastAsia="ru-RU"/>
              </w:rPr>
              <w:t>.</w:t>
            </w:r>
          </w:p>
          <w:p w14:paraId="5EB5AD17" w14:textId="77777777" w:rsidR="0033177D" w:rsidRPr="00915692" w:rsidRDefault="0033177D" w:rsidP="0033177D">
            <w:pPr>
              <w:widowControl w:val="0"/>
              <w:shd w:val="clear" w:color="auto" w:fill="FFFFFF"/>
              <w:suppressAutoHyphens w:val="0"/>
              <w:autoSpaceDE w:val="0"/>
              <w:autoSpaceDN w:val="0"/>
              <w:adjustRightInd w:val="0"/>
              <w:jc w:val="both"/>
              <w:rPr>
                <w:b/>
                <w:lang w:eastAsia="ru-RU"/>
              </w:rPr>
            </w:pPr>
            <w:r w:rsidRPr="00915692">
              <w:rPr>
                <w:b/>
                <w:lang w:eastAsia="ru-RU"/>
              </w:rPr>
              <w:t>Бағдарлама нәтижелерінің негізгі тұтынушылары/пайдаланушылары:</w:t>
            </w:r>
          </w:p>
          <w:p w14:paraId="7026D193" w14:textId="45DDE56B" w:rsidR="001F763E" w:rsidRPr="00510B4D" w:rsidRDefault="0033177D" w:rsidP="00B01CBB">
            <w:pPr>
              <w:widowControl w:val="0"/>
              <w:shd w:val="clear" w:color="auto" w:fill="FFFFFF"/>
              <w:suppressAutoHyphens w:val="0"/>
              <w:autoSpaceDE w:val="0"/>
              <w:autoSpaceDN w:val="0"/>
              <w:adjustRightInd w:val="0"/>
              <w:jc w:val="both"/>
              <w:rPr>
                <w:lang w:eastAsia="ru-RU"/>
              </w:rPr>
            </w:pPr>
            <w:r>
              <w:rPr>
                <w:lang w:eastAsia="ru-RU"/>
              </w:rPr>
              <w:t>- тіл білімінің және компьютерлік лингвистика саласының зерттеуші-мамандары; мемлекеттік тілді үйренуге ниет білдірушілер; Қазақстандағы диаспоралар және этностар өкілдері; қазақ тілін ана тілі және өзге тіл (екінші, шет тілі) ретінде оқытатын мамандар; студенттер, қазақ тілі курстарының тыңдаушылары; үкіметтік және үкіметтік емес ұйымдардың жұмыскерлері және т.б.</w:t>
            </w:r>
          </w:p>
        </w:tc>
      </w:tr>
    </w:tbl>
    <w:p w14:paraId="59BC023C" w14:textId="6299AC3F" w:rsidR="00A17781" w:rsidRPr="00510B4D" w:rsidRDefault="00A17781" w:rsidP="009437FA">
      <w:pPr>
        <w:suppressAutoHyphens w:val="0"/>
        <w:spacing w:after="160"/>
        <w:rPr>
          <w:rFonts w:eastAsia="Calibri"/>
          <w:b/>
          <w:lang w:eastAsia="en-US"/>
        </w:rPr>
      </w:pPr>
    </w:p>
    <w:p w14:paraId="2CDCBDD2" w14:textId="52096A29" w:rsidR="00B86D3D" w:rsidRPr="00263CF6" w:rsidRDefault="00597370" w:rsidP="009437FA">
      <w:pPr>
        <w:widowControl w:val="0"/>
        <w:tabs>
          <w:tab w:val="left" w:pos="9921"/>
        </w:tabs>
        <w:suppressAutoHyphens w:val="0"/>
        <w:jc w:val="center"/>
        <w:outlineLvl w:val="0"/>
        <w:rPr>
          <w:b/>
          <w:bCs/>
          <w:lang w:eastAsia="en-US"/>
        </w:rPr>
      </w:pPr>
      <w:r w:rsidRPr="00263CF6">
        <w:rPr>
          <w:b/>
          <w:bCs/>
          <w:lang w:eastAsia="en-US"/>
        </w:rPr>
        <w:lastRenderedPageBreak/>
        <w:t xml:space="preserve"> </w:t>
      </w:r>
    </w:p>
    <w:p w14:paraId="3E145A35" w14:textId="46BA7B71" w:rsidR="00AC3A1F" w:rsidRPr="00510B4D" w:rsidRDefault="00AC3A1F" w:rsidP="009437FA">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sidR="00A4765C">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2DD56BDC" w14:textId="5B65D1F0" w:rsidR="00AC3A1F" w:rsidRDefault="00AC3A1F" w:rsidP="009437FA">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sidR="00A4765C">
        <w:rPr>
          <w:rFonts w:ascii="Times New Roman" w:hAnsi="Times New Roman"/>
          <w:b/>
          <w:sz w:val="24"/>
          <w:szCs w:val="24"/>
          <w:lang w:val="kk-KZ"/>
        </w:rPr>
        <w:t>3</w:t>
      </w:r>
      <w:r w:rsidRPr="00510B4D">
        <w:rPr>
          <w:rFonts w:ascii="Times New Roman" w:hAnsi="Times New Roman"/>
          <w:b/>
          <w:sz w:val="24"/>
          <w:szCs w:val="24"/>
          <w:lang w:val="kk-KZ"/>
        </w:rPr>
        <w:t xml:space="preserve"> Техникалық тапсырма</w:t>
      </w:r>
    </w:p>
    <w:p w14:paraId="1789D064" w14:textId="77777777" w:rsidR="00526DEA" w:rsidRDefault="00526DEA" w:rsidP="009437FA">
      <w:pPr>
        <w:pStyle w:val="aa"/>
        <w:jc w:val="center"/>
        <w:rPr>
          <w:rFonts w:ascii="Times New Roman" w:hAnsi="Times New Roman"/>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CD3194" w:rsidRPr="00E9335E" w14:paraId="1324C64F" w14:textId="77777777" w:rsidTr="00CD3194">
        <w:tc>
          <w:tcPr>
            <w:tcW w:w="10314" w:type="dxa"/>
          </w:tcPr>
          <w:p w14:paraId="0965AA8B" w14:textId="77777777" w:rsidR="00CD3194" w:rsidRPr="00CD3194" w:rsidRDefault="00CD3194" w:rsidP="00CD3194">
            <w:pPr>
              <w:spacing w:line="235" w:lineRule="auto"/>
              <w:jc w:val="both"/>
              <w:rPr>
                <w:b/>
              </w:rPr>
            </w:pPr>
            <w:r w:rsidRPr="00CD3194">
              <w:rPr>
                <w:b/>
              </w:rPr>
              <w:t>1. Жалпы мәліметтер:</w:t>
            </w:r>
          </w:p>
          <w:p w14:paraId="1C4C58A9" w14:textId="77777777" w:rsidR="00CD3194" w:rsidRPr="00CD3194" w:rsidRDefault="00CD3194" w:rsidP="00CD3194">
            <w:pPr>
              <w:spacing w:line="235" w:lineRule="auto"/>
              <w:jc w:val="both"/>
              <w:rPr>
                <w:b/>
              </w:rPr>
            </w:pPr>
            <w:r w:rsidRPr="00CD3194">
              <w:rPr>
                <w:b/>
              </w:rPr>
              <w:t>1.1. Ғылыми, ғылыми-техникалық бағдарламаға арналған мамандандырылған бағыт атауы (бұдан әрі - бағдарлама):</w:t>
            </w:r>
          </w:p>
          <w:p w14:paraId="61B50858" w14:textId="77777777" w:rsidR="00CD3194" w:rsidRPr="00CD3194" w:rsidRDefault="00CD3194" w:rsidP="00CD3194">
            <w:pPr>
              <w:spacing w:line="235" w:lineRule="auto"/>
              <w:textAlignment w:val="baseline"/>
            </w:pPr>
            <w:r w:rsidRPr="00CD3194">
              <w:t>Жаратылыстану ғылымы саласындағы ғылыми зерттеулер</w:t>
            </w:r>
          </w:p>
          <w:p w14:paraId="281D9D35" w14:textId="739177F1" w:rsidR="00CD3194" w:rsidRPr="00CD3194" w:rsidRDefault="00CD3194" w:rsidP="00CD3194">
            <w:pPr>
              <w:spacing w:line="235" w:lineRule="auto"/>
              <w:textAlignment w:val="baseline"/>
            </w:pPr>
            <w:r w:rsidRPr="00CD3194">
              <w:t xml:space="preserve">Физика және астрономия  саласындағы іргелі және қолданбалы зерттеулер </w:t>
            </w:r>
          </w:p>
        </w:tc>
      </w:tr>
      <w:tr w:rsidR="00CD3194" w:rsidRPr="00E9335E" w14:paraId="0DE9892C" w14:textId="77777777" w:rsidTr="00CD3194">
        <w:tc>
          <w:tcPr>
            <w:tcW w:w="10314" w:type="dxa"/>
          </w:tcPr>
          <w:p w14:paraId="04D88631" w14:textId="77777777" w:rsidR="00CD3194" w:rsidRPr="00CD3194" w:rsidRDefault="00CD3194" w:rsidP="00CD3194">
            <w:pPr>
              <w:spacing w:line="235" w:lineRule="auto"/>
              <w:jc w:val="both"/>
              <w:rPr>
                <w:b/>
              </w:rPr>
            </w:pPr>
            <w:r w:rsidRPr="00CD3194">
              <w:rPr>
                <w:b/>
              </w:rPr>
              <w:t>2. Бағдарламаның мақсаты мен міндеттері:</w:t>
            </w:r>
          </w:p>
          <w:p w14:paraId="01A0AFD7" w14:textId="77777777" w:rsidR="00CD3194" w:rsidRPr="00CD3194" w:rsidRDefault="00CD3194" w:rsidP="00CD3194">
            <w:pPr>
              <w:spacing w:line="235" w:lineRule="auto"/>
              <w:jc w:val="both"/>
              <w:rPr>
                <w:b/>
              </w:rPr>
            </w:pPr>
            <w:r w:rsidRPr="00CD3194">
              <w:rPr>
                <w:b/>
              </w:rPr>
              <w:t xml:space="preserve">2.1. Бағдарлама мақсаты: </w:t>
            </w:r>
          </w:p>
          <w:p w14:paraId="1E205266" w14:textId="2EB34C17" w:rsidR="00CD3194" w:rsidRPr="00CD3194" w:rsidRDefault="00CD3194" w:rsidP="00CD3194">
            <w:pPr>
              <w:spacing w:line="235" w:lineRule="auto"/>
              <w:jc w:val="both"/>
            </w:pPr>
            <w:r w:rsidRPr="00F86515">
              <w:t>Бағдарламаның мақсаты – иондаушы сәулеленудің теріс әсерінен қорғау үшін оксидті теллуридті шынылар мен керамикалар негізінде радиацияға төзімді экрандаушы материалдардың жаңа түрлерін жасау технологиясын әзірлеу; наноқұрылымды LiZrO</w:t>
            </w:r>
            <w:r w:rsidRPr="00CD3194">
              <w:t>3</w:t>
            </w:r>
            <w:r w:rsidRPr="00F86515">
              <w:t>/LiTiO</w:t>
            </w:r>
            <w:r w:rsidRPr="00CD3194">
              <w:t>3</w:t>
            </w:r>
            <w:r w:rsidRPr="00F86515">
              <w:t>/LiSiO</w:t>
            </w:r>
            <w:r w:rsidRPr="00CD3194">
              <w:t>3</w:t>
            </w:r>
            <w:r w:rsidRPr="00F86515">
              <w:t xml:space="preserve"> керамикалары негізінде термоядролық энергетикаға арналған бланкет материалдарын алу технологиясын әзірлеу; итриймен допирленген наноқұрылымды церий мен цирконий оксидтерінің негізіндегі инертті ядролық отын матрицаларының материалдарындағы радиациялық зақымдану процестерін зерттеу.</w:t>
            </w:r>
          </w:p>
          <w:p w14:paraId="5905E3F0" w14:textId="77777777" w:rsidR="00CD3194" w:rsidRPr="00CD3194" w:rsidRDefault="00CD3194" w:rsidP="00CD3194">
            <w:pPr>
              <w:spacing w:line="235" w:lineRule="auto"/>
              <w:jc w:val="both"/>
              <w:rPr>
                <w:b/>
              </w:rPr>
            </w:pPr>
            <w:r w:rsidRPr="00CD3194">
              <w:rPr>
                <w:b/>
              </w:rPr>
              <w:t xml:space="preserve">2.1.1. Қойылған мақсатқа жету үшін келесі міндеттер шешілуі керек: </w:t>
            </w:r>
          </w:p>
          <w:p w14:paraId="52065E51" w14:textId="77777777" w:rsidR="00CD3194" w:rsidRPr="0004108A" w:rsidRDefault="00CD3194" w:rsidP="00CD3194">
            <w:pPr>
              <w:spacing w:line="235" w:lineRule="auto"/>
              <w:jc w:val="both"/>
            </w:pPr>
            <w:r w:rsidRPr="0004108A">
              <w:t>- TeO</w:t>
            </w:r>
            <w:r w:rsidRPr="00CD3194">
              <w:t>2</w:t>
            </w:r>
            <w:r w:rsidRPr="0004108A">
              <w:t>-WO</w:t>
            </w:r>
            <w:r w:rsidRPr="00CD3194">
              <w:t>3</w:t>
            </w:r>
            <w:r w:rsidRPr="0004108A">
              <w:t>-Bi</w:t>
            </w:r>
            <w:r w:rsidRPr="00CD3194">
              <w:t>2</w:t>
            </w:r>
            <w:r w:rsidRPr="0004108A">
              <w:t>O</w:t>
            </w:r>
            <w:r w:rsidRPr="00CD3194">
              <w:t>3</w:t>
            </w:r>
            <w:r w:rsidRPr="0004108A">
              <w:t>-MoO-SiO шынылары негізінде радиацияға төзімді экрандау материал</w:t>
            </w:r>
            <w:r>
              <w:t>дарын алу технологиясын әзірлеу</w:t>
            </w:r>
          </w:p>
          <w:p w14:paraId="595D2FC7" w14:textId="77777777" w:rsidR="00CD3194" w:rsidRPr="0004108A" w:rsidRDefault="00CD3194" w:rsidP="00CD3194">
            <w:pPr>
              <w:spacing w:line="235" w:lineRule="auto"/>
              <w:jc w:val="both"/>
            </w:pPr>
            <w:r w:rsidRPr="0004108A">
              <w:t>- қорғасын оксидін допирлеудің (0.5-x)TeO</w:t>
            </w:r>
            <w:r w:rsidRPr="00CD3194">
              <w:t>2</w:t>
            </w:r>
            <w:r w:rsidRPr="0004108A">
              <w:t>-0.2WO</w:t>
            </w:r>
            <w:r w:rsidRPr="00CD3194">
              <w:t>3</w:t>
            </w:r>
            <w:r w:rsidRPr="0004108A">
              <w:t>-0.1Bi</w:t>
            </w:r>
            <w:r w:rsidRPr="00CD3194">
              <w:t>2</w:t>
            </w:r>
            <w:r w:rsidRPr="0004108A">
              <w:t>O</w:t>
            </w:r>
            <w:r w:rsidRPr="00CD3194">
              <w:t>3</w:t>
            </w:r>
            <w:r w:rsidRPr="0004108A">
              <w:t>-0.1MoO-0.1SiO-xPbO шыныларының оптикалық және экрандау қасиеттеріне әсерін анықтау</w:t>
            </w:r>
          </w:p>
          <w:p w14:paraId="66FEC3C7" w14:textId="77777777" w:rsidR="00CD3194" w:rsidRPr="0004108A" w:rsidRDefault="00CD3194" w:rsidP="00CD3194">
            <w:pPr>
              <w:spacing w:line="235" w:lineRule="auto"/>
              <w:jc w:val="both"/>
            </w:pPr>
            <w:r w:rsidRPr="0004108A">
              <w:t>- қорғасын оксидін допирлеудің (0.5-x)TeO</w:t>
            </w:r>
            <w:r w:rsidRPr="00CD3194">
              <w:t>2</w:t>
            </w:r>
            <w:r w:rsidRPr="0004108A">
              <w:t>-0.2WO</w:t>
            </w:r>
            <w:r w:rsidRPr="00CD3194">
              <w:t>3</w:t>
            </w:r>
            <w:r w:rsidRPr="0004108A">
              <w:t>-0.1Bi</w:t>
            </w:r>
            <w:r w:rsidRPr="00CD3194">
              <w:t>2</w:t>
            </w:r>
            <w:r w:rsidRPr="0004108A">
              <w:t>O</w:t>
            </w:r>
            <w:r w:rsidRPr="00CD3194">
              <w:t>3</w:t>
            </w:r>
            <w:r w:rsidRPr="0004108A">
              <w:t xml:space="preserve">-0.1MoO-0.1SiO-xPbO шыныларының механикалық және беріктік қасиеттеріне әсерін анықтау </w:t>
            </w:r>
          </w:p>
          <w:p w14:paraId="56A98501" w14:textId="77777777" w:rsidR="00CD3194" w:rsidRPr="00657BBE" w:rsidRDefault="00CD3194" w:rsidP="00CD3194">
            <w:pPr>
              <w:spacing w:line="235" w:lineRule="auto"/>
              <w:jc w:val="both"/>
            </w:pPr>
            <w:r w:rsidRPr="00657BBE">
              <w:t>- (0.5-x)TeO</w:t>
            </w:r>
            <w:r w:rsidRPr="00CD3194">
              <w:t>2</w:t>
            </w:r>
            <w:r w:rsidRPr="00657BBE">
              <w:t>-0.2WO</w:t>
            </w:r>
            <w:r w:rsidRPr="00CD3194">
              <w:t>3</w:t>
            </w:r>
            <w:r w:rsidRPr="00657BBE">
              <w:t>-0.1Bi</w:t>
            </w:r>
            <w:r w:rsidRPr="00CD3194">
              <w:t>2</w:t>
            </w:r>
            <w:r w:rsidRPr="00657BBE">
              <w:t>O</w:t>
            </w:r>
            <w:r w:rsidRPr="00CD3194">
              <w:t>3</w:t>
            </w:r>
            <w:r w:rsidRPr="00657BBE">
              <w:t>-0.1MoO-0.1SiO шыныларын көміртекті наноалмастармен допирлеу қолданған кездегі арқаулау эффектісін зерттеу</w:t>
            </w:r>
          </w:p>
          <w:p w14:paraId="40605DCA" w14:textId="77777777" w:rsidR="00CD3194" w:rsidRPr="00657BBE" w:rsidRDefault="00CD3194" w:rsidP="00CD3194">
            <w:pPr>
              <w:spacing w:line="235" w:lineRule="auto"/>
              <w:jc w:val="both"/>
            </w:pPr>
            <w:r w:rsidRPr="00657BBE">
              <w:t>- кремний нитридімен допирлеудің (0.5-x)TeO</w:t>
            </w:r>
            <w:r w:rsidRPr="00CD3194">
              <w:t>2</w:t>
            </w:r>
            <w:r w:rsidRPr="00657BBE">
              <w:t>-0.2WO</w:t>
            </w:r>
            <w:r w:rsidRPr="00CD3194">
              <w:t>3</w:t>
            </w:r>
            <w:r w:rsidRPr="00657BBE">
              <w:t>-0.1Bi</w:t>
            </w:r>
            <w:r w:rsidRPr="00CD3194">
              <w:t>2</w:t>
            </w:r>
            <w:r w:rsidRPr="00657BBE">
              <w:t>O</w:t>
            </w:r>
            <w:r w:rsidRPr="00CD3194">
              <w:t>3</w:t>
            </w:r>
            <w:r w:rsidRPr="00657BBE">
              <w:t>-0.1MoO-0.1SiO-xSi</w:t>
            </w:r>
            <w:r w:rsidRPr="00CD3194">
              <w:t>3</w:t>
            </w:r>
            <w:r w:rsidRPr="00657BBE">
              <w:t>N</w:t>
            </w:r>
            <w:r w:rsidRPr="00CD3194">
              <w:t>4</w:t>
            </w:r>
            <w:r w:rsidRPr="00657BBE">
              <w:t xml:space="preserve"> шыныларының оптикалық және экрандау сипаттамаларына әсерін зерттеу </w:t>
            </w:r>
          </w:p>
          <w:p w14:paraId="4BFAF3D6" w14:textId="77777777" w:rsidR="00CD3194" w:rsidRPr="00CC5D64" w:rsidRDefault="00CD3194" w:rsidP="00CD3194">
            <w:pPr>
              <w:spacing w:line="235" w:lineRule="auto"/>
              <w:jc w:val="both"/>
            </w:pPr>
            <w:r w:rsidRPr="00CC5D64">
              <w:t>- синтезделген шынылар мен керамикаларды олардың коммерциялық аналогтарымен гамма-сәулеленуден экрандау тиімділігіне салыстырмалы талдау жүргізу.</w:t>
            </w:r>
          </w:p>
          <w:p w14:paraId="75693055" w14:textId="77777777" w:rsidR="00CD3194" w:rsidRPr="00CC5D64" w:rsidRDefault="00CD3194" w:rsidP="00CD3194">
            <w:pPr>
              <w:spacing w:line="235" w:lineRule="auto"/>
              <w:jc w:val="both"/>
            </w:pPr>
            <w:r w:rsidRPr="00CC5D64">
              <w:t>- механохимиялық синтез әдісін қолданып наноқұрылым</w:t>
            </w:r>
            <w:r>
              <w:t>далған</w:t>
            </w:r>
            <w:r w:rsidRPr="00CC5D64">
              <w:t xml:space="preserve"> LiZrO</w:t>
            </w:r>
            <w:r w:rsidRPr="00CD3194">
              <w:t>3</w:t>
            </w:r>
            <w:r w:rsidRPr="00CC5D64">
              <w:t>/LiTiO</w:t>
            </w:r>
            <w:r w:rsidRPr="00CD3194">
              <w:t>3</w:t>
            </w:r>
            <w:r w:rsidRPr="00CC5D64">
              <w:t>/LiSiO</w:t>
            </w:r>
            <w:r w:rsidRPr="00CD3194">
              <w:t>3</w:t>
            </w:r>
            <w:r w:rsidRPr="00CC5D64">
              <w:t xml:space="preserve"> керамикаларын алу технологиясын әзірлеу</w:t>
            </w:r>
          </w:p>
          <w:p w14:paraId="5F7013AE" w14:textId="77777777" w:rsidR="00CD3194" w:rsidRPr="00CD3194" w:rsidRDefault="00CD3194" w:rsidP="00CD3194">
            <w:pPr>
              <w:spacing w:line="235" w:lineRule="auto"/>
              <w:jc w:val="both"/>
            </w:pPr>
            <w:r w:rsidRPr="00110B40">
              <w:t xml:space="preserve">- </w:t>
            </w:r>
            <w:r>
              <w:t>ү</w:t>
            </w:r>
            <w:r w:rsidRPr="00110B40">
              <w:t>лгілердің түрі мен құрамына байланысты наноқұрылымды наноқұрылымдалған LiZrO</w:t>
            </w:r>
            <w:r w:rsidRPr="00CD3194">
              <w:t>3</w:t>
            </w:r>
            <w:r w:rsidRPr="00110B40">
              <w:t>/LiTiO</w:t>
            </w:r>
            <w:r w:rsidRPr="00CD3194">
              <w:t>3</w:t>
            </w:r>
            <w:r w:rsidRPr="00110B40">
              <w:t>/LiSiO</w:t>
            </w:r>
            <w:r w:rsidRPr="00CD3194">
              <w:t xml:space="preserve">3 </w:t>
            </w:r>
            <w:r w:rsidRPr="00110B40">
              <w:t>керамикаларының тығыздығының, фазалық және элементтік құрамының, құрылымдық</w:t>
            </w:r>
            <w:r w:rsidRPr="00CC5D64">
              <w:t>, оптикалық, өткізгіштік, механикалық және беріктік қасиеттерін</w:t>
            </w:r>
            <w:r>
              <w:t>ің өзгеруіне зерттеулер жүргізу</w:t>
            </w:r>
          </w:p>
          <w:p w14:paraId="69AFDC24" w14:textId="77777777" w:rsidR="00CD3194" w:rsidRPr="00110B40" w:rsidRDefault="00CD3194" w:rsidP="00CD3194">
            <w:pPr>
              <w:spacing w:line="235" w:lineRule="auto"/>
              <w:jc w:val="both"/>
            </w:pPr>
            <w:r w:rsidRPr="00110B40">
              <w:t>- өнімділікті және сыртқы әсерлерге төзімділікті арттыру мақсатында наноқұрылымдалған LiZrO</w:t>
            </w:r>
            <w:r w:rsidRPr="00CD3194">
              <w:t>3</w:t>
            </w:r>
            <w:r w:rsidRPr="00110B40">
              <w:t>/LiTiO</w:t>
            </w:r>
            <w:r w:rsidRPr="00CD3194">
              <w:t>3</w:t>
            </w:r>
            <w:r w:rsidRPr="00110B40">
              <w:t>/LiSiO</w:t>
            </w:r>
            <w:r w:rsidRPr="00CD3194">
              <w:t>3</w:t>
            </w:r>
            <w:r w:rsidRPr="00110B40">
              <w:t xml:space="preserve"> керамикаларын никельмен допирлеудің тиімділігін анықтау</w:t>
            </w:r>
          </w:p>
          <w:p w14:paraId="1A9D3A6E" w14:textId="77777777" w:rsidR="00CD3194" w:rsidRPr="00110B40" w:rsidRDefault="00CD3194" w:rsidP="00CD3194">
            <w:pPr>
              <w:spacing w:line="235" w:lineRule="auto"/>
              <w:jc w:val="both"/>
            </w:pPr>
            <w:r w:rsidRPr="00110B40">
              <w:t>- тозу мен сыртқы агрессивті ортаның әсерін модельдеу кезінде наноқұрылымдалған LiZrO</w:t>
            </w:r>
            <w:r w:rsidRPr="00CD3194">
              <w:t>3</w:t>
            </w:r>
            <w:r w:rsidRPr="00110B40">
              <w:t>/LiTiO</w:t>
            </w:r>
            <w:r w:rsidRPr="00CD3194">
              <w:t>3</w:t>
            </w:r>
            <w:r w:rsidRPr="00110B40">
              <w:t>/LiSiO</w:t>
            </w:r>
            <w:r w:rsidRPr="00CD3194">
              <w:t>3</w:t>
            </w:r>
            <w:r w:rsidRPr="00110B40">
              <w:t xml:space="preserve"> керамикаларының деградация кинетикасын, коррозияға төзімділігін және бұзылу механизмдерін зерттеу</w:t>
            </w:r>
          </w:p>
          <w:p w14:paraId="1CD75046" w14:textId="77777777" w:rsidR="00CD3194" w:rsidRPr="002711EE" w:rsidRDefault="00CD3194" w:rsidP="00CD3194">
            <w:pPr>
              <w:spacing w:line="235" w:lineRule="auto"/>
              <w:jc w:val="both"/>
            </w:pPr>
            <w:r w:rsidRPr="002711EE">
              <w:t>- жоғары дозалы жоғары температуралы гелий сәулеленуі кезінде наноқұрылымдалған LiZrO</w:t>
            </w:r>
            <w:r w:rsidRPr="00CD3194">
              <w:t>3</w:t>
            </w:r>
            <w:r w:rsidRPr="002711EE">
              <w:t>/LiTiO</w:t>
            </w:r>
            <w:r w:rsidRPr="00CD3194">
              <w:t>3</w:t>
            </w:r>
            <w:r w:rsidRPr="002711EE">
              <w:t>/LiSiO</w:t>
            </w:r>
            <w:r w:rsidRPr="00CD3194">
              <w:t xml:space="preserve">3 </w:t>
            </w:r>
            <w:r w:rsidRPr="002711EE">
              <w:t>керамика</w:t>
            </w:r>
            <w:r>
              <w:t xml:space="preserve">ларының </w:t>
            </w:r>
            <w:r w:rsidRPr="002711EE">
              <w:t xml:space="preserve">құрылымдық қасиеттерінің </w:t>
            </w:r>
            <w:r>
              <w:t>деградациясына</w:t>
            </w:r>
            <w:r w:rsidRPr="002711EE">
              <w:t xml:space="preserve"> және </w:t>
            </w:r>
            <w:r>
              <w:t>мортталуына әкелетін свеллинг пен</w:t>
            </w:r>
            <w:r w:rsidRPr="002711EE">
              <w:t xml:space="preserve"> радиолиз процестерін зерттеу</w:t>
            </w:r>
          </w:p>
          <w:p w14:paraId="0B2F5DC2" w14:textId="77777777" w:rsidR="00CD3194" w:rsidRPr="0080521D" w:rsidRDefault="00CD3194" w:rsidP="00CD3194">
            <w:pPr>
              <w:spacing w:line="235" w:lineRule="auto"/>
              <w:jc w:val="both"/>
            </w:pPr>
            <w:r w:rsidRPr="002711EE">
              <w:t xml:space="preserve">- </w:t>
            </w:r>
            <w:r w:rsidRPr="0080521D">
              <w:t>наноқұрылымдалған CeO</w:t>
            </w:r>
            <w:r w:rsidRPr="00CD3194">
              <w:t>2</w:t>
            </w:r>
            <w:r w:rsidRPr="0080521D">
              <w:t>/ZrO</w:t>
            </w:r>
            <w:r w:rsidRPr="00CD3194">
              <w:t>2</w:t>
            </w:r>
            <w:r w:rsidRPr="0080521D">
              <w:t>-Y</w:t>
            </w:r>
            <w:r w:rsidRPr="00CD3194">
              <w:t>2</w:t>
            </w:r>
            <w:r w:rsidRPr="0080521D">
              <w:t>O</w:t>
            </w:r>
            <w:r w:rsidRPr="00CD3194">
              <w:t>3</w:t>
            </w:r>
            <w:r w:rsidRPr="0080521D">
              <w:t xml:space="preserve"> бөлшектері негізінде ядролық отынға инертті матрицаларды шығару технологиясын әзірлеу</w:t>
            </w:r>
          </w:p>
          <w:p w14:paraId="332C842A" w14:textId="77777777" w:rsidR="00CD3194" w:rsidRPr="0080521D" w:rsidRDefault="00CD3194" w:rsidP="00CD3194">
            <w:pPr>
              <w:spacing w:line="235" w:lineRule="auto"/>
              <w:jc w:val="both"/>
            </w:pPr>
            <w:r w:rsidRPr="0080521D">
              <w:t>- дайындау шарттарына байланысты CeO</w:t>
            </w:r>
            <w:r w:rsidRPr="00CD3194">
              <w:t>2</w:t>
            </w:r>
            <w:r w:rsidRPr="0080521D">
              <w:t>/ZrO</w:t>
            </w:r>
            <w:r w:rsidRPr="00CD3194">
              <w:t>2</w:t>
            </w:r>
            <w:r w:rsidRPr="0080521D">
              <w:t>-Y</w:t>
            </w:r>
            <w:r w:rsidRPr="00CD3194">
              <w:t>2</w:t>
            </w:r>
            <w:r w:rsidRPr="0080521D">
              <w:t>O</w:t>
            </w:r>
            <w:r w:rsidRPr="00CD3194">
              <w:t>3</w:t>
            </w:r>
            <w:r w:rsidRPr="0080521D">
              <w:t xml:space="preserve"> бөлшектері негізіндегі инертті матрицаларда құрылымдық түрленулер</w:t>
            </w:r>
            <w:r>
              <w:t xml:space="preserve"> мен фазалық ауысуларды зерттеу</w:t>
            </w:r>
          </w:p>
          <w:p w14:paraId="4DD70AEF" w14:textId="77777777" w:rsidR="00CD3194" w:rsidRPr="0080521D" w:rsidRDefault="00CD3194" w:rsidP="00CD3194">
            <w:pPr>
              <w:spacing w:line="235" w:lineRule="auto"/>
              <w:jc w:val="both"/>
            </w:pPr>
            <w:r w:rsidRPr="0080521D">
              <w:t>- наноқұрылымдалған CeO</w:t>
            </w:r>
            <w:r w:rsidRPr="00CD3194">
              <w:t>2</w:t>
            </w:r>
            <w:r w:rsidRPr="0080521D">
              <w:t>/ZrO</w:t>
            </w:r>
            <w:r w:rsidRPr="00CD3194">
              <w:t>2</w:t>
            </w:r>
            <w:r w:rsidRPr="0080521D">
              <w:t>-Y</w:t>
            </w:r>
            <w:r w:rsidRPr="00CD3194">
              <w:t>2</w:t>
            </w:r>
            <w:r w:rsidRPr="0080521D">
              <w:t>O</w:t>
            </w:r>
            <w:r w:rsidRPr="00CD3194">
              <w:t>3</w:t>
            </w:r>
            <w:r w:rsidRPr="0080521D">
              <w:t xml:space="preserve"> бөлшектері негізіндегі инертті матрицалардың гелий иондарының жоғары дозаларымен сәулелену нәтижесінде радиациялық зақымдану механизмдерін анықтау</w:t>
            </w:r>
          </w:p>
          <w:p w14:paraId="4DCB5E32" w14:textId="77777777" w:rsidR="00CD3194" w:rsidRPr="0080521D" w:rsidRDefault="00CD3194" w:rsidP="00CD3194">
            <w:pPr>
              <w:spacing w:line="235" w:lineRule="auto"/>
              <w:jc w:val="both"/>
            </w:pPr>
            <w:r w:rsidRPr="0080521D">
              <w:lastRenderedPageBreak/>
              <w:t>- наноқұрылымдалған CeO</w:t>
            </w:r>
            <w:r w:rsidRPr="00CD3194">
              <w:t>2</w:t>
            </w:r>
            <w:r w:rsidRPr="0080521D">
              <w:t>/ZrO</w:t>
            </w:r>
            <w:r w:rsidRPr="00CD3194">
              <w:t>2</w:t>
            </w:r>
            <w:r w:rsidRPr="0080521D">
              <w:t>-Y</w:t>
            </w:r>
            <w:r w:rsidRPr="00CD3194">
              <w:t>2</w:t>
            </w:r>
            <w:r w:rsidRPr="0080521D">
              <w:t>O</w:t>
            </w:r>
            <w:r w:rsidRPr="00CD3194">
              <w:t>3</w:t>
            </w:r>
            <w:r w:rsidRPr="0080521D">
              <w:t xml:space="preserve"> бөлшектері негізіндегі инертті матрицалардағы уран ядроларының бөліну жарықшағы энергиясымен салыстырылатын энергиямен ауыр иондармен сәулелену кезінде радиациялық зақымданудың кинетикалық моделін құру.</w:t>
            </w:r>
          </w:p>
        </w:tc>
      </w:tr>
      <w:tr w:rsidR="00CD3194" w:rsidRPr="00E9335E" w14:paraId="65997807" w14:textId="77777777" w:rsidTr="00CD3194">
        <w:tc>
          <w:tcPr>
            <w:tcW w:w="10314" w:type="dxa"/>
          </w:tcPr>
          <w:p w14:paraId="53400AC4" w14:textId="77777777" w:rsidR="00CD3194" w:rsidRPr="00CD3194" w:rsidRDefault="00CD3194" w:rsidP="00CD3194">
            <w:pPr>
              <w:spacing w:line="235" w:lineRule="auto"/>
              <w:jc w:val="both"/>
              <w:rPr>
                <w:b/>
              </w:rPr>
            </w:pPr>
            <w:r w:rsidRPr="00CD3194">
              <w:rPr>
                <w:b/>
              </w:rPr>
              <w:lastRenderedPageBreak/>
              <w:t>3. Стратегиялық және бағдарламалық құжаттардың қандай тармақтары шешіледі:</w:t>
            </w:r>
          </w:p>
          <w:p w14:paraId="5AE9DA5E" w14:textId="77777777" w:rsidR="00CD3194" w:rsidRPr="00CD3194" w:rsidRDefault="00CD3194" w:rsidP="00CD3194">
            <w:pPr>
              <w:jc w:val="both"/>
            </w:pPr>
            <w:r w:rsidRPr="00510B4D">
              <w:t>Бағдарламаның орындау төмендегі стратегиялық және бағдарламалық құжаттарда көзделген міндеттерді іске асыруға, мақсаттары мен көрсеткіштеріне қол жеткізуге мү</w:t>
            </w:r>
            <w:r w:rsidRPr="00E83358">
              <w:t>мкіндік беруі тиіс:</w:t>
            </w:r>
          </w:p>
          <w:p w14:paraId="570E122A" w14:textId="77777777" w:rsidR="00CD3194" w:rsidRDefault="00CD3194" w:rsidP="00CD3194">
            <w:pPr>
              <w:pStyle w:val="a6"/>
              <w:tabs>
                <w:tab w:val="left" w:pos="309"/>
              </w:tabs>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 «Ғылым туралы» 2011 жылғы 18 ақпандағы № 407-IV Қазақстан Республикасының Заңы;</w:t>
            </w:r>
          </w:p>
          <w:p w14:paraId="21E3EE7F" w14:textId="51DBBBE9" w:rsidR="00CD3194" w:rsidRPr="00CD3194" w:rsidRDefault="00CD3194" w:rsidP="00CD3194">
            <w:pPr>
              <w:pStyle w:val="a6"/>
              <w:tabs>
                <w:tab w:val="left" w:pos="309"/>
              </w:tabs>
              <w:spacing w:after="0" w:line="240" w:lineRule="auto"/>
              <w:ind w:left="0"/>
              <w:contextualSpacing w:val="0"/>
              <w:jc w:val="both"/>
              <w:rPr>
                <w:rFonts w:ascii="Times New Roman" w:eastAsia="Times New Roman" w:hAnsi="Times New Roman"/>
                <w:sz w:val="24"/>
                <w:szCs w:val="24"/>
                <w:lang w:val="kk-KZ" w:eastAsia="ar-SA"/>
              </w:rPr>
            </w:pPr>
            <w:r w:rsidRPr="00CD3194">
              <w:rPr>
                <w:lang w:val="kk-KZ"/>
              </w:rPr>
              <w:t xml:space="preserve">- </w:t>
            </w:r>
            <w:r w:rsidRPr="00CD3194">
              <w:rPr>
                <w:rFonts w:ascii="Times New Roman" w:eastAsia="Times New Roman" w:hAnsi="Times New Roman"/>
                <w:sz w:val="24"/>
                <w:szCs w:val="24"/>
                <w:lang w:val="kk-KZ" w:eastAsia="ar-SA"/>
              </w:rPr>
              <w:t>Қазақстан Республикасында білім беруді және ғылымды дамытудың 2020-2025 жылдарға арналған мемлекеттік бағдарламасы (3.1 Бағдарламадағы міндеттерді орындау көрсетілген Елдің әлеуметтік-экономикалық дамуына ғылымның үлесін арттыру бойынша сұрақтарын шешеді, 5.2.1. «Ғылымның зияткерлік әлеуетін нығайту» және 5.2.3. «Ғылыми әзірлемелердің нәтижелілігін арттыру және әлемдік ғылыми кеңістікке интеграцияны қамтамасыз ету»).</w:t>
            </w:r>
            <w:r w:rsidRPr="009F48C6">
              <w:rPr>
                <w:sz w:val="24"/>
                <w:szCs w:val="24"/>
                <w:lang w:val="kk-KZ"/>
              </w:rPr>
              <w:t xml:space="preserve">  </w:t>
            </w:r>
          </w:p>
          <w:p w14:paraId="1C080D41" w14:textId="77777777" w:rsidR="00CD3194" w:rsidRPr="00CD3194" w:rsidRDefault="00CD3194" w:rsidP="00CD3194">
            <w:pPr>
              <w:contextualSpacing/>
              <w:jc w:val="both"/>
            </w:pPr>
            <w:r w:rsidRPr="00CD3194">
              <w:t>- Қазақстан Республикасы Президентінің 2018 жылғы 18 қаңтардағы жолдауы «Төртінші өнеркәсіптік революция жағдайындағы дамудың жаңа мүмкіндіктері»</w:t>
            </w:r>
          </w:p>
          <w:p w14:paraId="2399FD5C" w14:textId="7BF133AD" w:rsidR="00CD3194" w:rsidRPr="00CD3194" w:rsidRDefault="00CD3194" w:rsidP="00CD3194">
            <w:pPr>
              <w:contextualSpacing/>
              <w:jc w:val="both"/>
            </w:pPr>
            <w:r w:rsidRPr="00CD3194">
              <w:t>- Қазақстан Республикасын индустриялық-инновациялық дамытудың 2020 - 2025 жылдарға арналған мемлекеттік бағдарламасы. ҚР ИИДМБ 2020-2025 жылдарға арналған жоспары. 4-ші міндет. өңдеуші өнеркәсіп салаларын технологиялық дамыту және цифрландыру.</w:t>
            </w:r>
          </w:p>
        </w:tc>
      </w:tr>
      <w:tr w:rsidR="00CD3194" w:rsidRPr="00E9335E" w14:paraId="1A53F89C" w14:textId="77777777" w:rsidTr="00CD3194">
        <w:trPr>
          <w:trHeight w:val="557"/>
        </w:trPr>
        <w:tc>
          <w:tcPr>
            <w:tcW w:w="10314" w:type="dxa"/>
          </w:tcPr>
          <w:p w14:paraId="4B9E9AEE" w14:textId="77777777" w:rsidR="00CD3194" w:rsidRPr="00CD3194" w:rsidRDefault="00CD3194" w:rsidP="00CD3194">
            <w:pPr>
              <w:spacing w:line="235" w:lineRule="auto"/>
              <w:jc w:val="both"/>
              <w:rPr>
                <w:b/>
              </w:rPr>
            </w:pPr>
            <w:r w:rsidRPr="00CD3194">
              <w:rPr>
                <w:b/>
              </w:rPr>
              <w:t>4. Күтілетін нәтижелер:</w:t>
            </w:r>
          </w:p>
          <w:p w14:paraId="1EAA7601" w14:textId="77777777" w:rsidR="00CD3194" w:rsidRPr="00CD3194" w:rsidRDefault="00CD3194" w:rsidP="00CD3194">
            <w:pPr>
              <w:spacing w:line="235" w:lineRule="auto"/>
              <w:jc w:val="both"/>
              <w:rPr>
                <w:b/>
              </w:rPr>
            </w:pPr>
            <w:r w:rsidRPr="00CD3194">
              <w:rPr>
                <w:b/>
              </w:rPr>
              <w:t>4.1 Тікелей нәтижелер:</w:t>
            </w:r>
          </w:p>
          <w:p w14:paraId="0C7DBA2A" w14:textId="77777777" w:rsidR="00CD3194" w:rsidRPr="00923B23" w:rsidRDefault="00CD3194" w:rsidP="00CD3194">
            <w:pPr>
              <w:jc w:val="both"/>
            </w:pPr>
            <w:r w:rsidRPr="00923B23">
              <w:t xml:space="preserve">- </w:t>
            </w:r>
            <w:r w:rsidRPr="00510B4D">
              <w:t xml:space="preserve">Science Citation Index Expanded Web of Science деректер базасына кіретін және (немесе) </w:t>
            </w:r>
            <w:r w:rsidRPr="00CD3194">
              <w:t>Scopus базасында CiteScore бойынша кемінде 35 (отыз бес) процентиль көрсеткіші бар рецензияланатын ғылыми басылымдарда 15 мақала және (немесе) шолу</w:t>
            </w:r>
          </w:p>
          <w:p w14:paraId="4E5BA0C5" w14:textId="77777777" w:rsidR="00CD3194" w:rsidRPr="00923B23" w:rsidRDefault="00CD3194" w:rsidP="00CD3194">
            <w:pPr>
              <w:jc w:val="both"/>
            </w:pPr>
            <w:r w:rsidRPr="00923B23">
              <w:t xml:space="preserve">- </w:t>
            </w:r>
            <w:r>
              <w:t xml:space="preserve">БҒСҚК тізіміне енгізілген ғылыми журналдарда </w:t>
            </w:r>
            <w:r w:rsidRPr="00923B23">
              <w:t>5 мақала</w:t>
            </w:r>
            <w:r>
              <w:t>.</w:t>
            </w:r>
          </w:p>
          <w:p w14:paraId="2C33724B" w14:textId="77777777" w:rsidR="00CD3194" w:rsidRPr="00CD3194" w:rsidRDefault="00CD3194" w:rsidP="00CD3194">
            <w:pPr>
              <w:jc w:val="both"/>
            </w:pPr>
            <w:r w:rsidRPr="00CD3194">
              <w:t>- құрылымдық материалдарды жасау технологиясына 2 патент.</w:t>
            </w:r>
          </w:p>
          <w:p w14:paraId="4CB48116" w14:textId="77777777" w:rsidR="00CD3194" w:rsidRPr="00CD3194" w:rsidRDefault="00CD3194" w:rsidP="00CD3194">
            <w:pPr>
              <w:jc w:val="both"/>
            </w:pPr>
            <w:r w:rsidRPr="00CD3194">
              <w:t>- зерттеу тақырыбы бойынша 2 монография.</w:t>
            </w:r>
          </w:p>
          <w:p w14:paraId="43C8FAAA"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 бағдарламаны орындау барысында «Ядролық физика» мамандығы бойынша оқитын 3 бакалавр, 3 магистрант, 4 PhD докторант дайындау жоспарланған, осы жоспар Қазақстан Республикасының ғылыми ұйымдары үшін радиациялық материалтану мен іргелі зерттеулер саласындағы кемінде 10 қазақстандық жоғары білікті ғалымдар мен мамандарды даярлауға мүмкіндік береді, бұл елдің интеллектуалды ғылыми әлеуетін дамытуға елеулі үлес қосады.</w:t>
            </w:r>
          </w:p>
          <w:p w14:paraId="10452527" w14:textId="77777777" w:rsidR="00CD3194" w:rsidRPr="00FC513C" w:rsidRDefault="00CD3194" w:rsidP="00CD3194">
            <w:pPr>
              <w:jc w:val="both"/>
            </w:pPr>
            <w:r w:rsidRPr="00CD3194">
              <w:t>-</w:t>
            </w:r>
            <w:r w:rsidRPr="00FC513C">
              <w:t xml:space="preserve"> (0.5-x)TeO</w:t>
            </w:r>
            <w:r w:rsidRPr="00CD3194">
              <w:t>2</w:t>
            </w:r>
            <w:r w:rsidRPr="00FC513C">
              <w:t>-0.2WO</w:t>
            </w:r>
            <w:r w:rsidRPr="00CD3194">
              <w:t>3</w:t>
            </w:r>
            <w:r w:rsidRPr="00FC513C">
              <w:t>-0.1Bi</w:t>
            </w:r>
            <w:r w:rsidRPr="00CD3194">
              <w:t>2</w:t>
            </w:r>
            <w:r w:rsidRPr="00FC513C">
              <w:t>O</w:t>
            </w:r>
            <w:r w:rsidRPr="00CD3194">
              <w:t>3</w:t>
            </w:r>
            <w:r w:rsidRPr="00FC513C">
              <w:t>-0.1MoO-0.1SiO-xPbO шынылары негізіндегі радиацияға төзімді экрандау материалдарын алу технологиясы</w:t>
            </w:r>
          </w:p>
          <w:p w14:paraId="47AEF108" w14:textId="77777777" w:rsidR="00CD3194" w:rsidRPr="00FC513C" w:rsidRDefault="00CD3194" w:rsidP="00CD3194">
            <w:pPr>
              <w:jc w:val="both"/>
            </w:pPr>
            <w:r w:rsidRPr="00CD3194">
              <w:t xml:space="preserve">- </w:t>
            </w:r>
            <w:r w:rsidRPr="00FC513C">
              <w:t>(0.5-x)TeO</w:t>
            </w:r>
            <w:r w:rsidRPr="00CD3194">
              <w:t>2</w:t>
            </w:r>
            <w:r w:rsidRPr="00FC513C">
              <w:t>-0.2WO</w:t>
            </w:r>
            <w:r w:rsidRPr="00CD3194">
              <w:t>3</w:t>
            </w:r>
            <w:r w:rsidRPr="00FC513C">
              <w:t>-0.1Bi</w:t>
            </w:r>
            <w:r w:rsidRPr="00CD3194">
              <w:t>2</w:t>
            </w:r>
            <w:r w:rsidRPr="00FC513C">
              <w:t>O</w:t>
            </w:r>
            <w:r w:rsidRPr="00CD3194">
              <w:t>3</w:t>
            </w:r>
            <w:r w:rsidRPr="00FC513C">
              <w:t>-0.1MoO-0.1SiO шыныларын көміртекті наноалмастармен допирлеу қолданған кездегі арқаулау эффектісін зерттеу нәтижелері</w:t>
            </w:r>
          </w:p>
          <w:p w14:paraId="1D618BA9" w14:textId="77777777" w:rsidR="00CD3194" w:rsidRPr="004923F7" w:rsidRDefault="00CD3194" w:rsidP="00CD3194">
            <w:pPr>
              <w:jc w:val="both"/>
            </w:pPr>
            <w:r w:rsidRPr="00CD3194">
              <w:t>-</w:t>
            </w:r>
            <w:r w:rsidRPr="00FC513C">
              <w:t xml:space="preserve"> механохимиялық синтез әдісін қолданып наноқұрылымдалған LiZrO</w:t>
            </w:r>
            <w:r w:rsidRPr="00CD3194">
              <w:t>3</w:t>
            </w:r>
            <w:r w:rsidRPr="00FC513C">
              <w:t>/LiTiO</w:t>
            </w:r>
            <w:r w:rsidRPr="00CD3194">
              <w:t>3</w:t>
            </w:r>
            <w:r w:rsidRPr="00FC513C">
              <w:t>/LiSiO</w:t>
            </w:r>
            <w:r w:rsidRPr="00CD3194">
              <w:t>3</w:t>
            </w:r>
            <w:r w:rsidRPr="00FC513C">
              <w:t xml:space="preserve"> </w:t>
            </w:r>
            <w:r w:rsidRPr="004923F7">
              <w:t>керамикаларын алу технологиясы</w:t>
            </w:r>
          </w:p>
          <w:p w14:paraId="42379E5F" w14:textId="77777777" w:rsidR="00CD3194" w:rsidRPr="004923F7" w:rsidRDefault="00CD3194" w:rsidP="00CD3194">
            <w:pPr>
              <w:jc w:val="both"/>
            </w:pPr>
            <w:r w:rsidRPr="00CD3194">
              <w:t xml:space="preserve">- </w:t>
            </w:r>
            <w:r w:rsidRPr="004923F7">
              <w:t>жоғары дозалы жоғары температуралы гелий сәулеленуі кезінде наноқұрылымдалған LiZrO</w:t>
            </w:r>
            <w:r w:rsidRPr="00CD3194">
              <w:t>3</w:t>
            </w:r>
            <w:r w:rsidRPr="004923F7">
              <w:t>/LiTiO</w:t>
            </w:r>
            <w:r w:rsidRPr="00CD3194">
              <w:t>3</w:t>
            </w:r>
            <w:r w:rsidRPr="004923F7">
              <w:t>/LiSiO</w:t>
            </w:r>
            <w:r w:rsidRPr="00CD3194">
              <w:t xml:space="preserve">3 </w:t>
            </w:r>
            <w:r w:rsidRPr="004923F7">
              <w:t>керамикаларының деградация және мортталу кинетикасын зерттеу нәтижелері.</w:t>
            </w:r>
          </w:p>
          <w:p w14:paraId="6AC38364" w14:textId="77777777" w:rsidR="00CD3194" w:rsidRPr="00CD3194" w:rsidRDefault="00CD3194" w:rsidP="00CD3194">
            <w:pPr>
              <w:jc w:val="both"/>
            </w:pPr>
            <w:r w:rsidRPr="00CD3194">
              <w:t>-</w:t>
            </w:r>
            <w:r w:rsidRPr="004923F7">
              <w:t xml:space="preserve"> наноқұрылымдалған CeO</w:t>
            </w:r>
            <w:r w:rsidRPr="00CD3194">
              <w:t>2</w:t>
            </w:r>
            <w:r w:rsidRPr="004923F7">
              <w:t>/ZrO</w:t>
            </w:r>
            <w:r w:rsidRPr="00CD3194">
              <w:t>2</w:t>
            </w:r>
            <w:r w:rsidRPr="004923F7">
              <w:t>-Y</w:t>
            </w:r>
            <w:r w:rsidRPr="00CD3194">
              <w:t>2</w:t>
            </w:r>
            <w:r w:rsidRPr="004923F7">
              <w:t>O</w:t>
            </w:r>
            <w:r w:rsidRPr="00CD3194">
              <w:t>3</w:t>
            </w:r>
            <w:r w:rsidRPr="004923F7">
              <w:t xml:space="preserve"> бөлшектері негізінде ядролық отынға инертті матрицаларды шығару технологиясы.</w:t>
            </w:r>
          </w:p>
          <w:p w14:paraId="69948E35" w14:textId="77777777" w:rsidR="00CD3194" w:rsidRPr="00CD3194" w:rsidRDefault="00CD3194" w:rsidP="00CD3194">
            <w:pPr>
              <w:jc w:val="both"/>
            </w:pPr>
            <w:r w:rsidRPr="00CD3194">
              <w:t>-</w:t>
            </w:r>
            <w:r w:rsidRPr="004923F7">
              <w:t xml:space="preserve"> наноқұрылымдалған CeO</w:t>
            </w:r>
            <w:r w:rsidRPr="00CD3194">
              <w:t>2</w:t>
            </w:r>
            <w:r w:rsidRPr="004923F7">
              <w:t>/ZrO</w:t>
            </w:r>
            <w:r w:rsidRPr="00CD3194">
              <w:t>2</w:t>
            </w:r>
            <w:r w:rsidRPr="004923F7">
              <w:t>-Y</w:t>
            </w:r>
            <w:r w:rsidRPr="00CD3194">
              <w:t>2</w:t>
            </w:r>
            <w:r w:rsidRPr="004923F7">
              <w:t>O</w:t>
            </w:r>
            <w:r w:rsidRPr="00CD3194">
              <w:t>3</w:t>
            </w:r>
            <w:r w:rsidRPr="004923F7">
              <w:t xml:space="preserve"> бөлшектері негізіндегі инертті матрицалардағы құрылымдық түрленулер мен фазалық ауысулар динамикасы жайында жаңа деректер.</w:t>
            </w:r>
          </w:p>
          <w:p w14:paraId="11586C6C" w14:textId="7A7D7B55" w:rsidR="00CD3194" w:rsidRPr="00CD3194" w:rsidRDefault="00CD3194" w:rsidP="00CD3194">
            <w:pPr>
              <w:jc w:val="both"/>
            </w:pPr>
            <w:r w:rsidRPr="00CD3194">
              <w:t xml:space="preserve">- </w:t>
            </w:r>
            <w:r w:rsidRPr="004923F7">
              <w:t>уран ядроларының бөліну жарықшағы энергиясымен салыстырылатын энергиямен ауыр иондармен сәулелену кезінде радиациялық зақымданудың кинетикалық моделі.</w:t>
            </w:r>
          </w:p>
          <w:p w14:paraId="08441EDE" w14:textId="77777777" w:rsidR="00CD3194" w:rsidRPr="00CD3194" w:rsidRDefault="00CD3194" w:rsidP="00CD3194">
            <w:pPr>
              <w:jc w:val="both"/>
              <w:rPr>
                <w:b/>
              </w:rPr>
            </w:pPr>
            <w:r w:rsidRPr="00CD3194">
              <w:rPr>
                <w:b/>
              </w:rPr>
              <w:t>4.2 Соңғы нәтиже:</w:t>
            </w:r>
          </w:p>
          <w:p w14:paraId="3860D489" w14:textId="3AF17140" w:rsidR="00CD3194" w:rsidRPr="00CD3194" w:rsidRDefault="00CD3194" w:rsidP="00CD3194">
            <w:pPr>
              <w:pStyle w:val="a6"/>
              <w:spacing w:after="0" w:line="240" w:lineRule="auto"/>
              <w:ind w:left="0"/>
              <w:contextualSpacing w:val="0"/>
              <w:jc w:val="both"/>
              <w:rPr>
                <w:rFonts w:ascii="Times New Roman" w:eastAsia="Times New Roman" w:hAnsi="Times New Roman"/>
                <w:b/>
                <w:sz w:val="24"/>
                <w:szCs w:val="24"/>
                <w:lang w:val="kk-KZ" w:eastAsia="ar-SA"/>
              </w:rPr>
            </w:pPr>
            <w:r w:rsidRPr="00CD3194">
              <w:rPr>
                <w:rFonts w:ascii="Times New Roman" w:eastAsia="Times New Roman" w:hAnsi="Times New Roman"/>
                <w:b/>
                <w:sz w:val="24"/>
                <w:szCs w:val="24"/>
                <w:lang w:val="kk-KZ" w:eastAsia="ar-SA"/>
              </w:rPr>
              <w:t>Күтілетін әлеуметтік және экономикалық әсер:</w:t>
            </w:r>
          </w:p>
          <w:p w14:paraId="75C653D9" w14:textId="77777777" w:rsidR="00CD3194" w:rsidRPr="00CD3194" w:rsidRDefault="00CD3194" w:rsidP="00CD3194">
            <w:pPr>
              <w:pStyle w:val="a6"/>
              <w:spacing w:after="0" w:line="240" w:lineRule="auto"/>
              <w:ind w:left="0" w:firstLine="426"/>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Бағдарламаны іске асыру құрылымдық материалдарды алу технологияларының іргелі негіздерін әзірлеудегі зерттеулердің ғылыми-теориялық және қолданбалы-практикалық маңыздылығын арттыруға және жақсартуға, Қазақстан Республикасында жаңа ғылыми бағыттарды дамытуға ықпал етеді.</w:t>
            </w:r>
          </w:p>
          <w:p w14:paraId="548BA1FE" w14:textId="77777777" w:rsidR="00CD3194" w:rsidRPr="00CD3194" w:rsidRDefault="00CD3194" w:rsidP="00CD3194">
            <w:pPr>
              <w:pStyle w:val="a6"/>
              <w:spacing w:after="0" w:line="240" w:lineRule="auto"/>
              <w:ind w:left="0" w:firstLine="426"/>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 xml:space="preserve">Жобаның тапсырмаларын орындауға жас ғалымдарды, докторанттар мен магистранттарды </w:t>
            </w:r>
            <w:r w:rsidRPr="00CD3194">
              <w:rPr>
                <w:rFonts w:ascii="Times New Roman" w:eastAsia="Times New Roman" w:hAnsi="Times New Roman"/>
                <w:sz w:val="24"/>
                <w:szCs w:val="24"/>
                <w:lang w:val="kk-KZ" w:eastAsia="ar-SA"/>
              </w:rPr>
              <w:lastRenderedPageBreak/>
              <w:t>тарту Қазақстан Республикасының аумағында жаңа құрылымдық материалдарды синтездеуге арналған ғылыми мектепті құруға, кеңейтуге, сондай -ақ жас ғалымдарды оларға ғылыми тәжірибені ғылыми-зерттеу жұмыстарын жүргізу барысында беру арқылы тәрбиелеуге мүмкіндік береді.</w:t>
            </w:r>
          </w:p>
          <w:p w14:paraId="0BD27859" w14:textId="77777777" w:rsidR="00CD3194" w:rsidRPr="00CD3194" w:rsidRDefault="00CD3194" w:rsidP="00CD3194">
            <w:pPr>
              <w:pStyle w:val="a6"/>
              <w:spacing w:after="0" w:line="240" w:lineRule="auto"/>
              <w:ind w:left="0" w:firstLine="284"/>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Бағдарламаның ғылыми-теориялық және практикалық міндеттерін шешу Қазақстан Республикасының зерттеу әлеуетін дамытуға, жаңа ғылыми-зерттеу мектептерін құруға, ғылыми зерттеулердің ынтымақтастығы үшін платформа құруға және одан әрі Қазақстанның ядролық энергия үшін жаңа құрылыс материалдарын іздеумен байланысты ең өзекті мәселелерді шешуге бағытталған EuroFussion халықаралық зерттеу бағдарламасына ілгерілетуге ықпал етуі тиіс.</w:t>
            </w:r>
          </w:p>
          <w:p w14:paraId="245FB777"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b/>
                <w:sz w:val="24"/>
                <w:szCs w:val="24"/>
                <w:lang w:val="kk-KZ" w:eastAsia="ar-SA"/>
              </w:rPr>
              <w:t>Бағдарлама нәтижелерінің экономикалық тиімділігі</w:t>
            </w:r>
            <w:r w:rsidRPr="00CD3194">
              <w:rPr>
                <w:rFonts w:ascii="Times New Roman" w:eastAsia="Times New Roman" w:hAnsi="Times New Roman"/>
                <w:sz w:val="24"/>
                <w:szCs w:val="24"/>
                <w:lang w:val="kk-KZ" w:eastAsia="ar-SA"/>
              </w:rPr>
              <w:t xml:space="preserve"> баламалы және ядролық энергетикасы үшін құрылымдық материалдарды алудың жаңа технологиялық процестерін одан әрі дамытуға бағытталуы тиіс.</w:t>
            </w:r>
          </w:p>
          <w:p w14:paraId="070E0E80"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b/>
                <w:sz w:val="24"/>
                <w:szCs w:val="24"/>
                <w:lang w:val="kk-KZ" w:eastAsia="ar-SA"/>
              </w:rPr>
            </w:pPr>
            <w:r w:rsidRPr="00CD3194">
              <w:rPr>
                <w:rFonts w:ascii="Times New Roman" w:eastAsia="Times New Roman" w:hAnsi="Times New Roman"/>
                <w:b/>
                <w:sz w:val="24"/>
                <w:szCs w:val="24"/>
                <w:lang w:val="kk-KZ" w:eastAsia="ar-SA"/>
              </w:rPr>
              <w:t>Бағдарлама нәтижелерінің негізгі тұтынушылары/пайдаланушылары:</w:t>
            </w:r>
          </w:p>
          <w:p w14:paraId="414EF5CE" w14:textId="77777777" w:rsidR="00CD3194" w:rsidRPr="00CD3194" w:rsidRDefault="00CD3194" w:rsidP="00CD3194">
            <w:pPr>
              <w:pStyle w:val="a6"/>
              <w:numPr>
                <w:ilvl w:val="0"/>
                <w:numId w:val="25"/>
              </w:numPr>
              <w:suppressAutoHyphens/>
              <w:spacing w:after="0" w:line="240" w:lineRule="auto"/>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жаңа материалдар, баламалы энергия көздері, құрылымдық материалдар синтезі саласында жұмыс істейтін әлемдік ғылыми орталықтар;</w:t>
            </w:r>
          </w:p>
          <w:p w14:paraId="0D38A73F" w14:textId="77777777" w:rsidR="00CD3194" w:rsidRPr="00CD3194" w:rsidRDefault="00CD3194" w:rsidP="00CD3194">
            <w:pPr>
              <w:pStyle w:val="a6"/>
              <w:numPr>
                <w:ilvl w:val="0"/>
                <w:numId w:val="25"/>
              </w:numPr>
              <w:suppressAutoHyphens/>
              <w:spacing w:after="0" w:line="240" w:lineRule="auto"/>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радиациялық материалтанудың әр түрлі салаларындағы зерттеуші-мамандар;</w:t>
            </w:r>
          </w:p>
          <w:p w14:paraId="5174D355" w14:textId="77777777" w:rsidR="00CD3194" w:rsidRPr="00CD3194" w:rsidRDefault="00CD3194" w:rsidP="00CD3194">
            <w:pPr>
              <w:pStyle w:val="a6"/>
              <w:numPr>
                <w:ilvl w:val="0"/>
                <w:numId w:val="25"/>
              </w:numPr>
              <w:suppressAutoHyphens/>
              <w:spacing w:after="0" w:line="240" w:lineRule="auto"/>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атом станцияларының конструкторлары мен зымыран техникасы саласындағы мамандар;</w:t>
            </w:r>
          </w:p>
          <w:p w14:paraId="09DC4D9B" w14:textId="77777777" w:rsidR="00CD3194" w:rsidRPr="00CD3194" w:rsidRDefault="00CD3194" w:rsidP="00CD3194">
            <w:pPr>
              <w:pStyle w:val="a6"/>
              <w:numPr>
                <w:ilvl w:val="0"/>
                <w:numId w:val="25"/>
              </w:numPr>
              <w:suppressAutoHyphens/>
              <w:spacing w:after="0" w:line="240" w:lineRule="auto"/>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жаңа құрылымдық материалдарды жасау саласындағы әзірлеушілер мен мамандар;</w:t>
            </w:r>
          </w:p>
          <w:p w14:paraId="6399F219" w14:textId="77777777" w:rsidR="00CD3194" w:rsidRPr="00CD3194" w:rsidRDefault="00CD3194" w:rsidP="00CD3194">
            <w:pPr>
              <w:pStyle w:val="a6"/>
              <w:numPr>
                <w:ilvl w:val="0"/>
                <w:numId w:val="25"/>
              </w:numPr>
              <w:suppressAutoHyphens/>
              <w:spacing w:after="0" w:line="240" w:lineRule="auto"/>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иондаушы сәулеленуден қорғайтын материалдар өндіруге маманданған ғылыми ұйымдар.</w:t>
            </w:r>
          </w:p>
          <w:p w14:paraId="23E98B2A"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Ғылыми-теориялық және ғылыми-практикалық зерттеу нәтижелері:</w:t>
            </w:r>
          </w:p>
          <w:p w14:paraId="518C9B2E"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Алынған зерттеу нәтижелері:</w:t>
            </w:r>
          </w:p>
          <w:p w14:paraId="1A2A1425"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 жаңа ғылымды қажетсінетін технологиялар, баламалы және ядролық энергетика саласындағы Қазақстан Республикасының технологиялық серпілісінің дамуына ықпал етуі тиіс;</w:t>
            </w:r>
          </w:p>
          <w:p w14:paraId="5B53A083"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 елдің ғылыми әлеуетін дамытуға елеулі үлес қосуға, халықаралық байланыстар мен пәнаралық зерттеулерді кеңейтуге және тереңдетуге, әлемдік ғылыми қоғамдастықта Қазақстанның ғылыми беделінің деңгейін көтеруге мүмкіндік беретін елдегі жаңа ғылыми бағыттарды дамыту;</w:t>
            </w:r>
          </w:p>
          <w:p w14:paraId="3241AFF6"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 жас студенттерді жүктелген міндеттерді орындауға және диссертациялық зерттеулерді дайындауға тарту арқылы жас ғалымдардың ғылыми -зерттеу жұмысындағы білім мен тәжірибе деңгейінің жоғарылауына ықпал ету;</w:t>
            </w:r>
          </w:p>
          <w:p w14:paraId="1D083933"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 алынған нәтижелерді ғылыми мақалалар мен шолулар түрінде Web of Science деректер базасына енгізілген Q1-Q2 журналдарында жариялау, жариялау белсенділігінің артуына және қазақстандық ғылымның ғылыми имиджінің артуына ықпал етеді;</w:t>
            </w:r>
          </w:p>
          <w:p w14:paraId="5F872248" w14:textId="77777777" w:rsidR="00CD3194" w:rsidRPr="008436C4" w:rsidRDefault="00CD3194" w:rsidP="00CD3194">
            <w:pPr>
              <w:jc w:val="both"/>
            </w:pPr>
            <w:r w:rsidRPr="008436C4">
              <w:t>- құрылымдық материалдардағы радиациялық зақымның әзірленген кинетикалық моделі құрылымдық материалдардың радиациялық зақымдануының жалпы теориясын жасауға елеулі іргелі үлес қосуға мүмкіндік береді;</w:t>
            </w:r>
          </w:p>
          <w:p w14:paraId="5E3B0C4E" w14:textId="77777777" w:rsidR="00CD3194" w:rsidRPr="00CD3194" w:rsidRDefault="00CD3194" w:rsidP="00CD3194">
            <w:pPr>
              <w:pStyle w:val="a6"/>
              <w:spacing w:after="0" w:line="240" w:lineRule="auto"/>
              <w:ind w:left="0"/>
              <w:contextualSpacing w:val="0"/>
              <w:jc w:val="both"/>
              <w:rPr>
                <w:rFonts w:ascii="Times New Roman" w:eastAsia="Times New Roman" w:hAnsi="Times New Roman"/>
                <w:sz w:val="24"/>
                <w:szCs w:val="24"/>
                <w:lang w:val="kk-KZ" w:eastAsia="ar-SA"/>
              </w:rPr>
            </w:pPr>
            <w:r w:rsidRPr="00CD3194">
              <w:rPr>
                <w:rFonts w:ascii="Times New Roman" w:eastAsia="Times New Roman" w:hAnsi="Times New Roman"/>
                <w:sz w:val="24"/>
                <w:szCs w:val="24"/>
                <w:lang w:val="kk-KZ" w:eastAsia="ar-SA"/>
              </w:rPr>
              <w:t>- алынған нәтижелер Қазақстан Республикасында баламалы және ядролық энергетикасы үшін құрылымдық материалдарды құрудың жаңа перспективті бәсекеге қабілетті технологияларын әзірлеу алаңын құруға негіз болады.</w:t>
            </w:r>
          </w:p>
        </w:tc>
      </w:tr>
    </w:tbl>
    <w:p w14:paraId="1D0C3C36" w14:textId="77777777" w:rsidR="00526DEA" w:rsidRDefault="00526DEA" w:rsidP="009437FA">
      <w:pPr>
        <w:pStyle w:val="aa"/>
        <w:jc w:val="center"/>
        <w:rPr>
          <w:rFonts w:ascii="Times New Roman" w:hAnsi="Times New Roman"/>
          <w:b/>
          <w:sz w:val="24"/>
          <w:szCs w:val="24"/>
          <w:lang w:val="kk-KZ"/>
        </w:rPr>
      </w:pPr>
    </w:p>
    <w:p w14:paraId="230BE0DE" w14:textId="77777777" w:rsidR="00526DEA" w:rsidRPr="009F48C6" w:rsidRDefault="00526DEA" w:rsidP="00CD3194">
      <w:pPr>
        <w:pStyle w:val="aa"/>
        <w:rPr>
          <w:rFonts w:ascii="Times New Roman" w:hAnsi="Times New Roman"/>
          <w:b/>
          <w:sz w:val="24"/>
          <w:szCs w:val="24"/>
          <w:lang w:val="kk-KZ"/>
        </w:rPr>
      </w:pPr>
    </w:p>
    <w:p w14:paraId="0AD3CD57" w14:textId="77777777" w:rsidR="00526DEA" w:rsidRPr="00510B4D" w:rsidRDefault="00526DEA" w:rsidP="00526DEA">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7A7938ED" w14:textId="379AC60A" w:rsidR="00526DEA" w:rsidRPr="00510B4D" w:rsidRDefault="00526DEA" w:rsidP="00526DEA">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Pr>
          <w:rFonts w:ascii="Times New Roman" w:hAnsi="Times New Roman"/>
          <w:b/>
          <w:sz w:val="24"/>
          <w:szCs w:val="24"/>
          <w:lang w:val="kk-KZ"/>
        </w:rPr>
        <w:t>4</w:t>
      </w:r>
      <w:r w:rsidRPr="00510B4D">
        <w:rPr>
          <w:rFonts w:ascii="Times New Roman" w:hAnsi="Times New Roman"/>
          <w:b/>
          <w:sz w:val="24"/>
          <w:szCs w:val="24"/>
          <w:lang w:val="kk-KZ"/>
        </w:rPr>
        <w:t xml:space="preserve"> Техникалық тапсырма</w:t>
      </w:r>
    </w:p>
    <w:p w14:paraId="6F97B122" w14:textId="77777777" w:rsidR="00AC3A1F" w:rsidRPr="00510B4D" w:rsidRDefault="00AC3A1F" w:rsidP="009437FA">
      <w:pPr>
        <w:pStyle w:val="aa"/>
        <w:jc w:val="center"/>
        <w:rPr>
          <w:rFonts w:ascii="Times New Roman" w:hAnsi="Times New Roman"/>
          <w:b/>
          <w:sz w:val="24"/>
          <w:szCs w:val="24"/>
          <w:lang w:val="kk-KZ"/>
        </w:rPr>
      </w:pPr>
    </w:p>
    <w:tbl>
      <w:tblPr>
        <w:tblW w:w="102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510B4D" w:rsidRPr="00510B4D" w14:paraId="1B68E7D1" w14:textId="77777777" w:rsidTr="00A17781">
        <w:tc>
          <w:tcPr>
            <w:tcW w:w="10206" w:type="dxa"/>
            <w:shd w:val="clear" w:color="auto" w:fill="auto"/>
            <w:tcMar>
              <w:top w:w="45" w:type="dxa"/>
              <w:left w:w="75" w:type="dxa"/>
              <w:bottom w:w="45" w:type="dxa"/>
              <w:right w:w="75" w:type="dxa"/>
            </w:tcMar>
            <w:hideMark/>
          </w:tcPr>
          <w:p w14:paraId="297359DE" w14:textId="77777777" w:rsidR="00AC3A1F" w:rsidRPr="00510B4D" w:rsidRDefault="00AC3A1F" w:rsidP="00F07AC6">
            <w:pPr>
              <w:spacing w:line="235" w:lineRule="auto"/>
              <w:jc w:val="both"/>
              <w:rPr>
                <w:b/>
              </w:rPr>
            </w:pPr>
            <w:r w:rsidRPr="00510B4D">
              <w:rPr>
                <w:b/>
              </w:rPr>
              <w:t>1. Жалпы мәліметтер:</w:t>
            </w:r>
          </w:p>
          <w:p w14:paraId="494B5E82" w14:textId="519E1CFF" w:rsidR="00AC3A1F" w:rsidRPr="00510B4D" w:rsidRDefault="004F2F90" w:rsidP="00F07AC6">
            <w:pPr>
              <w:spacing w:line="235" w:lineRule="auto"/>
              <w:jc w:val="both"/>
            </w:pPr>
            <w:r w:rsidRPr="00510B4D">
              <w:rPr>
                <w:b/>
              </w:rPr>
              <w:t xml:space="preserve">1.1. Ғылыми, ғылыми-техникалық бағдарламаға арналған мамандандырылған бағыт атауы </w:t>
            </w:r>
            <w:r w:rsidRPr="00510B4D">
              <w:t>(бұдан әрі - бағдарлама)</w:t>
            </w:r>
            <w:r w:rsidRPr="00510B4D">
              <w:rPr>
                <w:b/>
              </w:rPr>
              <w:t>:</w:t>
            </w:r>
          </w:p>
          <w:p w14:paraId="6B75784A" w14:textId="77777777" w:rsidR="00AC3A1F" w:rsidRPr="00510B4D" w:rsidRDefault="00AC3A1F" w:rsidP="00F07AC6">
            <w:pPr>
              <w:spacing w:line="235" w:lineRule="auto"/>
              <w:jc w:val="both"/>
            </w:pPr>
            <w:r w:rsidRPr="00510B4D">
              <w:t xml:space="preserve">Өмір және денсаулық туралы ғылым </w:t>
            </w:r>
          </w:p>
          <w:p w14:paraId="1494B1A3" w14:textId="77777777" w:rsidR="00AC3A1F" w:rsidRPr="00510B4D" w:rsidRDefault="00AC3A1F" w:rsidP="00F07AC6">
            <w:pPr>
              <w:spacing w:line="235" w:lineRule="auto"/>
              <w:jc w:val="both"/>
            </w:pPr>
            <w:r w:rsidRPr="00510B4D">
              <w:t>Медицинадағы биотехнология:</w:t>
            </w:r>
          </w:p>
          <w:p w14:paraId="789C334C" w14:textId="1D13FB7B" w:rsidR="00AC3A1F" w:rsidRPr="001B4D13" w:rsidRDefault="00AC3A1F" w:rsidP="00F07AC6">
            <w:pPr>
              <w:spacing w:line="235" w:lineRule="auto"/>
              <w:jc w:val="both"/>
              <w:rPr>
                <w:b/>
              </w:rPr>
            </w:pPr>
            <w:r w:rsidRPr="00510B4D">
              <w:t>Медицина үшін  жасушалық технологиялар мен тіндік инженерияны дамыту</w:t>
            </w:r>
            <w:r w:rsidR="008B55A9" w:rsidRPr="00510B4D">
              <w:t>.</w:t>
            </w:r>
            <w:r w:rsidR="008B55A9" w:rsidRPr="00510B4D">
              <w:rPr>
                <w:b/>
              </w:rPr>
              <w:t xml:space="preserve"> </w:t>
            </w:r>
          </w:p>
        </w:tc>
      </w:tr>
      <w:tr w:rsidR="00510B4D" w:rsidRPr="00510B4D" w14:paraId="73A05BF3" w14:textId="77777777" w:rsidTr="00A17781">
        <w:tc>
          <w:tcPr>
            <w:tcW w:w="10206" w:type="dxa"/>
            <w:shd w:val="clear" w:color="auto" w:fill="auto"/>
            <w:tcMar>
              <w:top w:w="45" w:type="dxa"/>
              <w:left w:w="75" w:type="dxa"/>
              <w:bottom w:w="45" w:type="dxa"/>
              <w:right w:w="75" w:type="dxa"/>
            </w:tcMar>
            <w:hideMark/>
          </w:tcPr>
          <w:p w14:paraId="2292047C" w14:textId="77777777" w:rsidR="00AC3A1F" w:rsidRPr="00510B4D" w:rsidRDefault="00AC3A1F" w:rsidP="00F07AC6">
            <w:pPr>
              <w:spacing w:line="235" w:lineRule="auto"/>
              <w:jc w:val="both"/>
              <w:rPr>
                <w:b/>
                <w:spacing w:val="2"/>
                <w:lang w:eastAsia="ru-RU"/>
              </w:rPr>
            </w:pPr>
            <w:r w:rsidRPr="00510B4D">
              <w:rPr>
                <w:b/>
                <w:spacing w:val="2"/>
                <w:lang w:eastAsia="ru-RU"/>
              </w:rPr>
              <w:t>2. Бағдарламаның мақсаты мен міндеттері</w:t>
            </w:r>
          </w:p>
          <w:p w14:paraId="56C2CE6E" w14:textId="7907ACD8" w:rsidR="00AC3A1F" w:rsidRPr="00510B4D" w:rsidRDefault="0027059B" w:rsidP="00F07AC6">
            <w:pPr>
              <w:spacing w:line="235" w:lineRule="auto"/>
              <w:jc w:val="both"/>
              <w:rPr>
                <w:b/>
              </w:rPr>
            </w:pPr>
            <w:r w:rsidRPr="00510B4D">
              <w:rPr>
                <w:b/>
                <w:spacing w:val="2"/>
                <w:lang w:eastAsia="ru-RU"/>
              </w:rPr>
              <w:lastRenderedPageBreak/>
              <w:t>2.1. Бағдарлама мақсаты:</w:t>
            </w:r>
          </w:p>
          <w:p w14:paraId="0A763372" w14:textId="1F29DA00" w:rsidR="00AC3A1F" w:rsidRPr="00510B4D" w:rsidRDefault="00AC3A1F" w:rsidP="00F07AC6">
            <w:pPr>
              <w:spacing w:line="235" w:lineRule="auto"/>
              <w:jc w:val="both"/>
              <w:textAlignment w:val="baseline"/>
              <w:rPr>
                <w:spacing w:val="2"/>
                <w:lang w:eastAsia="ru-RU"/>
              </w:rPr>
            </w:pPr>
            <w:r w:rsidRPr="00510B4D">
              <w:rPr>
                <w:bCs/>
              </w:rPr>
              <w:t xml:space="preserve"> Дендритті жасушалар негізінде адамның қатерлі, үлкен ісіктерін емдеудегі томотерапиямен біріктірілген обыр иммунотерапиясының технологиясын </w:t>
            </w:r>
            <w:r w:rsidR="008B55A9" w:rsidRPr="00510B4D">
              <w:rPr>
                <w:bCs/>
              </w:rPr>
              <w:t>әзірлеу</w:t>
            </w:r>
            <w:r w:rsidRPr="00510B4D">
              <w:rPr>
                <w:bCs/>
              </w:rPr>
              <w:t xml:space="preserve">  </w:t>
            </w:r>
          </w:p>
        </w:tc>
      </w:tr>
      <w:tr w:rsidR="00510B4D" w:rsidRPr="00510B4D" w14:paraId="0A9D6284" w14:textId="77777777" w:rsidTr="00A17781">
        <w:tc>
          <w:tcPr>
            <w:tcW w:w="10206" w:type="dxa"/>
            <w:shd w:val="clear" w:color="auto" w:fill="auto"/>
            <w:tcMar>
              <w:top w:w="45" w:type="dxa"/>
              <w:left w:w="75" w:type="dxa"/>
              <w:bottom w:w="45" w:type="dxa"/>
              <w:right w:w="75" w:type="dxa"/>
            </w:tcMar>
            <w:hideMark/>
          </w:tcPr>
          <w:p w14:paraId="69F47AAD" w14:textId="3B988D5B" w:rsidR="00AC3A1F" w:rsidRPr="00510B4D" w:rsidRDefault="0027059B" w:rsidP="00F07AC6">
            <w:pPr>
              <w:spacing w:line="235" w:lineRule="auto"/>
              <w:jc w:val="both"/>
              <w:rPr>
                <w:rStyle w:val="layout"/>
                <w:b/>
              </w:rPr>
            </w:pPr>
            <w:r w:rsidRPr="00510B4D">
              <w:rPr>
                <w:rStyle w:val="layout"/>
                <w:b/>
              </w:rPr>
              <w:lastRenderedPageBreak/>
              <w:t>2.1.1 Алға қойылған мақсатқа жету үшін мынадай міндеттер орындалуы тиіс:</w:t>
            </w:r>
          </w:p>
          <w:p w14:paraId="6313335C" w14:textId="77777777" w:rsidR="00AC3A1F" w:rsidRPr="00510B4D" w:rsidRDefault="00AC3A1F" w:rsidP="00F07AC6">
            <w:pPr>
              <w:spacing w:line="235" w:lineRule="auto"/>
              <w:jc w:val="both"/>
              <w:rPr>
                <w:spacing w:val="2"/>
                <w:shd w:val="clear" w:color="auto" w:fill="FFFFFF"/>
                <w:lang w:eastAsia="en-US"/>
              </w:rPr>
            </w:pPr>
            <w:r w:rsidRPr="00510B4D">
              <w:rPr>
                <w:spacing w:val="2"/>
                <w:shd w:val="clear" w:color="auto" w:fill="FFFFFF"/>
                <w:lang w:eastAsia="en-US"/>
              </w:rPr>
              <w:t>1. Иммуноспецификалық функцияларды жүзеге асыруға арналған дендритті жасушалардың жаңа биотехнологиясын жасау.</w:t>
            </w:r>
          </w:p>
          <w:p w14:paraId="72A63B91" w14:textId="77777777" w:rsidR="00AC3A1F" w:rsidRPr="00510B4D" w:rsidRDefault="00AC3A1F" w:rsidP="00F07AC6">
            <w:pPr>
              <w:spacing w:line="235" w:lineRule="auto"/>
              <w:jc w:val="both"/>
              <w:rPr>
                <w:spacing w:val="2"/>
                <w:shd w:val="clear" w:color="auto" w:fill="FFFFFF"/>
                <w:lang w:eastAsia="en-US"/>
              </w:rPr>
            </w:pPr>
            <w:r w:rsidRPr="00510B4D">
              <w:rPr>
                <w:spacing w:val="2"/>
                <w:shd w:val="clear" w:color="auto" w:fill="FFFFFF"/>
                <w:lang w:eastAsia="en-US"/>
              </w:rPr>
              <w:t>2.  Дендритті жасушалардың көмегімен үлкен ісіктер иммунотерапиясының тиімділігін бағалау.</w:t>
            </w:r>
          </w:p>
          <w:p w14:paraId="6E482023" w14:textId="77777777" w:rsidR="00AC3A1F" w:rsidRPr="00510B4D" w:rsidRDefault="00AC3A1F" w:rsidP="00F07AC6">
            <w:pPr>
              <w:spacing w:line="235" w:lineRule="auto"/>
              <w:jc w:val="both"/>
              <w:rPr>
                <w:spacing w:val="2"/>
                <w:shd w:val="clear" w:color="auto" w:fill="FFFFFF"/>
                <w:lang w:eastAsia="en-US"/>
              </w:rPr>
            </w:pPr>
            <w:r w:rsidRPr="00510B4D">
              <w:rPr>
                <w:spacing w:val="2"/>
                <w:shd w:val="clear" w:color="auto" w:fill="FFFFFF"/>
                <w:lang w:eastAsia="en-US"/>
              </w:rPr>
              <w:t>3. Дендритті жасушалар мен томотерапияны қолдана отырып, қатерлі ісікке қарсы иммунотерапияны кешенді қолдану тиімділігін бағалау.</w:t>
            </w:r>
          </w:p>
          <w:p w14:paraId="6005BF4C" w14:textId="77777777" w:rsidR="00AC3A1F" w:rsidRPr="00510B4D" w:rsidRDefault="00AC3A1F" w:rsidP="00F07AC6">
            <w:pPr>
              <w:spacing w:line="235" w:lineRule="auto"/>
              <w:jc w:val="both"/>
              <w:rPr>
                <w:spacing w:val="2"/>
                <w:shd w:val="clear" w:color="auto" w:fill="FFFFFF"/>
                <w:lang w:eastAsia="en-US"/>
              </w:rPr>
            </w:pPr>
            <w:r w:rsidRPr="00510B4D">
              <w:rPr>
                <w:spacing w:val="2"/>
                <w:shd w:val="clear" w:color="auto" w:fill="FFFFFF"/>
                <w:lang w:eastAsia="en-US"/>
              </w:rPr>
              <w:t>4. Қандай да бір онкопатология кезінде кешенді қатерлі ісік иммунотерапиясының және томотерапияның метастатикалық ошақтарға әсерін зерттеу.</w:t>
            </w:r>
          </w:p>
          <w:p w14:paraId="5788A5B1" w14:textId="77777777" w:rsidR="00AC3A1F" w:rsidRPr="00510B4D" w:rsidRDefault="00AC3A1F" w:rsidP="00F07AC6">
            <w:pPr>
              <w:spacing w:line="235" w:lineRule="auto"/>
              <w:jc w:val="both"/>
              <w:rPr>
                <w:spacing w:val="2"/>
                <w:shd w:val="clear" w:color="auto" w:fill="FFFFFF"/>
                <w:lang w:eastAsia="en-US"/>
              </w:rPr>
            </w:pPr>
            <w:r w:rsidRPr="00510B4D">
              <w:rPr>
                <w:spacing w:val="2"/>
                <w:shd w:val="clear" w:color="auto" w:fill="FFFFFF"/>
                <w:lang w:eastAsia="en-US"/>
              </w:rPr>
              <w:t>5. Әр түрлі мүшелердің бастапқы және метастатикалық қатерлі ісіктері иммунотерапиясына және томотерапиясына тиімді тәсілдерді әзірлеу.</w:t>
            </w:r>
          </w:p>
          <w:p w14:paraId="30496466" w14:textId="77777777" w:rsidR="00AC3A1F" w:rsidRPr="00510B4D" w:rsidRDefault="00AC3A1F" w:rsidP="00F07AC6">
            <w:pPr>
              <w:spacing w:line="235" w:lineRule="auto"/>
              <w:jc w:val="both"/>
            </w:pPr>
            <w:r w:rsidRPr="00510B4D">
              <w:rPr>
                <w:spacing w:val="2"/>
                <w:shd w:val="clear" w:color="auto" w:fill="FFFFFF"/>
                <w:lang w:eastAsia="en-US"/>
              </w:rPr>
              <w:t>6. Онкологиялық науқастарда кешенді  иммунотерапия мен томотерапияға дейінгі және кейінгі қандағы айналмалы ісік жасушаларын зерттеу.</w:t>
            </w:r>
          </w:p>
        </w:tc>
      </w:tr>
      <w:tr w:rsidR="00510B4D" w:rsidRPr="00510B4D" w14:paraId="2F63DE1C" w14:textId="77777777" w:rsidTr="00A17781">
        <w:tc>
          <w:tcPr>
            <w:tcW w:w="10206" w:type="dxa"/>
            <w:shd w:val="clear" w:color="auto" w:fill="auto"/>
            <w:tcMar>
              <w:top w:w="45" w:type="dxa"/>
              <w:left w:w="75" w:type="dxa"/>
              <w:bottom w:w="45" w:type="dxa"/>
              <w:right w:w="75" w:type="dxa"/>
            </w:tcMar>
            <w:hideMark/>
          </w:tcPr>
          <w:p w14:paraId="52D9240A" w14:textId="77777777" w:rsidR="00AC3A1F" w:rsidRPr="00510B4D" w:rsidRDefault="00AC3A1F" w:rsidP="00F07AC6">
            <w:pPr>
              <w:spacing w:line="235" w:lineRule="auto"/>
              <w:jc w:val="both"/>
              <w:rPr>
                <w:b/>
                <w:spacing w:val="2"/>
                <w:lang w:eastAsia="ru-RU"/>
              </w:rPr>
            </w:pPr>
            <w:r w:rsidRPr="00510B4D">
              <w:rPr>
                <w:b/>
                <w:spacing w:val="2"/>
                <w:lang w:eastAsia="ru-RU"/>
              </w:rPr>
              <w:t>3. Стратегиялық және бағдарламалық құжаттардың қандай тармақтары шешіледі:</w:t>
            </w:r>
          </w:p>
          <w:p w14:paraId="69112714" w14:textId="77777777" w:rsidR="0048697B" w:rsidRPr="00510B4D" w:rsidRDefault="0048697B" w:rsidP="00F07AC6">
            <w:pPr>
              <w:tabs>
                <w:tab w:val="left" w:pos="426"/>
              </w:tabs>
              <w:spacing w:line="235" w:lineRule="auto"/>
              <w:jc w:val="both"/>
            </w:pPr>
            <w:r w:rsidRPr="00510B4D">
              <w:t>Қазақстан Республикасының Денсаулық сақтау саласын дамытудың 2020-2025 жылдарға арналған мемлекеттік бағдарламасы.</w:t>
            </w:r>
          </w:p>
          <w:p w14:paraId="521519FC" w14:textId="77777777" w:rsidR="0048697B" w:rsidRPr="00510B4D" w:rsidRDefault="0048697B" w:rsidP="00F07AC6">
            <w:pPr>
              <w:tabs>
                <w:tab w:val="left" w:pos="426"/>
              </w:tabs>
              <w:spacing w:line="235" w:lineRule="auto"/>
              <w:jc w:val="both"/>
            </w:pPr>
            <w:r w:rsidRPr="00510B4D">
              <w:t>Бағдарламаның негізгі бағыттары:</w:t>
            </w:r>
          </w:p>
          <w:p w14:paraId="0E92ABB8" w14:textId="77777777" w:rsidR="0048697B" w:rsidRPr="00510B4D" w:rsidRDefault="0048697B" w:rsidP="00F07AC6">
            <w:pPr>
              <w:tabs>
                <w:tab w:val="left" w:pos="426"/>
              </w:tabs>
              <w:spacing w:line="235" w:lineRule="auto"/>
              <w:jc w:val="both"/>
            </w:pPr>
            <w:r w:rsidRPr="00510B4D">
              <w:t>5.4 адами капиталды дамыту, білім беруді, ғылымды жаңғырту.</w:t>
            </w:r>
          </w:p>
          <w:p w14:paraId="2BD27D26" w14:textId="77777777" w:rsidR="0048697B" w:rsidRPr="00510B4D" w:rsidRDefault="0048697B" w:rsidP="00F07AC6">
            <w:pPr>
              <w:tabs>
                <w:tab w:val="left" w:pos="426"/>
              </w:tabs>
              <w:spacing w:line="235" w:lineRule="auto"/>
              <w:jc w:val="both"/>
            </w:pPr>
            <w:r w:rsidRPr="00510B4D">
              <w:t>5.5 медициналық көмек көрсетуді жетілдіру</w:t>
            </w:r>
          </w:p>
          <w:p w14:paraId="4517E356" w14:textId="77777777" w:rsidR="0048697B" w:rsidRPr="00510B4D" w:rsidRDefault="0048697B" w:rsidP="00F07AC6">
            <w:pPr>
              <w:tabs>
                <w:tab w:val="left" w:pos="426"/>
              </w:tabs>
              <w:spacing w:line="235" w:lineRule="auto"/>
              <w:jc w:val="both"/>
            </w:pPr>
            <w:r w:rsidRPr="00510B4D">
              <w:t>5.6 денсаулық сақтаудың бірыңғай цифрлық кеңістігін құру</w:t>
            </w:r>
          </w:p>
          <w:p w14:paraId="40792D7D" w14:textId="77777777" w:rsidR="0048697B" w:rsidRPr="00510B4D" w:rsidRDefault="0048697B" w:rsidP="00F07AC6">
            <w:pPr>
              <w:tabs>
                <w:tab w:val="left" w:pos="426"/>
              </w:tabs>
              <w:spacing w:line="235" w:lineRule="auto"/>
              <w:jc w:val="both"/>
            </w:pPr>
            <w:r w:rsidRPr="00510B4D">
              <w:t>5.8 медицина саласындағы инвестициялық ахуалды жақсарту</w:t>
            </w:r>
          </w:p>
          <w:p w14:paraId="03D2E6AF" w14:textId="77777777" w:rsidR="0048697B" w:rsidRPr="00510B4D" w:rsidRDefault="0048697B" w:rsidP="00F07AC6">
            <w:pPr>
              <w:tabs>
                <w:tab w:val="left" w:pos="426"/>
              </w:tabs>
              <w:spacing w:line="235" w:lineRule="auto"/>
              <w:jc w:val="both"/>
            </w:pPr>
            <w:r w:rsidRPr="00510B4D">
              <w:t>Мемлекет Басшысы Қасым-Жомарт Тоқаевтың Қазақстан халқына Жолдауы. 2020 жылғы 1 қыркүйек.</w:t>
            </w:r>
          </w:p>
          <w:p w14:paraId="104F162C" w14:textId="77777777" w:rsidR="0048697B" w:rsidRPr="00510B4D" w:rsidRDefault="0048697B" w:rsidP="00F07AC6">
            <w:pPr>
              <w:tabs>
                <w:tab w:val="left" w:pos="426"/>
              </w:tabs>
              <w:spacing w:line="235" w:lineRule="auto"/>
              <w:jc w:val="both"/>
            </w:pPr>
            <w:r w:rsidRPr="00510B4D">
              <w:t>VI. Денсаулық сақтау жүйесін дамыту</w:t>
            </w:r>
          </w:p>
          <w:p w14:paraId="45123E5F" w14:textId="77777777" w:rsidR="0048697B" w:rsidRPr="00510B4D" w:rsidRDefault="0048697B" w:rsidP="00F07AC6">
            <w:pPr>
              <w:tabs>
                <w:tab w:val="left" w:pos="426"/>
              </w:tabs>
              <w:spacing w:line="235" w:lineRule="auto"/>
              <w:jc w:val="both"/>
            </w:pPr>
            <w:r w:rsidRPr="00510B4D">
              <w:t>IX. Цифрландыру-барлық реформалардың базалық элементі</w:t>
            </w:r>
          </w:p>
          <w:p w14:paraId="67EF98AD" w14:textId="77777777" w:rsidR="0048697B" w:rsidRPr="00510B4D" w:rsidRDefault="0048697B" w:rsidP="00F07AC6">
            <w:pPr>
              <w:tabs>
                <w:tab w:val="left" w:pos="426"/>
              </w:tabs>
              <w:spacing w:line="235" w:lineRule="auto"/>
              <w:jc w:val="both"/>
            </w:pPr>
            <w:r w:rsidRPr="00510B4D">
              <w:t>Қазақстан Республикасы Денсаулық сақтау министрінің 2013 жылғы 3 қыркүйектегі № 498 бұйрығымен бекітілген Қазақстан Республикасының электрондық денсаулық сақтау саласын дамытудың 2013-2020 жылдарға арналған тұжырымдамасы.</w:t>
            </w:r>
          </w:p>
          <w:p w14:paraId="6DC120B4" w14:textId="77777777" w:rsidR="0048697B" w:rsidRPr="00510B4D" w:rsidRDefault="0048697B" w:rsidP="00F07AC6">
            <w:pPr>
              <w:tabs>
                <w:tab w:val="left" w:pos="426"/>
              </w:tabs>
              <w:spacing w:line="235" w:lineRule="auto"/>
              <w:jc w:val="both"/>
            </w:pPr>
            <w:r w:rsidRPr="00510B4D">
              <w:t>1.6. Қазақстан Республикасы Е-Денсаулық сақтау міндеттері</w:t>
            </w:r>
          </w:p>
          <w:p w14:paraId="25107CE6" w14:textId="77777777" w:rsidR="0048697B" w:rsidRPr="00510B4D" w:rsidRDefault="0048697B" w:rsidP="00F07AC6">
            <w:pPr>
              <w:tabs>
                <w:tab w:val="left" w:pos="426"/>
              </w:tabs>
              <w:spacing w:line="235" w:lineRule="auto"/>
              <w:jc w:val="both"/>
            </w:pPr>
            <w:r w:rsidRPr="00510B4D">
              <w:t>- клиникалық (медициналық) шешімдер қабылдау процесіне жәрдемдесу;</w:t>
            </w:r>
          </w:p>
          <w:p w14:paraId="04943F6D" w14:textId="77777777" w:rsidR="0048697B" w:rsidRPr="00510B4D" w:rsidRDefault="0048697B" w:rsidP="00F07AC6">
            <w:pPr>
              <w:tabs>
                <w:tab w:val="left" w:pos="426"/>
              </w:tabs>
              <w:spacing w:line="235" w:lineRule="auto"/>
              <w:jc w:val="both"/>
            </w:pPr>
            <w:r w:rsidRPr="00510B4D">
              <w:t>- медициналық қателіктердің санын азайту;</w:t>
            </w:r>
          </w:p>
          <w:p w14:paraId="4651F118" w14:textId="77777777" w:rsidR="0048697B" w:rsidRPr="00510B4D" w:rsidRDefault="0048697B" w:rsidP="00F07AC6">
            <w:pPr>
              <w:tabs>
                <w:tab w:val="left" w:pos="426"/>
              </w:tabs>
              <w:spacing w:line="235" w:lineRule="auto"/>
              <w:jc w:val="both"/>
            </w:pPr>
            <w:r w:rsidRPr="00510B4D">
              <w:t>- медициналық көмек көрсетудің қолжетімділігін арттыру және үздіксіздігін жетілдіру;</w:t>
            </w:r>
          </w:p>
          <w:p w14:paraId="509AFDE9" w14:textId="77777777" w:rsidR="0048697B" w:rsidRPr="00510B4D" w:rsidRDefault="0048697B" w:rsidP="00F07AC6">
            <w:pPr>
              <w:tabs>
                <w:tab w:val="left" w:pos="426"/>
              </w:tabs>
              <w:spacing w:line="235" w:lineRule="auto"/>
              <w:jc w:val="both"/>
            </w:pPr>
            <w:r w:rsidRPr="00510B4D">
              <w:t>- медициналық қызметтердің сапасын арттыру;</w:t>
            </w:r>
          </w:p>
          <w:p w14:paraId="650BA577" w14:textId="77777777" w:rsidR="0048697B" w:rsidRPr="00510B4D" w:rsidRDefault="0048697B" w:rsidP="00F07AC6">
            <w:pPr>
              <w:tabs>
                <w:tab w:val="left" w:pos="426"/>
              </w:tabs>
              <w:spacing w:line="235" w:lineRule="auto"/>
              <w:jc w:val="both"/>
            </w:pPr>
            <w:r w:rsidRPr="00510B4D">
              <w:t>- қабылданатын Саяси, басқарушылық және қаржылық шешімдердің сапасы мен тиімділігін жақсарту;</w:t>
            </w:r>
          </w:p>
          <w:p w14:paraId="0AD7AD8F" w14:textId="77777777" w:rsidR="0048697B" w:rsidRPr="00510B4D" w:rsidRDefault="0048697B" w:rsidP="00F07AC6">
            <w:pPr>
              <w:tabs>
                <w:tab w:val="left" w:pos="426"/>
              </w:tabs>
              <w:spacing w:line="235" w:lineRule="auto"/>
              <w:jc w:val="both"/>
            </w:pPr>
            <w:r w:rsidRPr="00510B4D">
              <w:t>- Денсаулық сақтау саласында үздіксіз кәсіби даму үшін жағдайларды қамтамасыз ету.</w:t>
            </w:r>
          </w:p>
          <w:p w14:paraId="20BA8A99" w14:textId="0F2A0CF0" w:rsidR="00AC3A1F" w:rsidRPr="00510B4D" w:rsidRDefault="0048697B" w:rsidP="00F07AC6">
            <w:pPr>
              <w:tabs>
                <w:tab w:val="left" w:pos="426"/>
              </w:tabs>
              <w:spacing w:line="235" w:lineRule="auto"/>
              <w:jc w:val="both"/>
              <w:rPr>
                <w:lang w:eastAsia="en-US"/>
              </w:rPr>
            </w:pPr>
            <w:r w:rsidRPr="00510B4D">
              <w:t>Қазақстан Республикасының 2050 жылға дейінгі даму бағдарламасының басты стратегиялық басымдықтары – Ұлт денсаулығы. Медицинадағы Биотехнология. Медицинаға арналған жасушалық технологиялар мен тіндік инженерияны дамыту; иммунотерапия мен томотерапияны қолдана отырып, қатерлі ауруларды кешенді емдеу әдістерін әзірлеу.</w:t>
            </w:r>
            <w:r w:rsidR="00AC3A1F" w:rsidRPr="00510B4D">
              <w:t xml:space="preserve"> </w:t>
            </w:r>
          </w:p>
        </w:tc>
      </w:tr>
      <w:tr w:rsidR="00510B4D" w:rsidRPr="00510B4D" w14:paraId="45DA66B8" w14:textId="77777777" w:rsidTr="00A17781">
        <w:tc>
          <w:tcPr>
            <w:tcW w:w="10206" w:type="dxa"/>
            <w:shd w:val="clear" w:color="auto" w:fill="auto"/>
            <w:tcMar>
              <w:top w:w="45" w:type="dxa"/>
              <w:left w:w="75" w:type="dxa"/>
              <w:bottom w:w="45" w:type="dxa"/>
              <w:right w:w="75" w:type="dxa"/>
            </w:tcMar>
            <w:hideMark/>
          </w:tcPr>
          <w:p w14:paraId="254C9970" w14:textId="77777777" w:rsidR="00AC3A1F" w:rsidRPr="00510B4D" w:rsidRDefault="00AC3A1F" w:rsidP="00F07AC6">
            <w:pPr>
              <w:spacing w:line="235" w:lineRule="auto"/>
              <w:jc w:val="both"/>
              <w:rPr>
                <w:b/>
              </w:rPr>
            </w:pPr>
            <w:r w:rsidRPr="00510B4D">
              <w:rPr>
                <w:b/>
              </w:rPr>
              <w:t>4. Күтілетін нәтижелер.</w:t>
            </w:r>
          </w:p>
          <w:p w14:paraId="06A7192F" w14:textId="77777777" w:rsidR="00AC3A1F" w:rsidRPr="00510B4D" w:rsidRDefault="00AC3A1F" w:rsidP="00F07AC6">
            <w:pPr>
              <w:spacing w:line="235" w:lineRule="auto"/>
              <w:jc w:val="both"/>
              <w:rPr>
                <w:b/>
              </w:rPr>
            </w:pPr>
            <w:r w:rsidRPr="00510B4D">
              <w:rPr>
                <w:b/>
              </w:rPr>
              <w:t>4.1 Тікелей нәтижелер:</w:t>
            </w:r>
          </w:p>
          <w:p w14:paraId="253D2782" w14:textId="77777777" w:rsidR="008B55A9" w:rsidRPr="00510B4D" w:rsidRDefault="008B55A9" w:rsidP="00F07AC6">
            <w:pPr>
              <w:spacing w:line="235" w:lineRule="auto"/>
              <w:jc w:val="both"/>
            </w:pPr>
            <w:r w:rsidRPr="00510B4D">
              <w:t>- ғылыми және (немесе) ғылыми-техникалық қызметті орындау барысында алынған жаңа білім мен шешімдер, зерттеу, талдау, теориялық ізденістер, модельдеу нәтижелері;</w:t>
            </w:r>
          </w:p>
          <w:p w14:paraId="362164CB" w14:textId="77777777" w:rsidR="008B55A9" w:rsidRPr="00510B4D" w:rsidRDefault="008B55A9" w:rsidP="00F07AC6">
            <w:pPr>
              <w:spacing w:line="235" w:lineRule="auto"/>
              <w:jc w:val="both"/>
            </w:pPr>
            <w:r w:rsidRPr="00510B4D">
              <w:t>- томотерапиямен бірге онкологиялық иммунотерапияның әзірленген технологиялары әртүрлі онкологиялық ауруларды емдеудің жаңа әдісін жасау бойынша Инновациялық, технологиялық шешімдерге айналуы керек;</w:t>
            </w:r>
          </w:p>
          <w:p w14:paraId="3A248CEC" w14:textId="77777777" w:rsidR="008B55A9" w:rsidRPr="00510B4D" w:rsidRDefault="008B55A9" w:rsidP="00F07AC6">
            <w:pPr>
              <w:spacing w:line="235" w:lineRule="auto"/>
              <w:jc w:val="both"/>
            </w:pPr>
            <w:r w:rsidRPr="00510B4D">
              <w:t>- патенттік зерттеулердің нәтижелері;</w:t>
            </w:r>
          </w:p>
          <w:p w14:paraId="273F1706" w14:textId="77777777" w:rsidR="008B55A9" w:rsidRPr="00510B4D" w:rsidRDefault="008B55A9" w:rsidP="00F07AC6">
            <w:pPr>
              <w:spacing w:line="235" w:lineRule="auto"/>
              <w:jc w:val="both"/>
            </w:pPr>
            <w:r w:rsidRPr="00510B4D">
              <w:lastRenderedPageBreak/>
              <w:t>- жаңа өнім түрлерін және өндіріс тәсілдерін (технологияларды) жасау үшін ғылыми және ғылыми-техникалық негіздер);</w:t>
            </w:r>
          </w:p>
          <w:p w14:paraId="3A62FA20" w14:textId="77777777" w:rsidR="008B55A9" w:rsidRPr="00510B4D" w:rsidRDefault="008B55A9" w:rsidP="00F07AC6">
            <w:pPr>
              <w:spacing w:line="235" w:lineRule="auto"/>
              <w:jc w:val="both"/>
            </w:pPr>
            <w:r w:rsidRPr="00510B4D">
              <w:t>- Алгоритмдер, әдістер, әртүрлі техникалық, технологиялық есептерді шешу әдістемелері;</w:t>
            </w:r>
          </w:p>
          <w:p w14:paraId="02227944" w14:textId="77777777" w:rsidR="008B55A9" w:rsidRPr="00510B4D" w:rsidRDefault="008B55A9" w:rsidP="00F07AC6">
            <w:pPr>
              <w:spacing w:line="235" w:lineRule="auto"/>
              <w:jc w:val="both"/>
            </w:pPr>
            <w:r w:rsidRPr="00510B4D">
              <w:t>- өнімнің жаңа түрлерін және өндіріс тәсілдерін (технологияларды) құру бойынша жекелеген техникалық және технологиялық шешімдер);</w:t>
            </w:r>
          </w:p>
          <w:p w14:paraId="7F92DECC" w14:textId="458A94D3" w:rsidR="008B55A9" w:rsidRPr="00510B4D" w:rsidRDefault="008B55A9" w:rsidP="00F07AC6">
            <w:pPr>
              <w:spacing w:line="235" w:lineRule="auto"/>
              <w:jc w:val="both"/>
            </w:pPr>
            <w:r w:rsidRPr="00510B4D">
              <w:t>- құбылыстардың, процестердің, технологиялардың және т. б. есептері мен математикалық (бағдарламалық) модельдері;</w:t>
            </w:r>
          </w:p>
          <w:p w14:paraId="407A21B0" w14:textId="77777777" w:rsidR="008B55A9" w:rsidRPr="00510B4D" w:rsidRDefault="008B55A9" w:rsidP="00F07AC6">
            <w:pPr>
              <w:spacing w:line="235" w:lineRule="auto"/>
              <w:jc w:val="both"/>
            </w:pPr>
            <w:r w:rsidRPr="00510B4D">
              <w:t>- зерттеу объектілеріне байланысты жаңадан құрылатын нормативтік, техникалық, әдістемелік құжаттама;</w:t>
            </w:r>
          </w:p>
          <w:p w14:paraId="561A6CD5" w14:textId="77777777" w:rsidR="00AC3A1F" w:rsidRPr="00510B4D" w:rsidRDefault="008B55A9" w:rsidP="00F07AC6">
            <w:pPr>
              <w:spacing w:line="235" w:lineRule="auto"/>
              <w:jc w:val="both"/>
            </w:pPr>
            <w:r w:rsidRPr="00510B4D">
              <w:t>- жаңадан құрылған (зерттелген) әдістерді, техникалық және технологиялық шешімдерді іске асыру бойынша ұсынымдар, экономиканың нақты секторларында ҒЗЖ нәтижелерін іске асыру бойынша техникалық талаптар.</w:t>
            </w:r>
          </w:p>
          <w:p w14:paraId="71CC4D2D" w14:textId="4917A54D" w:rsidR="00EF5A74" w:rsidRPr="00510B4D" w:rsidRDefault="00EF5A74" w:rsidP="00F07AC6">
            <w:pPr>
              <w:spacing w:line="235" w:lineRule="auto"/>
              <w:jc w:val="both"/>
            </w:pPr>
            <w:r w:rsidRPr="00510B4D">
              <w:t xml:space="preserve">- әртүрлі онкологиялық ауруларды емдеудің жаңа әдісін жасау бойынша </w:t>
            </w:r>
            <w:r w:rsidR="001530A1" w:rsidRPr="00510B4D">
              <w:t>и</w:t>
            </w:r>
            <w:r w:rsidRPr="00510B4D">
              <w:t>нновациялық, технологиялық шешімдер болуға қабілетті, термотерапиямен кешенді онкологиялық иммунотерапияның әзірленген технологиялары;</w:t>
            </w:r>
          </w:p>
          <w:p w14:paraId="45B9AC9C" w14:textId="2B2D5064" w:rsidR="00EF5A74" w:rsidRPr="00510B4D" w:rsidRDefault="00EF5A74" w:rsidP="00F07AC6">
            <w:pPr>
              <w:spacing w:line="235" w:lineRule="auto"/>
              <w:jc w:val="both"/>
            </w:pPr>
            <w:r w:rsidRPr="00510B4D">
              <w:t>-</w:t>
            </w:r>
            <w:r w:rsidR="001530A1" w:rsidRPr="00510B4D">
              <w:t xml:space="preserve"> </w:t>
            </w:r>
            <w:r w:rsidRPr="00510B4D">
              <w:t>медициналық-биофизикалық және биотехнологиялық өндірісті (технологияларды) орындау үшін 10 жұмыс орнын құруға мүмкіндік беретін ғылыми және ғылыми-техникалық негіздер);</w:t>
            </w:r>
          </w:p>
          <w:p w14:paraId="7F1FC0D9" w14:textId="77777777" w:rsidR="00EF5A74" w:rsidRPr="00510B4D" w:rsidRDefault="00EF5A74" w:rsidP="00F07AC6">
            <w:pPr>
              <w:spacing w:line="235" w:lineRule="auto"/>
              <w:jc w:val="both"/>
            </w:pPr>
            <w:r w:rsidRPr="00510B4D">
              <w:t>- құрылған 2 алгоритм, техникалық, технологиялық есептерді шешу әдістемесі;</w:t>
            </w:r>
          </w:p>
          <w:p w14:paraId="00363F6B" w14:textId="7D2BE7B2" w:rsidR="00EF5A74" w:rsidRPr="00510B4D" w:rsidRDefault="00EF5A74" w:rsidP="00F07AC6">
            <w:pPr>
              <w:spacing w:line="235" w:lineRule="auto"/>
              <w:jc w:val="both"/>
            </w:pPr>
            <w:r w:rsidRPr="00510B4D">
              <w:t xml:space="preserve">- емдеудің және өндірудің </w:t>
            </w:r>
            <w:r w:rsidR="001530A1" w:rsidRPr="00510B4D">
              <w:t xml:space="preserve">2 </w:t>
            </w:r>
            <w:r w:rsidRPr="00510B4D">
              <w:t>жаңа түрлерін (жасушалық технологиялар) құру бойынша жеке техникалық және технологиялық шешімдер бойынша ұсыныстар);</w:t>
            </w:r>
          </w:p>
          <w:p w14:paraId="3C2BA5A4" w14:textId="77777777" w:rsidR="00EF5A74" w:rsidRPr="00510B4D" w:rsidRDefault="00EF5A74" w:rsidP="00F07AC6">
            <w:pPr>
              <w:spacing w:line="235" w:lineRule="auto"/>
              <w:jc w:val="both"/>
            </w:pPr>
            <w:r w:rsidRPr="00510B4D">
              <w:t>- құбылыстардың, процестердің, технологиялардың және т. б. есептері мен математикалық (бағдарламалық) модельдері.,</w:t>
            </w:r>
          </w:p>
          <w:p w14:paraId="130F1D0E" w14:textId="7AE41E30" w:rsidR="00EF5A74" w:rsidRPr="00510B4D" w:rsidRDefault="00EF5A74" w:rsidP="00F07AC6">
            <w:pPr>
              <w:spacing w:line="235" w:lineRule="auto"/>
              <w:jc w:val="both"/>
            </w:pPr>
            <w:r w:rsidRPr="00510B4D">
              <w:t xml:space="preserve">- жаңадан құрылған (зерттелген) </w:t>
            </w:r>
            <w:r w:rsidR="001530A1" w:rsidRPr="00510B4D">
              <w:t xml:space="preserve">2 </w:t>
            </w:r>
            <w:r w:rsidRPr="00510B4D">
              <w:t>әдісті, техникалық және технологиялық шешімдерді іске асыру бойынша ұсынымдар, экономиканың нақты секторларында ҒЗЖ нәтижелерін іске асыру бойынша техникалық талаптар.</w:t>
            </w:r>
          </w:p>
        </w:tc>
      </w:tr>
      <w:tr w:rsidR="009E79EB" w:rsidRPr="00510B4D" w14:paraId="1436E90E" w14:textId="77777777" w:rsidTr="00A17781">
        <w:tc>
          <w:tcPr>
            <w:tcW w:w="10206" w:type="dxa"/>
            <w:shd w:val="clear" w:color="auto" w:fill="auto"/>
            <w:tcMar>
              <w:top w:w="45" w:type="dxa"/>
              <w:left w:w="75" w:type="dxa"/>
              <w:bottom w:w="45" w:type="dxa"/>
              <w:right w:w="75" w:type="dxa"/>
            </w:tcMar>
          </w:tcPr>
          <w:p w14:paraId="66A3895E" w14:textId="12DC3CCA" w:rsidR="00AC3A1F" w:rsidRPr="00510B4D" w:rsidRDefault="002E37DC" w:rsidP="00F07AC6">
            <w:pPr>
              <w:suppressAutoHyphens w:val="0"/>
              <w:spacing w:line="235" w:lineRule="auto"/>
              <w:jc w:val="both"/>
              <w:rPr>
                <w:rFonts w:eastAsia="Calibri"/>
                <w:b/>
              </w:rPr>
            </w:pPr>
            <w:r w:rsidRPr="00510B4D">
              <w:rPr>
                <w:rFonts w:eastAsia="Calibri"/>
                <w:b/>
              </w:rPr>
              <w:lastRenderedPageBreak/>
              <w:t>4.2 Соңғы нәтиже.</w:t>
            </w:r>
            <w:r w:rsidR="00514D40" w:rsidRPr="00510B4D">
              <w:rPr>
                <w:rFonts w:eastAsia="Calibri"/>
                <w:b/>
              </w:rPr>
              <w:t xml:space="preserve"> </w:t>
            </w:r>
          </w:p>
          <w:p w14:paraId="572F623B" w14:textId="05941660" w:rsidR="001979D7" w:rsidRPr="00510B4D" w:rsidRDefault="00AC3A1F" w:rsidP="00F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b/>
                <w:lang w:eastAsia="ru-RU"/>
              </w:rPr>
              <w:t>Ғылыми</w:t>
            </w:r>
            <w:r w:rsidR="008560D8">
              <w:rPr>
                <w:b/>
                <w:lang w:eastAsia="ru-RU"/>
              </w:rPr>
              <w:t>-техникалық</w:t>
            </w:r>
            <w:r w:rsidR="001979D7" w:rsidRPr="00510B4D">
              <w:rPr>
                <w:b/>
                <w:lang w:eastAsia="ru-RU"/>
              </w:rPr>
              <w:t xml:space="preserve"> </w:t>
            </w:r>
            <w:r w:rsidRPr="00510B4D">
              <w:rPr>
                <w:b/>
                <w:lang w:eastAsia="ru-RU"/>
              </w:rPr>
              <w:t xml:space="preserve">әсері: </w:t>
            </w:r>
            <w:r w:rsidR="001979D7" w:rsidRPr="00510B4D">
              <w:rPr>
                <w:lang w:eastAsia="ru-RU"/>
              </w:rPr>
              <w:t xml:space="preserve">Практикалық денсаулық сақтауға ұсынылған бастапқы және метастатикалық қатты қатерлі ісіктерді (ҚІ) емдеудің жаңа тиімді әдісін қолдану жөніндегі 2 әдістемелік ұсыным. </w:t>
            </w:r>
          </w:p>
          <w:p w14:paraId="4FD86905" w14:textId="673AC12D" w:rsidR="001979D7" w:rsidRPr="00510B4D" w:rsidRDefault="001979D7" w:rsidP="00F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xml:space="preserve">Зерттеудің оң нәтижелері интервенциялық Онкологиядағы ғылыми-клиникалық зерттеулердің жаңа бағытында жұмыс істеу үшін дәрігерлік және орта медициналық персонал үшін </w:t>
            </w:r>
            <w:r w:rsidR="002A1276">
              <w:rPr>
                <w:lang w:eastAsia="ru-RU"/>
              </w:rPr>
              <w:t xml:space="preserve">кем дегенде </w:t>
            </w:r>
            <w:r w:rsidRPr="00510B4D">
              <w:rPr>
                <w:lang w:eastAsia="ru-RU"/>
              </w:rPr>
              <w:t xml:space="preserve">7 жаңа жұмыс орнын ашуға ықпал етуі тиіс. </w:t>
            </w:r>
          </w:p>
          <w:p w14:paraId="3C41BAC2" w14:textId="77777777" w:rsidR="001979D7" w:rsidRPr="00510B4D" w:rsidRDefault="001979D7" w:rsidP="00F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Қатерлі ісіктермен (ҚІ) ауыратын науқастарды емдеу бойынша 2 клиникалық хаттама әзірлеу.</w:t>
            </w:r>
          </w:p>
          <w:p w14:paraId="40A68B6E" w14:textId="77777777" w:rsidR="001979D7" w:rsidRPr="00510B4D" w:rsidRDefault="001979D7" w:rsidP="00F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Алғашқы метастатикалық онкологиялық ісіктердің кешенді иммунотерапиясы мен томотерапиясының ғылыми негізделген схемасы.</w:t>
            </w:r>
          </w:p>
          <w:p w14:paraId="65643340" w14:textId="503FC477" w:rsidR="001979D7" w:rsidRPr="00510B4D" w:rsidRDefault="001979D7" w:rsidP="00F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Метастатикалық ісіктері бар онкологиялық науқастарды емдеудің тікелей және ұзақ мерзімді нәтижелерін жақсартуға мүмкіндік беретін дамыған технология.</w:t>
            </w:r>
          </w:p>
          <w:p w14:paraId="130EC2BF" w14:textId="77777777" w:rsidR="001979D7" w:rsidRPr="00510B4D" w:rsidRDefault="00703738" w:rsidP="00F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b/>
                <w:lang w:eastAsia="ru-RU"/>
              </w:rPr>
              <w:t>Экономикалық әсері:</w:t>
            </w:r>
            <w:r w:rsidR="008B55A9" w:rsidRPr="00510B4D">
              <w:rPr>
                <w:lang w:eastAsia="ru-RU"/>
              </w:rPr>
              <w:t xml:space="preserve"> </w:t>
            </w:r>
            <w:r w:rsidR="001979D7" w:rsidRPr="00510B4D">
              <w:rPr>
                <w:lang w:eastAsia="ru-RU"/>
              </w:rPr>
              <w:t>Қатерлі ісік ауруларын кешенді емдеуде қатерлі ісік иммунотерапиясы мен хромотерапияның әзірленген технологиялары фармако-экономикалық әсерді едәуір арттыруға, ісікке қарсы химиялық препараттарды қолдануды азайтуға мүмкіндік беруі керек.</w:t>
            </w:r>
          </w:p>
          <w:p w14:paraId="4C1D5C73" w14:textId="246CC650" w:rsidR="008B55A9" w:rsidRPr="00510B4D" w:rsidRDefault="00762D19" w:rsidP="00F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b/>
                <w:lang w:eastAsia="ru-RU"/>
              </w:rPr>
              <w:t>Бағдарламаның әлеуметтік әсері:</w:t>
            </w:r>
            <w:r w:rsidR="008B55A9" w:rsidRPr="00510B4D">
              <w:rPr>
                <w:lang w:eastAsia="ru-RU"/>
              </w:rPr>
              <w:t xml:space="preserve"> </w:t>
            </w:r>
            <w:r w:rsidR="001979D7" w:rsidRPr="00510B4D">
              <w:rPr>
                <w:lang w:eastAsia="ru-RU"/>
              </w:rPr>
              <w:t>Ғылыми-техникалық бағдарлама онкологиялық науқастардың өмір сүру сапасын едәуір арттырып, олардың өмір сүру ұзақтығын арттыруы керек.</w:t>
            </w:r>
          </w:p>
          <w:p w14:paraId="60DCDDD4" w14:textId="0E2563F3" w:rsidR="00AC3A1F" w:rsidRPr="00510B4D" w:rsidRDefault="00F93DF1" w:rsidP="00F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b/>
                <w:lang w:eastAsia="ru-RU"/>
              </w:rPr>
              <w:t>Алынған нәтижелердің нысаналы тұтынушылары:</w:t>
            </w:r>
            <w:r w:rsidR="008B55A9" w:rsidRPr="00510B4D">
              <w:rPr>
                <w:lang w:eastAsia="ru-RU"/>
              </w:rPr>
              <w:t xml:space="preserve"> </w:t>
            </w:r>
            <w:r w:rsidR="00DE67AA" w:rsidRPr="00510B4D">
              <w:rPr>
                <w:lang w:eastAsia="ru-RU"/>
              </w:rPr>
              <w:t xml:space="preserve">Денсаулық сақтау министрлігі, онкологиялық диспанселер, т.с.с. емдеу мекемелері. </w:t>
            </w:r>
          </w:p>
        </w:tc>
      </w:tr>
    </w:tbl>
    <w:p w14:paraId="19978C2A" w14:textId="77777777" w:rsidR="00AC3A1F" w:rsidRPr="00510B4D" w:rsidRDefault="00AC3A1F" w:rsidP="009437FA">
      <w:pPr>
        <w:pStyle w:val="1"/>
        <w:tabs>
          <w:tab w:val="left" w:pos="9921"/>
        </w:tabs>
        <w:spacing w:before="0" w:after="0" w:line="240" w:lineRule="auto"/>
        <w:jc w:val="center"/>
        <w:rPr>
          <w:sz w:val="24"/>
          <w:szCs w:val="24"/>
          <w:lang w:val="kk-KZ"/>
        </w:rPr>
      </w:pPr>
    </w:p>
    <w:p w14:paraId="0AB0E3A7" w14:textId="6E4FE446" w:rsidR="00E54308" w:rsidRPr="00510B4D" w:rsidRDefault="00E54308" w:rsidP="009437FA">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sidR="00A4765C">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3F1A2E99" w14:textId="334AEC27" w:rsidR="00E54308" w:rsidRPr="00510B4D" w:rsidRDefault="00E54308" w:rsidP="009437FA">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sidR="00526DEA">
        <w:rPr>
          <w:rFonts w:ascii="Times New Roman" w:hAnsi="Times New Roman"/>
          <w:b/>
          <w:sz w:val="24"/>
          <w:szCs w:val="24"/>
          <w:lang w:val="kk-KZ"/>
        </w:rPr>
        <w:t>5</w:t>
      </w:r>
      <w:r w:rsidR="00A4765C">
        <w:rPr>
          <w:rFonts w:ascii="Times New Roman" w:hAnsi="Times New Roman"/>
          <w:b/>
          <w:sz w:val="24"/>
          <w:szCs w:val="24"/>
          <w:lang w:val="kk-KZ"/>
        </w:rPr>
        <w:t xml:space="preserve"> </w:t>
      </w:r>
      <w:r w:rsidRPr="00510B4D">
        <w:rPr>
          <w:rFonts w:ascii="Times New Roman" w:hAnsi="Times New Roman"/>
          <w:b/>
          <w:sz w:val="24"/>
          <w:szCs w:val="24"/>
          <w:lang w:val="kk-KZ"/>
        </w:rPr>
        <w:t>Техникалық тапсырма</w:t>
      </w:r>
    </w:p>
    <w:p w14:paraId="6A7A6E82" w14:textId="77777777" w:rsidR="00E54308" w:rsidRPr="00510B4D" w:rsidRDefault="00E54308" w:rsidP="009437FA">
      <w:pPr>
        <w:pStyle w:val="1"/>
        <w:tabs>
          <w:tab w:val="left" w:pos="9921"/>
        </w:tabs>
        <w:spacing w:before="0" w:after="0" w:line="240" w:lineRule="auto"/>
        <w:jc w:val="center"/>
        <w:rPr>
          <w:sz w:val="24"/>
          <w:szCs w:val="24"/>
          <w:lang w:val="kk-KZ"/>
        </w:rPr>
      </w:pPr>
    </w:p>
    <w:tbl>
      <w:tblPr>
        <w:tblW w:w="102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510B4D" w:rsidRPr="00510B4D" w14:paraId="0B815F92" w14:textId="77777777" w:rsidTr="00A17781">
        <w:tc>
          <w:tcPr>
            <w:tcW w:w="10206" w:type="dxa"/>
            <w:shd w:val="clear" w:color="auto" w:fill="auto"/>
            <w:tcMar>
              <w:top w:w="45" w:type="dxa"/>
              <w:left w:w="75" w:type="dxa"/>
              <w:bottom w:w="45" w:type="dxa"/>
              <w:right w:w="75" w:type="dxa"/>
            </w:tcMar>
            <w:hideMark/>
          </w:tcPr>
          <w:p w14:paraId="75EE63A4" w14:textId="77777777" w:rsidR="00E54308" w:rsidRPr="00510B4D" w:rsidRDefault="00E54308" w:rsidP="00C6085E">
            <w:pPr>
              <w:spacing w:line="235" w:lineRule="auto"/>
              <w:jc w:val="both"/>
              <w:rPr>
                <w:b/>
              </w:rPr>
            </w:pPr>
            <w:r w:rsidRPr="00510B4D">
              <w:rPr>
                <w:b/>
              </w:rPr>
              <w:t>1. Жалпы мәліметтер:</w:t>
            </w:r>
          </w:p>
          <w:p w14:paraId="5571726E" w14:textId="529D862E" w:rsidR="00E54308" w:rsidRPr="00510B4D" w:rsidRDefault="00AA24BF" w:rsidP="00C6085E">
            <w:pPr>
              <w:spacing w:line="235" w:lineRule="auto"/>
              <w:jc w:val="both"/>
              <w:rPr>
                <w:b/>
              </w:rPr>
            </w:pPr>
            <w:r w:rsidRPr="00510B4D">
              <w:rPr>
                <w:b/>
              </w:rPr>
              <w:t xml:space="preserve">1.1. Ғылыми, ғылыми-техникалық бағдарламаға арналған мамандандырылған бағыт </w:t>
            </w:r>
            <w:r w:rsidRPr="00510B4D">
              <w:rPr>
                <w:b/>
              </w:rPr>
              <w:lastRenderedPageBreak/>
              <w:t xml:space="preserve">атауы </w:t>
            </w:r>
            <w:r w:rsidRPr="00510B4D">
              <w:t>(бұдан әрі - бағдарлама)</w:t>
            </w:r>
            <w:r w:rsidRPr="00510B4D">
              <w:rPr>
                <w:b/>
              </w:rPr>
              <w:t>:</w:t>
            </w:r>
          </w:p>
          <w:p w14:paraId="7C3FB65B" w14:textId="77777777" w:rsidR="00E54308" w:rsidRPr="00510B4D" w:rsidRDefault="00E54308" w:rsidP="00C6085E">
            <w:pPr>
              <w:spacing w:line="235" w:lineRule="auto"/>
              <w:jc w:val="both"/>
            </w:pPr>
            <w:r w:rsidRPr="00510B4D">
              <w:t xml:space="preserve">Өмір және денсаулық туралы ғылым </w:t>
            </w:r>
          </w:p>
          <w:p w14:paraId="3343BD71" w14:textId="77777777" w:rsidR="00E54308" w:rsidRPr="00510B4D" w:rsidRDefault="00E54308" w:rsidP="00C6085E">
            <w:pPr>
              <w:spacing w:line="235" w:lineRule="auto"/>
              <w:ind w:right="318"/>
              <w:jc w:val="both"/>
              <w:rPr>
                <w:bCs/>
                <w:iCs/>
              </w:rPr>
            </w:pPr>
            <w:r w:rsidRPr="00510B4D">
              <w:rPr>
                <w:bCs/>
                <w:iCs/>
              </w:rPr>
              <w:t xml:space="preserve">Отандық фармацевтика ғылымы мен өнеркәсіптік биотехнологияны дамыту: </w:t>
            </w:r>
          </w:p>
          <w:p w14:paraId="23ABA90F" w14:textId="652B3A89" w:rsidR="00E54308" w:rsidRPr="004C1220" w:rsidRDefault="00E54308" w:rsidP="00C6085E">
            <w:pPr>
              <w:spacing w:line="235" w:lineRule="auto"/>
              <w:ind w:right="318"/>
              <w:jc w:val="both"/>
              <w:rPr>
                <w:bCs/>
                <w:iCs/>
              </w:rPr>
            </w:pPr>
            <w:r w:rsidRPr="00510B4D">
              <w:rPr>
                <w:bCs/>
                <w:iCs/>
              </w:rPr>
              <w:t>Қазақстанның импортты алмастыру және фарминдустриясын дамыту үшін жаңа отандық, бірегей дәрілік, диагностикалық және профилактикалық препараттар мен емдеу әдістерін жасау</w:t>
            </w:r>
            <w:r w:rsidR="00A6234D" w:rsidRPr="00510B4D">
              <w:rPr>
                <w:bCs/>
                <w:iCs/>
              </w:rPr>
              <w:t>.</w:t>
            </w:r>
          </w:p>
        </w:tc>
      </w:tr>
      <w:tr w:rsidR="00510B4D" w:rsidRPr="00510B4D" w14:paraId="2D83F812" w14:textId="77777777" w:rsidTr="00A17781">
        <w:tc>
          <w:tcPr>
            <w:tcW w:w="10206" w:type="dxa"/>
            <w:shd w:val="clear" w:color="auto" w:fill="auto"/>
            <w:tcMar>
              <w:top w:w="45" w:type="dxa"/>
              <w:left w:w="75" w:type="dxa"/>
              <w:bottom w:w="45" w:type="dxa"/>
              <w:right w:w="75" w:type="dxa"/>
            </w:tcMar>
            <w:hideMark/>
          </w:tcPr>
          <w:p w14:paraId="7D3C2393" w14:textId="77777777" w:rsidR="00E54308" w:rsidRPr="00510B4D" w:rsidRDefault="00E54308" w:rsidP="00C6085E">
            <w:pPr>
              <w:spacing w:line="235" w:lineRule="auto"/>
              <w:jc w:val="both"/>
              <w:rPr>
                <w:b/>
              </w:rPr>
            </w:pPr>
            <w:r w:rsidRPr="00510B4D">
              <w:rPr>
                <w:b/>
                <w:spacing w:val="2"/>
                <w:lang w:eastAsia="ru-RU"/>
              </w:rPr>
              <w:lastRenderedPageBreak/>
              <w:t>2. Бағдарламаның мақсаты мен міндеттері</w:t>
            </w:r>
          </w:p>
          <w:p w14:paraId="072DBFCF" w14:textId="4470F9F4" w:rsidR="00E54308" w:rsidRPr="00510B4D" w:rsidRDefault="008B2B0E" w:rsidP="00C6085E">
            <w:pPr>
              <w:spacing w:line="235" w:lineRule="auto"/>
              <w:jc w:val="both"/>
              <w:textAlignment w:val="baseline"/>
              <w:rPr>
                <w:bCs/>
              </w:rPr>
            </w:pPr>
            <w:r w:rsidRPr="00510B4D">
              <w:rPr>
                <w:b/>
                <w:spacing w:val="2"/>
                <w:lang w:eastAsia="ru-RU"/>
              </w:rPr>
              <w:t>2.1. Бағдарлама мақсаты:</w:t>
            </w:r>
          </w:p>
          <w:p w14:paraId="01240FFE" w14:textId="77777777" w:rsidR="00E54308" w:rsidRPr="00510B4D" w:rsidRDefault="00E54308" w:rsidP="00C6085E">
            <w:pPr>
              <w:spacing w:line="235" w:lineRule="auto"/>
              <w:jc w:val="both"/>
              <w:textAlignment w:val="baseline"/>
              <w:rPr>
                <w:spacing w:val="2"/>
                <w:lang w:eastAsia="ru-RU"/>
              </w:rPr>
            </w:pPr>
            <w:r w:rsidRPr="00510B4D">
              <w:rPr>
                <w:bCs/>
              </w:rPr>
              <w:t xml:space="preserve">Қатерлі ісік түрлерін емдеу үшін қатерлі ісік жасушаларында глюкозаға тәуелді оксидативті цитотоксикалық стрессті тудыратын ерекше дәрі-дәрмек әзірлеу </w:t>
            </w:r>
          </w:p>
          <w:p w14:paraId="5F8621B1" w14:textId="7CE2CF15" w:rsidR="00E54308" w:rsidRPr="00510B4D" w:rsidRDefault="0027059B" w:rsidP="00C6085E">
            <w:pPr>
              <w:spacing w:line="235" w:lineRule="auto"/>
              <w:jc w:val="both"/>
              <w:rPr>
                <w:rStyle w:val="layout"/>
                <w:b/>
              </w:rPr>
            </w:pPr>
            <w:r w:rsidRPr="00510B4D">
              <w:rPr>
                <w:rStyle w:val="layout"/>
                <w:b/>
              </w:rPr>
              <w:t>2.1.1 Алға қойылған мақсатқа жету үшін мынадай міндеттер орындалуы тиіс:</w:t>
            </w:r>
          </w:p>
          <w:p w14:paraId="37C779C4" w14:textId="77777777" w:rsidR="00E54308" w:rsidRPr="00E17F0D" w:rsidRDefault="00E54308" w:rsidP="00C6085E">
            <w:pPr>
              <w:spacing w:line="235" w:lineRule="auto"/>
              <w:jc w:val="both"/>
              <w:rPr>
                <w:spacing w:val="2"/>
                <w:shd w:val="clear" w:color="auto" w:fill="FFFFFF"/>
                <w:lang w:eastAsia="en-US"/>
              </w:rPr>
            </w:pPr>
            <w:r w:rsidRPr="00510B4D">
              <w:rPr>
                <w:spacing w:val="2"/>
                <w:shd w:val="clear" w:color="auto" w:fill="FFFFFF"/>
                <w:lang w:eastAsia="en-US"/>
              </w:rPr>
              <w:t>- Қатерлі ісік клеткаларында глюкоза тәуелді цитотоксикалық тотығу стресті  тудыратын эффективті дәрі-дәрмек жасау.</w:t>
            </w:r>
          </w:p>
          <w:p w14:paraId="56A3C492" w14:textId="77777777" w:rsidR="00E17F0D" w:rsidRPr="00E17F0D" w:rsidRDefault="00E17F0D" w:rsidP="00E17F0D">
            <w:pPr>
              <w:spacing w:line="235" w:lineRule="auto"/>
              <w:jc w:val="both"/>
              <w:rPr>
                <w:spacing w:val="2"/>
                <w:shd w:val="clear" w:color="auto" w:fill="FFFFFF"/>
                <w:lang w:eastAsia="en-US"/>
              </w:rPr>
            </w:pPr>
            <w:r w:rsidRPr="00E17F0D">
              <w:rPr>
                <w:spacing w:val="2"/>
                <w:shd w:val="clear" w:color="auto" w:fill="FFFFFF"/>
                <w:lang w:eastAsia="en-US"/>
              </w:rPr>
              <w:t>- Глюкозаға тәуелді тотығу стрессін индукциялау арқылы қатерлі ісік жасушалары өлімінің молекулалық механизмдерін анықтау.</w:t>
            </w:r>
          </w:p>
          <w:p w14:paraId="11C61097" w14:textId="77777777" w:rsidR="00E54308" w:rsidRPr="00510B4D" w:rsidRDefault="00E54308" w:rsidP="00C6085E">
            <w:pPr>
              <w:spacing w:line="235" w:lineRule="auto"/>
              <w:jc w:val="both"/>
              <w:rPr>
                <w:spacing w:val="2"/>
                <w:shd w:val="clear" w:color="auto" w:fill="FFFFFF"/>
                <w:lang w:eastAsia="en-US"/>
              </w:rPr>
            </w:pPr>
            <w:r w:rsidRPr="00510B4D">
              <w:rPr>
                <w:spacing w:val="2"/>
                <w:shd w:val="clear" w:color="auto" w:fill="FFFFFF"/>
                <w:lang w:eastAsia="en-US"/>
              </w:rPr>
              <w:t>- Әзірленген препараттың биологиялық қауіпсіздігі мен тиімділігін жануарлар модельдерінде бағалау.</w:t>
            </w:r>
          </w:p>
          <w:p w14:paraId="76772407" w14:textId="77777777" w:rsidR="00E54308" w:rsidRPr="00510B4D" w:rsidRDefault="00E54308" w:rsidP="00C6085E">
            <w:pPr>
              <w:spacing w:line="235" w:lineRule="auto"/>
              <w:jc w:val="both"/>
              <w:rPr>
                <w:spacing w:val="2"/>
                <w:shd w:val="clear" w:color="auto" w:fill="FFFFFF"/>
                <w:lang w:eastAsia="en-US"/>
              </w:rPr>
            </w:pPr>
            <w:r w:rsidRPr="00510B4D">
              <w:rPr>
                <w:spacing w:val="2"/>
                <w:shd w:val="clear" w:color="auto" w:fill="FFFFFF"/>
                <w:lang w:eastAsia="en-US"/>
              </w:rPr>
              <w:t>- Қатерлі ісік геномдарының толық профилін жүргізу арқылы глюкозаға тәуелді оксидативті препаратқа сезімтал қатерлі ісік түрлерін анықтау.</w:t>
            </w:r>
          </w:p>
          <w:p w14:paraId="53AE2311" w14:textId="77777777" w:rsidR="00E54308" w:rsidRPr="00510B4D" w:rsidRDefault="00E54308" w:rsidP="00C6085E">
            <w:pPr>
              <w:spacing w:line="235" w:lineRule="auto"/>
              <w:jc w:val="both"/>
              <w:rPr>
                <w:spacing w:val="2"/>
                <w:shd w:val="clear" w:color="auto" w:fill="FFFFFF"/>
                <w:lang w:eastAsia="en-US"/>
              </w:rPr>
            </w:pPr>
            <w:r w:rsidRPr="00510B4D">
              <w:rPr>
                <w:spacing w:val="2"/>
                <w:shd w:val="clear" w:color="auto" w:fill="FFFFFF"/>
                <w:lang w:eastAsia="en-US"/>
              </w:rPr>
              <w:t>- Әр түрлі қатерлі ісік түрлерінің глюкозаға тәуелді оксидативті препаратқа сезімталдығын болжайтын маркерлерді анықтау және валидациялау.</w:t>
            </w:r>
          </w:p>
          <w:p w14:paraId="5A842D0C" w14:textId="77777777" w:rsidR="00E54308" w:rsidRPr="00510B4D" w:rsidRDefault="00E54308" w:rsidP="00C6085E">
            <w:pPr>
              <w:spacing w:line="235" w:lineRule="auto"/>
              <w:jc w:val="both"/>
              <w:rPr>
                <w:spacing w:val="2"/>
                <w:shd w:val="clear" w:color="auto" w:fill="FFFFFF"/>
                <w:lang w:eastAsia="en-US"/>
              </w:rPr>
            </w:pPr>
            <w:r w:rsidRPr="00510B4D">
              <w:rPr>
                <w:spacing w:val="2"/>
                <w:shd w:val="clear" w:color="auto" w:fill="FFFFFF"/>
                <w:lang w:eastAsia="en-US"/>
              </w:rPr>
              <w:t>- Клиникада тиімді қолдану үшін глюкозаға тәуелді оксидативті препаратының дәрілік түрін формасын даярлау.</w:t>
            </w:r>
          </w:p>
          <w:p w14:paraId="1BC11874" w14:textId="77777777" w:rsidR="00E54308" w:rsidRPr="00510B4D" w:rsidRDefault="00E54308" w:rsidP="00C6085E">
            <w:pPr>
              <w:spacing w:line="235" w:lineRule="auto"/>
              <w:jc w:val="both"/>
              <w:rPr>
                <w:spacing w:val="2"/>
                <w:shd w:val="clear" w:color="auto" w:fill="FFFFFF"/>
                <w:lang w:eastAsia="en-US"/>
              </w:rPr>
            </w:pPr>
            <w:r w:rsidRPr="00510B4D">
              <w:rPr>
                <w:spacing w:val="2"/>
                <w:shd w:val="clear" w:color="auto" w:fill="FFFFFF"/>
                <w:lang w:eastAsia="en-US"/>
              </w:rPr>
              <w:t>- Көтерімділігі, қауіпсіздігі, емдік әсерінің болуы, фармакокинетикалық және фармакодинамикалық сипаттамалары мен оның тиімділіктің бастапқы көрсеткіштерін анықтау үшін глюкозаға тәуелді оксидативті препаратының адам сынақтарына негізделген клиникалық сынақтардың бірінші фазасын жүргізу.</w:t>
            </w:r>
          </w:p>
          <w:p w14:paraId="59D3CD9D" w14:textId="77777777" w:rsidR="00E54308" w:rsidRPr="00510B4D" w:rsidRDefault="00E54308" w:rsidP="00C6085E">
            <w:pPr>
              <w:spacing w:line="235" w:lineRule="auto"/>
              <w:jc w:val="both"/>
              <w:rPr>
                <w:spacing w:val="2"/>
                <w:lang w:eastAsia="ru-RU"/>
              </w:rPr>
            </w:pPr>
            <w:r w:rsidRPr="00510B4D">
              <w:rPr>
                <w:spacing w:val="2"/>
                <w:shd w:val="clear" w:color="auto" w:fill="FFFFFF"/>
                <w:lang w:eastAsia="en-US"/>
              </w:rPr>
              <w:t xml:space="preserve">- Белгілі бір онкологиялық аурулары бар пациенттер тобындағы препараттың тиімділігі мен қауіпсіздігін бағалау үшін глюкозаға тәуелді оксидативті препаратының клиникалық сынақтарының екінші фазасын жүргізу. </w:t>
            </w:r>
          </w:p>
        </w:tc>
      </w:tr>
      <w:tr w:rsidR="00510B4D" w:rsidRPr="00510B4D" w14:paraId="63E6155A" w14:textId="77777777" w:rsidTr="00A17781">
        <w:tc>
          <w:tcPr>
            <w:tcW w:w="10206" w:type="dxa"/>
            <w:shd w:val="clear" w:color="auto" w:fill="auto"/>
            <w:tcMar>
              <w:top w:w="45" w:type="dxa"/>
              <w:left w:w="75" w:type="dxa"/>
              <w:bottom w:w="45" w:type="dxa"/>
              <w:right w:w="75" w:type="dxa"/>
            </w:tcMar>
            <w:hideMark/>
          </w:tcPr>
          <w:p w14:paraId="3AD0A3EE" w14:textId="77777777" w:rsidR="00E54308" w:rsidRPr="00510B4D" w:rsidRDefault="00E54308" w:rsidP="00C6085E">
            <w:pPr>
              <w:spacing w:line="235" w:lineRule="auto"/>
              <w:jc w:val="both"/>
              <w:rPr>
                <w:b/>
                <w:spacing w:val="2"/>
                <w:lang w:eastAsia="ru-RU"/>
              </w:rPr>
            </w:pPr>
            <w:r w:rsidRPr="00510B4D">
              <w:rPr>
                <w:b/>
                <w:spacing w:val="2"/>
                <w:lang w:eastAsia="ru-RU"/>
              </w:rPr>
              <w:t>3. Стратегиялық және бағдарламалық құжаттардың қандай тармақтары шешіледі:</w:t>
            </w:r>
          </w:p>
          <w:p w14:paraId="712DAFAF" w14:textId="1C792FD0" w:rsidR="00E54308" w:rsidRPr="00510B4D" w:rsidRDefault="00E54308" w:rsidP="00C6085E">
            <w:pPr>
              <w:tabs>
                <w:tab w:val="left" w:pos="426"/>
              </w:tabs>
              <w:spacing w:line="235" w:lineRule="auto"/>
              <w:jc w:val="both"/>
            </w:pPr>
            <w:r w:rsidRPr="00510B4D">
              <w:t>1.</w:t>
            </w:r>
            <w:r w:rsidRPr="00510B4D">
              <w:tab/>
              <w:t xml:space="preserve">«Қазақстан-2050» Стратегиясы. Сала алдына «Қазақстан-2050» </w:t>
            </w:r>
            <w:r w:rsidR="00207417" w:rsidRPr="00510B4D">
              <w:t>С</w:t>
            </w:r>
            <w:r w:rsidRPr="00510B4D">
              <w:t xml:space="preserve">тратегиясымен маңызды міндет қойылған, ол әрбір азаматты сапалы медициналық көмекпен қамтамасыз ету шеңберінде 3 әлеуметтік саясаттың жаңа принциптеры – әлеуметтік кепілдіктер мен жеке жауапкершілік басымдығын іске асыру. Принцип - 4, 4.1 денсаулық сақтау саласындағы негізгі басымдықтар. Сондай-ақ, «Қазақстан-2050» </w:t>
            </w:r>
            <w:r w:rsidR="00207417" w:rsidRPr="00510B4D">
              <w:t>С</w:t>
            </w:r>
            <w:r w:rsidRPr="00510B4D">
              <w:t xml:space="preserve">тратегиясына сәйкес медициналық ұйымдардағы барлық өндірістік процестерді стандарттау арқылы медициналық көмектің сапасы мен қауіпсіздігіне қол жеткізу қажет. Неғұрлым тиімді және қазіргі заманғы технологиялар мен медицина ғылымының жетістіктерін енгізу негізінде клиникалық протоколдарды, бейінді қызметтер стандарттарын әзірлеу және жетілдіру талап етіледі. </w:t>
            </w:r>
          </w:p>
          <w:p w14:paraId="00B9BEB2" w14:textId="77777777" w:rsidR="00E54308" w:rsidRPr="00510B4D" w:rsidRDefault="00E54308" w:rsidP="00C6085E">
            <w:pPr>
              <w:tabs>
                <w:tab w:val="left" w:pos="426"/>
              </w:tabs>
              <w:spacing w:line="235" w:lineRule="auto"/>
              <w:jc w:val="both"/>
            </w:pPr>
            <w:r w:rsidRPr="00510B4D">
              <w:t>2.</w:t>
            </w:r>
            <w:r w:rsidRPr="00510B4D">
              <w:tab/>
              <w:t>Қазақстан Республикасы Президентінің 2018 жылғы 15 ақпандағы №636 Жарлығымен бекітілген Қазақстан Республикасының 2025 жылға дейінгі Стратегиялық даму жоспары – 2.18 «Кәсіпорындардың инновациялық қызметі үшін ынталандыру жасау» бастамасы және 2.19 «Адами капиталға баса назар аудару және жас ғалымдарды қолдау» бастамасы.</w:t>
            </w:r>
          </w:p>
          <w:p w14:paraId="70D5585A" w14:textId="77777777" w:rsidR="00E54308" w:rsidRPr="00510B4D" w:rsidRDefault="00E54308" w:rsidP="00C6085E">
            <w:pPr>
              <w:tabs>
                <w:tab w:val="left" w:pos="426"/>
              </w:tabs>
              <w:spacing w:line="235" w:lineRule="auto"/>
              <w:jc w:val="both"/>
            </w:pPr>
            <w:r w:rsidRPr="00510B4D">
              <w:t>3.</w:t>
            </w:r>
            <w:r w:rsidRPr="00510B4D">
              <w:tab/>
              <w:t>Қазақстан Республикасы Денсаулық сақтау министрлігінің 2017 - 2021 жылдарға арналған стратегиялық жоспары 3-бөлімде. Саланың басым бағыттары, 1 - Стратегиялық бағыт-халықтың денсаулығын нығайту, 2-басым бағыт – «Медициналық қызметтер көрсетуді жетілдіру», 2.5 Ұлттық дәрілік саясатты іске асыру.</w:t>
            </w:r>
          </w:p>
          <w:p w14:paraId="43AB5C8C" w14:textId="77777777" w:rsidR="00E54308" w:rsidRPr="00510B4D" w:rsidRDefault="00E54308" w:rsidP="00C6085E">
            <w:pPr>
              <w:tabs>
                <w:tab w:val="left" w:pos="426"/>
              </w:tabs>
              <w:spacing w:line="235" w:lineRule="auto"/>
              <w:jc w:val="both"/>
            </w:pPr>
            <w:r w:rsidRPr="00510B4D">
              <w:t>4.</w:t>
            </w:r>
            <w:r w:rsidRPr="00510B4D">
              <w:tab/>
              <w:t>«Халық денсаулығы және денсаулық сақтау жүйесі туралы» Қазақстан Республикасының 2020 жылғы 7 шілдедегі № 360-VI кодексі. 5-бөлім. Фармацевтикалық қызмет, дәрілік заттар мен медициналық бұйымдардың айналысы.</w:t>
            </w:r>
          </w:p>
          <w:p w14:paraId="200A42CC" w14:textId="77777777" w:rsidR="00E54308" w:rsidRPr="00510B4D" w:rsidRDefault="00E54308" w:rsidP="00C6085E">
            <w:pPr>
              <w:tabs>
                <w:tab w:val="left" w:pos="426"/>
              </w:tabs>
              <w:spacing w:line="235" w:lineRule="auto"/>
              <w:jc w:val="both"/>
            </w:pPr>
            <w:r w:rsidRPr="00510B4D">
              <w:t>5.</w:t>
            </w:r>
            <w:r w:rsidRPr="00510B4D">
              <w:tab/>
              <w:t xml:space="preserve">ҚР Президентінің 2020 жылғы 1 қыркүйектегі Қазақстан халқына Жолдауы, VI міндет. </w:t>
            </w:r>
            <w:r w:rsidRPr="00510B4D">
              <w:lastRenderedPageBreak/>
              <w:t>Денсаулық сақтау жүйесін дамыту.</w:t>
            </w:r>
          </w:p>
          <w:p w14:paraId="44B16114" w14:textId="77777777" w:rsidR="00E54308" w:rsidRPr="00510B4D" w:rsidRDefault="00E54308" w:rsidP="00C6085E">
            <w:pPr>
              <w:tabs>
                <w:tab w:val="left" w:pos="426"/>
              </w:tabs>
              <w:spacing w:line="235" w:lineRule="auto"/>
              <w:jc w:val="both"/>
              <w:rPr>
                <w:lang w:eastAsia="en-US"/>
              </w:rPr>
            </w:pPr>
            <w:r w:rsidRPr="00510B4D">
              <w:t>6.</w:t>
            </w:r>
            <w:r w:rsidRPr="00510B4D">
              <w:tab/>
              <w:t xml:space="preserve">Фармацевтикалық және медициналық өнеркәсіпті дамытудың 2020-2025 жылдарға арналған кешенді жоспары, оған сәйкес Үкімет басшысы отандық фармацевтикалық өндіріс үшін, әсіресе клиникалық және клиникаға дейінгі сынақтарды ынталандыру бөлігінде мемлекеттік қолдау шараларын ауқымды кеңейтуді тапсырды. </w:t>
            </w:r>
          </w:p>
        </w:tc>
      </w:tr>
      <w:tr w:rsidR="00510B4D" w:rsidRPr="00510B4D" w14:paraId="106312F9" w14:textId="77777777" w:rsidTr="00A17781">
        <w:tc>
          <w:tcPr>
            <w:tcW w:w="10206" w:type="dxa"/>
            <w:shd w:val="clear" w:color="auto" w:fill="auto"/>
            <w:tcMar>
              <w:top w:w="45" w:type="dxa"/>
              <w:left w:w="75" w:type="dxa"/>
              <w:bottom w:w="45" w:type="dxa"/>
              <w:right w:w="75" w:type="dxa"/>
            </w:tcMar>
            <w:hideMark/>
          </w:tcPr>
          <w:p w14:paraId="0CCE1CC7" w14:textId="4A31D228" w:rsidR="00E54308" w:rsidRPr="00510B4D" w:rsidRDefault="00762D19" w:rsidP="00C6085E">
            <w:pPr>
              <w:spacing w:line="235" w:lineRule="auto"/>
              <w:jc w:val="both"/>
              <w:rPr>
                <w:b/>
              </w:rPr>
            </w:pPr>
            <w:r w:rsidRPr="00510B4D">
              <w:rPr>
                <w:b/>
              </w:rPr>
              <w:lastRenderedPageBreak/>
              <w:t>4. Күтілетін нәтижелер</w:t>
            </w:r>
          </w:p>
          <w:p w14:paraId="5A32B42A" w14:textId="77777777" w:rsidR="00E54308" w:rsidRPr="00510B4D" w:rsidRDefault="00E54308" w:rsidP="00C6085E">
            <w:pPr>
              <w:spacing w:line="235" w:lineRule="auto"/>
              <w:jc w:val="both"/>
              <w:rPr>
                <w:b/>
              </w:rPr>
            </w:pPr>
            <w:r w:rsidRPr="00510B4D">
              <w:rPr>
                <w:b/>
              </w:rPr>
              <w:t>4.1 Тікелей нәтижелер:</w:t>
            </w:r>
          </w:p>
          <w:p w14:paraId="6636A019" w14:textId="77777777" w:rsidR="00E54308" w:rsidRPr="007B4633" w:rsidRDefault="00E54308" w:rsidP="00C6085E">
            <w:pPr>
              <w:spacing w:line="235" w:lineRule="auto"/>
              <w:jc w:val="both"/>
              <w:rPr>
                <w:rFonts w:eastAsia="Calibri"/>
              </w:rPr>
            </w:pPr>
            <w:r w:rsidRPr="00510B4D">
              <w:rPr>
                <w:rFonts w:eastAsia="Calibri"/>
              </w:rPr>
              <w:t>Глюкозаны жоғары деңгейде тұтынатын қатерлі ісік түрлерін тежеуге бағытталған оксидативті препарат жетілдіріледі. Препараттың бастапқы тиімділігі қатерлі ісік клеткалары мен қатерлі ісік негізінде (тышқандардағы қатерлі ісік модельдері) көрсетілуі тиіс.</w:t>
            </w:r>
          </w:p>
          <w:p w14:paraId="4EB9AA83" w14:textId="77777777" w:rsidR="00E17F0D" w:rsidRPr="00E17F0D" w:rsidRDefault="00E17F0D" w:rsidP="00E17F0D">
            <w:pPr>
              <w:spacing w:line="235" w:lineRule="auto"/>
              <w:jc w:val="both"/>
              <w:rPr>
                <w:rFonts w:eastAsia="Calibri"/>
              </w:rPr>
            </w:pPr>
            <w:r w:rsidRPr="00E17F0D">
              <w:rPr>
                <w:rFonts w:eastAsia="Calibri"/>
              </w:rPr>
              <w:t>- қатерлі ісік клеткаларының глюкозаға тәуелді тотығу стресіне бейімділікті анықтайтын факторларды анықтайтын тотығу стрессін индукциялануы негізінде қатерлі ісік клеткаларының өліміне әкелетін молекулалық механизмдерді зерттеудің тұжырымдары.</w:t>
            </w:r>
          </w:p>
          <w:p w14:paraId="5EF5A2EF" w14:textId="77777777" w:rsidR="00E54308" w:rsidRPr="00510B4D" w:rsidRDefault="00E54308" w:rsidP="00C6085E">
            <w:pPr>
              <w:spacing w:line="235" w:lineRule="auto"/>
              <w:jc w:val="both"/>
              <w:rPr>
                <w:rFonts w:eastAsia="Calibri"/>
              </w:rPr>
            </w:pPr>
            <w:r w:rsidRPr="00510B4D">
              <w:rPr>
                <w:rFonts w:eastAsia="Calibri"/>
              </w:rPr>
              <w:t>- жануарлардың моделінде әзірленген препараттың биологиялық қауіпсіздігі мен тиімділігін бағалау жүргізіуі тиіс.</w:t>
            </w:r>
          </w:p>
          <w:p w14:paraId="25D1DC2A" w14:textId="77777777" w:rsidR="007E48D1" w:rsidRPr="009F48C6" w:rsidRDefault="00E54308" w:rsidP="00C6085E">
            <w:pPr>
              <w:spacing w:line="235" w:lineRule="auto"/>
              <w:jc w:val="both"/>
              <w:rPr>
                <w:rFonts w:eastAsia="Calibri"/>
              </w:rPr>
            </w:pPr>
            <w:r w:rsidRPr="00510B4D">
              <w:rPr>
                <w:rFonts w:eastAsia="Calibri"/>
              </w:rPr>
              <w:t xml:space="preserve">- қатерлі ісік ауруларының жоғары гетерогенділігін ескере отырып, оксидативті препаратқа сезімтал қатерлі ісік түрлерін анықтау қажет. </w:t>
            </w:r>
          </w:p>
          <w:p w14:paraId="10789F57" w14:textId="0995CD38" w:rsidR="00E54308" w:rsidRPr="00510B4D" w:rsidRDefault="007E48D1" w:rsidP="00C6085E">
            <w:pPr>
              <w:spacing w:line="235" w:lineRule="auto"/>
              <w:jc w:val="both"/>
              <w:rPr>
                <w:rFonts w:eastAsia="Calibri"/>
              </w:rPr>
            </w:pPr>
            <w:r w:rsidRPr="009F48C6">
              <w:rPr>
                <w:rFonts w:eastAsia="Calibri"/>
              </w:rPr>
              <w:t xml:space="preserve">- </w:t>
            </w:r>
            <w:r w:rsidR="00E54308" w:rsidRPr="00510B4D">
              <w:rPr>
                <w:rFonts w:eastAsia="Calibri"/>
              </w:rPr>
              <w:t>Глюкоза-тәуелді оксидативті препаратқа ең сезімтал қатерлі ісік түрлеріне толық геномды секвенирлеу жүргізіуі тиіс. Осылайша, оксидативті препаратын енгізу кезінде цитотоксикалық күйзеліске әкелетін онкогендік мутациялардың түрлері анықталатын болуы тиіс.</w:t>
            </w:r>
          </w:p>
          <w:p w14:paraId="7E859163" w14:textId="77777777" w:rsidR="00E54308" w:rsidRPr="00510B4D" w:rsidRDefault="00E54308" w:rsidP="00C6085E">
            <w:pPr>
              <w:spacing w:line="235" w:lineRule="auto"/>
              <w:jc w:val="both"/>
              <w:rPr>
                <w:rFonts w:eastAsia="Calibri"/>
              </w:rPr>
            </w:pPr>
            <w:r w:rsidRPr="00510B4D">
              <w:rPr>
                <w:rFonts w:eastAsia="Calibri"/>
              </w:rPr>
              <w:t xml:space="preserve">- геномдық профирирлеу және функционалдық зерттеулер арқылы қатерлі ісіктердің әртүрлі түрлерінің оксидативті препаратқа сезімталдығын алдын-ала анықтайтын маркерлер анықталуы тиіс. </w:t>
            </w:r>
          </w:p>
          <w:p w14:paraId="6527796D" w14:textId="77777777" w:rsidR="00E54308" w:rsidRPr="00510B4D" w:rsidRDefault="00E54308" w:rsidP="00C6085E">
            <w:pPr>
              <w:spacing w:line="235" w:lineRule="auto"/>
              <w:jc w:val="both"/>
              <w:rPr>
                <w:rFonts w:eastAsia="Calibri"/>
              </w:rPr>
            </w:pPr>
            <w:r w:rsidRPr="00510B4D">
              <w:rPr>
                <w:rFonts w:eastAsia="Calibri"/>
              </w:rPr>
              <w:t>- клиникада қолдану үшін глюкоза-тәуелді оксидативті препараттың дәрілік формасы дайындалуы керек.</w:t>
            </w:r>
          </w:p>
          <w:p w14:paraId="366A2B2E" w14:textId="77777777" w:rsidR="00E54308" w:rsidRPr="00510B4D" w:rsidRDefault="00E54308" w:rsidP="00C6085E">
            <w:pPr>
              <w:spacing w:line="235" w:lineRule="auto"/>
              <w:jc w:val="both"/>
              <w:rPr>
                <w:rFonts w:eastAsia="Calibri"/>
              </w:rPr>
            </w:pPr>
            <w:r w:rsidRPr="00510B4D">
              <w:rPr>
                <w:rFonts w:eastAsia="Calibri"/>
              </w:rPr>
              <w:t>- глюкоза-тәуелді оксидативті препараттың клиникалық сынақтарының бірінші фазасы Қазақстан заңнамасына сәйкес төзімділікті, қауіпсіздікті, емдік әсерінің болуын, фармакокинетикалық және фармакодинамикалық сипаттамаларын және оның тиімділіктің бастапқы көрсеткіштерін анықтау үшін адамдарға сынақтар жасау арқылы жүргізілетін болуы тиіс.</w:t>
            </w:r>
          </w:p>
          <w:p w14:paraId="220762B9" w14:textId="77777777" w:rsidR="00E54308" w:rsidRPr="00510B4D" w:rsidRDefault="00E54308" w:rsidP="00C6085E">
            <w:pPr>
              <w:spacing w:line="235" w:lineRule="auto"/>
              <w:jc w:val="both"/>
            </w:pPr>
            <w:r w:rsidRPr="00510B4D">
              <w:rPr>
                <w:rFonts w:eastAsia="Calibri"/>
              </w:rPr>
              <w:t>- глюкоза-тәуелді оксидативті препараттың клиникалық сынақтарының екінші фазасы Қазақстан заңнамасына сәйкес белгілі-бір онкологиялық аурулары бар пациенттер тобында препараттың тиімділігі мен қауіпсіздігін бағалау жүргізу.</w:t>
            </w:r>
          </w:p>
        </w:tc>
      </w:tr>
      <w:tr w:rsidR="009E79EB" w:rsidRPr="00510B4D" w14:paraId="0C68A583" w14:textId="77777777" w:rsidTr="00A17781">
        <w:tc>
          <w:tcPr>
            <w:tcW w:w="10206" w:type="dxa"/>
            <w:shd w:val="clear" w:color="auto" w:fill="auto"/>
            <w:tcMar>
              <w:top w:w="45" w:type="dxa"/>
              <w:left w:w="75" w:type="dxa"/>
              <w:bottom w:w="45" w:type="dxa"/>
              <w:right w:w="75" w:type="dxa"/>
            </w:tcMar>
          </w:tcPr>
          <w:p w14:paraId="43DBA409" w14:textId="06079B24" w:rsidR="00E54308" w:rsidRPr="00510B4D" w:rsidRDefault="002E37DC" w:rsidP="00C6085E">
            <w:pPr>
              <w:suppressAutoHyphens w:val="0"/>
              <w:spacing w:line="235" w:lineRule="auto"/>
              <w:jc w:val="both"/>
              <w:rPr>
                <w:rFonts w:eastAsia="Calibri"/>
                <w:b/>
              </w:rPr>
            </w:pPr>
            <w:r w:rsidRPr="00510B4D">
              <w:rPr>
                <w:rFonts w:eastAsia="Calibri"/>
                <w:b/>
              </w:rPr>
              <w:t>4.2 Соңғы нәтиже.</w:t>
            </w:r>
            <w:r w:rsidR="00514D40" w:rsidRPr="00510B4D">
              <w:rPr>
                <w:rFonts w:eastAsia="Calibri"/>
                <w:b/>
              </w:rPr>
              <w:t xml:space="preserve"> </w:t>
            </w:r>
          </w:p>
          <w:p w14:paraId="5C30D558" w14:textId="77777777" w:rsidR="00E54308" w:rsidRPr="00510B4D" w:rsidRDefault="00E54308"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b/>
                <w:lang w:eastAsia="ru-RU"/>
              </w:rPr>
            </w:pPr>
            <w:r w:rsidRPr="00510B4D">
              <w:rPr>
                <w:b/>
                <w:lang w:eastAsia="ru-RU"/>
              </w:rPr>
              <w:t>Ғылыми-техникалық әсері:</w:t>
            </w:r>
          </w:p>
          <w:p w14:paraId="29198796"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xml:space="preserve">- қатерлі ісік жасушаларының глюкозаны сіңіру механизмі арқылы қатерлі ісік түрлерін басуға бағытталған тотықтырғыш препарат жасау. </w:t>
            </w:r>
          </w:p>
          <w:p w14:paraId="53734687"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xml:space="preserve">-глюкозаға тәуелді оксид препаратын клиникаға енгізу және қатерлі ісік түрлері бар науқастарды емдеу үшін негіз жасау. </w:t>
            </w:r>
          </w:p>
          <w:p w14:paraId="08659C5C"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xml:space="preserve">- бірінші және екінші фазалардың клиникалық сынақтарымен айқындалған қатерлі ісіктің белгілі бір түрлерін басуда жасалған препараттың тиімділігі, </w:t>
            </w:r>
          </w:p>
          <w:p w14:paraId="3D2C3DCE"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xml:space="preserve">-глюкозаға тәуелді тотықтырғыш препаратқа жоғары сезімталдығы бар ісіктердің қатерлі түрлерін анықтау үшін және препаратқа сезімталдықтың генетикалық маркерлерін сәйкестендіру үшін геномдық секвенирлеу. </w:t>
            </w:r>
          </w:p>
          <w:p w14:paraId="654BCD25"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осы бағдарламаның нәтижелері әлемде теңдесі жоқ қатерлі ісік түрлерін емдеуде жаңа тиімді препарат жасауға ықпал етуі тиіс.</w:t>
            </w:r>
          </w:p>
          <w:p w14:paraId="2809DEF5" w14:textId="6D4100A3" w:rsidR="00A6234D" w:rsidRPr="00510B4D" w:rsidRDefault="00703738"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b/>
                <w:lang w:eastAsia="ru-RU"/>
              </w:rPr>
              <w:t>Ғылыми әсері:</w:t>
            </w:r>
            <w:r w:rsidR="00A6234D" w:rsidRPr="00510B4D">
              <w:rPr>
                <w:lang w:eastAsia="ru-RU"/>
              </w:rPr>
              <w:t xml:space="preserve"> Қатерлі ісік түрлерін емдеуге арналған жаңа препараттың дамуы, оның негізі қатерлі ісік түрлеріне тән глюкозаның жоғарылауына әкелетін қатерлі ісік жасушаларының метаболизміндегі өзгеріс болып табылады. </w:t>
            </w:r>
          </w:p>
          <w:p w14:paraId="1DBB20AB"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xml:space="preserve">Қатерлі ісік жасушаларын селективті басу үшін глюкозаға тәуелді оксид препаратын жасау. </w:t>
            </w:r>
          </w:p>
          <w:p w14:paraId="2EE0F46C"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xml:space="preserve">Алдын-ала клиникалық және клиникалық зерттеулермен қатар, бұл бағдарлама осы рак клеткаларына селективті тотығу стрессінен туындаған цитотоксикалық әсер ету механизмдерін зерттеуге бағытталуы керек. </w:t>
            </w:r>
          </w:p>
          <w:p w14:paraId="070DA4D6" w14:textId="3055B0D2" w:rsidR="00A6234D" w:rsidRPr="00510B4D" w:rsidRDefault="00703738"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b/>
                <w:lang w:eastAsia="ru-RU"/>
              </w:rPr>
              <w:lastRenderedPageBreak/>
              <w:t>Экономикалық әсері:</w:t>
            </w:r>
            <w:r w:rsidR="00A6234D" w:rsidRPr="00510B4D">
              <w:rPr>
                <w:lang w:eastAsia="ru-RU"/>
              </w:rPr>
              <w:t xml:space="preserve"> Қатерлі ісік түрлерін тиімді басу үшін құрылған жаңа препараттың дамуы. </w:t>
            </w:r>
          </w:p>
          <w:p w14:paraId="317951CD"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xml:space="preserve">Жаңа препаратты әзірлеу және енгізу Қазақстан азаматтарының денсаулық жағдайын жақсартып, халықтың әл-ауқатын жақсартуға ықпал етуі тиіс. </w:t>
            </w:r>
          </w:p>
          <w:p w14:paraId="1643F7D2"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 xml:space="preserve">Қазақстанның онкологтары мен фарминдустриясы бүкіл әлемде қатерлі ісікті емдеуге арналған жаңа препаратты енгізуге тікелей мүдделі болатын әлемдік ауқымда жаңа дәрілік препаратқа сұраныс бар. </w:t>
            </w:r>
          </w:p>
          <w:p w14:paraId="4886FEAB" w14:textId="0BA08A7B" w:rsidR="00A6234D" w:rsidRPr="00510B4D" w:rsidRDefault="00762D19"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b/>
                <w:lang w:eastAsia="ru-RU"/>
              </w:rPr>
              <w:t>Бағдарламаның әлеуметтік әсері:</w:t>
            </w:r>
            <w:r w:rsidR="00A6234D" w:rsidRPr="00510B4D">
              <w:rPr>
                <w:lang w:eastAsia="ru-RU"/>
              </w:rPr>
              <w:t xml:space="preserve"> Тиімді отандық препаратты енгізу есебінен төсек-күн санын, оңалту кезеңін едәуір қысқарту, бұл өз кезегінде жекелеген кәсіпорындардың экономикалық көрсеткіштеріне және тұтастай алғанда экономикалық жағдайға әсер етеді. </w:t>
            </w:r>
          </w:p>
          <w:p w14:paraId="7DE4B59E" w14:textId="77777777" w:rsidR="00A6234D" w:rsidRPr="00510B4D" w:rsidRDefault="00A6234D"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lang w:eastAsia="ru-RU"/>
              </w:rPr>
              <w:t>Өмір сапасын жақсарту, мүгедектікті төмендету, пациенттердің әлеуметтік белсенділік деңгейін арттыру. Жаңа жұмыс орындарын құру, ішкі қажеттілік есебінен де, экспорт есебінен де нарықты кеңейту, бұл ҚР фармацевтика саласы қызметкерлерінің табысын ұлғайтуға мүмкіндік береді.</w:t>
            </w:r>
          </w:p>
          <w:p w14:paraId="7B587AB7" w14:textId="7473B607" w:rsidR="00E54308" w:rsidRPr="00510B4D" w:rsidRDefault="00F93DF1" w:rsidP="00C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5" w:lineRule="auto"/>
              <w:jc w:val="both"/>
              <w:rPr>
                <w:lang w:eastAsia="ru-RU"/>
              </w:rPr>
            </w:pPr>
            <w:r w:rsidRPr="00510B4D">
              <w:rPr>
                <w:b/>
                <w:lang w:eastAsia="ru-RU"/>
              </w:rPr>
              <w:t>Алынған нәтижелердің нысаналы тұтынушылары:</w:t>
            </w:r>
            <w:r w:rsidR="00A6234D" w:rsidRPr="00510B4D">
              <w:rPr>
                <w:lang w:eastAsia="ru-RU"/>
              </w:rPr>
              <w:t xml:space="preserve"> Қазақстан Республикасы Денсаулық сақтау министрлігі, </w:t>
            </w:r>
            <w:r w:rsidR="00E37E49" w:rsidRPr="00510B4D">
              <w:rPr>
                <w:lang w:eastAsia="ru-RU"/>
              </w:rPr>
              <w:t>О</w:t>
            </w:r>
            <w:r w:rsidR="00A6234D" w:rsidRPr="00510B4D">
              <w:rPr>
                <w:lang w:eastAsia="ru-RU"/>
              </w:rPr>
              <w:t>нкологиялық диспансерлер, фарминдустрия.</w:t>
            </w:r>
          </w:p>
        </w:tc>
      </w:tr>
    </w:tbl>
    <w:p w14:paraId="25A23CC7" w14:textId="77777777" w:rsidR="00E54308" w:rsidRPr="00263CF6" w:rsidRDefault="00E54308" w:rsidP="009437FA">
      <w:pPr>
        <w:suppressAutoHyphens w:val="0"/>
        <w:rPr>
          <w:b/>
          <w:lang w:eastAsia="en-US"/>
        </w:rPr>
      </w:pPr>
    </w:p>
    <w:p w14:paraId="14F359D3" w14:textId="77777777" w:rsidR="00540B39" w:rsidRPr="00263CF6" w:rsidRDefault="00540B39" w:rsidP="009437FA">
      <w:pPr>
        <w:suppressAutoHyphens w:val="0"/>
        <w:rPr>
          <w:b/>
          <w:lang w:eastAsia="en-US"/>
        </w:rPr>
      </w:pPr>
    </w:p>
    <w:p w14:paraId="1EAFB090" w14:textId="77777777" w:rsidR="00540B39" w:rsidRPr="00510B4D" w:rsidRDefault="00540B39" w:rsidP="00540B39">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551541FA" w14:textId="7A570065" w:rsidR="00540B39" w:rsidRPr="00510B4D" w:rsidRDefault="00540B39" w:rsidP="00540B39">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sidR="00526DEA">
        <w:rPr>
          <w:rFonts w:ascii="Times New Roman" w:hAnsi="Times New Roman"/>
          <w:b/>
          <w:sz w:val="24"/>
          <w:szCs w:val="24"/>
          <w:lang w:val="kk-KZ"/>
        </w:rPr>
        <w:t>6</w:t>
      </w:r>
      <w:r>
        <w:rPr>
          <w:rFonts w:ascii="Times New Roman" w:hAnsi="Times New Roman"/>
          <w:b/>
          <w:sz w:val="24"/>
          <w:szCs w:val="24"/>
          <w:lang w:val="kk-KZ"/>
        </w:rPr>
        <w:t xml:space="preserve"> </w:t>
      </w:r>
      <w:r w:rsidRPr="00510B4D">
        <w:rPr>
          <w:rFonts w:ascii="Times New Roman" w:hAnsi="Times New Roman"/>
          <w:b/>
          <w:sz w:val="24"/>
          <w:szCs w:val="24"/>
          <w:lang w:val="kk-KZ"/>
        </w:rPr>
        <w:t>Техникалық тапсырма</w:t>
      </w:r>
    </w:p>
    <w:p w14:paraId="2B910078" w14:textId="77777777" w:rsidR="00540B39" w:rsidRPr="00510B4D" w:rsidRDefault="00540B39" w:rsidP="00540B39">
      <w:pPr>
        <w:pStyle w:val="1"/>
        <w:tabs>
          <w:tab w:val="left" w:pos="9921"/>
        </w:tabs>
        <w:spacing w:before="0" w:after="0" w:line="240" w:lineRule="auto"/>
        <w:jc w:val="center"/>
        <w:rPr>
          <w:sz w:val="24"/>
          <w:szCs w:val="24"/>
          <w:lang w:val="kk-KZ"/>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F48C6" w:rsidRPr="00510B4D" w14:paraId="37EC643C"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70A01033" w14:textId="77777777" w:rsidR="009F48C6" w:rsidRPr="00510B4D" w:rsidRDefault="009F48C6" w:rsidP="00784D68">
            <w:pPr>
              <w:spacing w:line="233" w:lineRule="auto"/>
              <w:ind w:right="142"/>
              <w:jc w:val="both"/>
              <w:rPr>
                <w:b/>
                <w:bCs/>
              </w:rPr>
            </w:pPr>
            <w:r w:rsidRPr="00510B4D">
              <w:rPr>
                <w:b/>
                <w:bCs/>
              </w:rPr>
              <w:t>1. Жалпы мәліметтер:</w:t>
            </w:r>
          </w:p>
          <w:p w14:paraId="479A5AA8" w14:textId="77777777" w:rsidR="009F48C6" w:rsidRPr="00510B4D" w:rsidRDefault="009F48C6" w:rsidP="00784D68">
            <w:pPr>
              <w:spacing w:line="233" w:lineRule="auto"/>
              <w:jc w:val="both"/>
            </w:pPr>
            <w:r w:rsidRPr="00510B4D">
              <w:rPr>
                <w:b/>
              </w:rPr>
              <w:t xml:space="preserve">1.1. Ғылыми, ғылыми-техникалық бағдарламаға арналған мамандандырылған бағыт атауы </w:t>
            </w:r>
            <w:r w:rsidRPr="00510B4D">
              <w:t>(бұдан әрі - бағдарлама)</w:t>
            </w:r>
            <w:r w:rsidRPr="00510B4D">
              <w:rPr>
                <w:b/>
              </w:rPr>
              <w:t>:</w:t>
            </w:r>
          </w:p>
          <w:p w14:paraId="0794A8B1" w14:textId="77777777" w:rsidR="009F48C6" w:rsidRPr="00510B4D" w:rsidRDefault="009F48C6" w:rsidP="00784D68">
            <w:pPr>
              <w:spacing w:line="233" w:lineRule="auto"/>
              <w:ind w:right="142"/>
              <w:jc w:val="both"/>
              <w:rPr>
                <w:bCs/>
              </w:rPr>
            </w:pPr>
            <w:r w:rsidRPr="00510B4D">
              <w:rPr>
                <w:bCs/>
              </w:rPr>
              <w:t>Әлеуметтік және гуманитарлық ғылымдар саласындағы зерттеулер</w:t>
            </w:r>
          </w:p>
          <w:p w14:paraId="6D18309E" w14:textId="77777777" w:rsidR="009F48C6" w:rsidRPr="00510B4D" w:rsidRDefault="009F48C6" w:rsidP="00784D68">
            <w:pPr>
              <w:spacing w:line="233" w:lineRule="auto"/>
              <w:ind w:right="142"/>
              <w:jc w:val="both"/>
            </w:pPr>
            <w:r w:rsidRPr="00510B4D">
              <w:t>Гуманитарлық ғылымдар саласындағы іргелі, қолданбалы, пәнаралық зерттеулер</w:t>
            </w:r>
          </w:p>
          <w:p w14:paraId="540DFE94" w14:textId="77777777" w:rsidR="009F48C6" w:rsidRPr="003E1B5D" w:rsidRDefault="009F48C6" w:rsidP="00784D68">
            <w:pPr>
              <w:pStyle w:val="a6"/>
              <w:tabs>
                <w:tab w:val="left" w:pos="317"/>
                <w:tab w:val="left" w:pos="459"/>
              </w:tabs>
              <w:spacing w:after="0" w:line="233" w:lineRule="auto"/>
              <w:ind w:left="0"/>
              <w:jc w:val="both"/>
              <w:rPr>
                <w:rFonts w:ascii="Times New Roman" w:hAnsi="Times New Roman"/>
                <w:sz w:val="24"/>
                <w:szCs w:val="24"/>
                <w:lang w:val="kk-KZ"/>
              </w:rPr>
            </w:pPr>
            <w:r w:rsidRPr="00510B4D">
              <w:rPr>
                <w:rFonts w:ascii="Times New Roman" w:hAnsi="Times New Roman"/>
                <w:sz w:val="24"/>
                <w:szCs w:val="24"/>
                <w:lang w:val="kk-KZ"/>
              </w:rPr>
              <w:t>Қазақстанның тарихи-мәдени мұрасы және рухани құндылықтары</w:t>
            </w:r>
          </w:p>
        </w:tc>
      </w:tr>
      <w:tr w:rsidR="009F48C6" w:rsidRPr="00510B4D" w14:paraId="36172FAE"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02CE1DEE" w14:textId="77777777" w:rsidR="009F48C6" w:rsidRPr="00510B4D" w:rsidRDefault="009F48C6" w:rsidP="00784D68">
            <w:pPr>
              <w:spacing w:line="233" w:lineRule="auto"/>
              <w:ind w:left="34" w:right="229"/>
              <w:rPr>
                <w:b/>
              </w:rPr>
            </w:pPr>
            <w:r w:rsidRPr="00510B4D">
              <w:rPr>
                <w:b/>
              </w:rPr>
              <w:t>2. Бағдарламаның мақсаты мен міндеттері</w:t>
            </w:r>
          </w:p>
          <w:p w14:paraId="385ED58E" w14:textId="77777777" w:rsidR="009F48C6" w:rsidRPr="00510B4D" w:rsidRDefault="009F48C6" w:rsidP="00784D68">
            <w:pPr>
              <w:spacing w:line="233" w:lineRule="auto"/>
              <w:ind w:right="229"/>
              <w:jc w:val="both"/>
            </w:pPr>
            <w:r w:rsidRPr="00510B4D">
              <w:rPr>
                <w:b/>
                <w:bCs/>
              </w:rPr>
              <w:t>2.1. Бағдарлама мақсаты:</w:t>
            </w:r>
            <w:r w:rsidRPr="00510B4D">
              <w:t xml:space="preserve"> </w:t>
            </w:r>
          </w:p>
          <w:p w14:paraId="293374DE" w14:textId="77777777" w:rsidR="009F48C6" w:rsidRPr="00510B4D" w:rsidRDefault="009F48C6" w:rsidP="00784D68">
            <w:pPr>
              <w:spacing w:line="233" w:lineRule="auto"/>
              <w:ind w:right="229"/>
              <w:jc w:val="both"/>
            </w:pPr>
            <w:r w:rsidRPr="00510B4D">
              <w:t>Ұлттық тарихтың біртұтас көрінісін қалыптастыру үшін Қазақ даласының ежелгі мәселелерін кешенді зерттеу; тарихи ортаны теориялық қайта құру және Қазақстан аумағындағы тас дәуірінен этнографиялық қазіргі заманға дейінгі мәдени-тарихи процестердің сабақтастығын анықтау; Қазақстан аумағындағы тарихи-мәдени процестер бойынша іргелі білімді қалыптастыру, Қазақстандық археологиялық ғылымның кадрлық әлеуетін дамыту.</w:t>
            </w:r>
          </w:p>
        </w:tc>
      </w:tr>
      <w:tr w:rsidR="009F48C6" w:rsidRPr="00510B4D" w14:paraId="10171A24"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328D078B" w14:textId="77777777" w:rsidR="009F48C6" w:rsidRPr="00510B4D" w:rsidRDefault="009F48C6" w:rsidP="00784D68">
            <w:pPr>
              <w:spacing w:line="233" w:lineRule="auto"/>
              <w:jc w:val="both"/>
              <w:rPr>
                <w:rStyle w:val="layout"/>
                <w:b/>
              </w:rPr>
            </w:pPr>
            <w:r w:rsidRPr="00510B4D">
              <w:rPr>
                <w:rStyle w:val="layout"/>
                <w:b/>
              </w:rPr>
              <w:t>2.1.1 Алға қойылған мақсатқа жету үшін мынадай міндеттер орындалуы тиіс:</w:t>
            </w:r>
          </w:p>
          <w:p w14:paraId="67673776" w14:textId="77777777" w:rsidR="009F48C6" w:rsidRPr="00510B4D" w:rsidRDefault="009F48C6" w:rsidP="00784D68">
            <w:pPr>
              <w:spacing w:line="233" w:lineRule="auto"/>
              <w:ind w:right="142"/>
              <w:jc w:val="both"/>
            </w:pPr>
            <w:r w:rsidRPr="00510B4D">
              <w:t>- Өткен ғасырдың 60-шы жылдарынан бастап жиналған, бірақ әлі күнге дейін зерттелмеген және еліміздің ежелгі тарихының бірегей тас шежіресін білдіретін тас индустриясы үлгілерінің орасан зор коллекцияларын ғылыми айналымға енгізу арқылы Қазақстан аумағын ежелгі адамдардың қоныстануы және тас дәуірінде археологиялық мәдениеттің қалыптасуы мәселелерін зерттеу.</w:t>
            </w:r>
          </w:p>
          <w:p w14:paraId="7DC78D25" w14:textId="77777777" w:rsidR="009F48C6" w:rsidRPr="00A654A8" w:rsidRDefault="009F48C6" w:rsidP="00784D68">
            <w:pPr>
              <w:spacing w:line="233" w:lineRule="auto"/>
              <w:ind w:right="142"/>
              <w:jc w:val="both"/>
            </w:pPr>
            <w:r w:rsidRPr="00510B4D">
              <w:t xml:space="preserve">- Қазақстан аумағындағы </w:t>
            </w:r>
            <w:r w:rsidRPr="00865914">
              <w:t>п</w:t>
            </w:r>
            <w:r w:rsidRPr="00510B4D">
              <w:t xml:space="preserve">алеометалл дәуірінің материалдық және рухани мұрасын зерттеу. </w:t>
            </w:r>
          </w:p>
          <w:p w14:paraId="6B7EB821" w14:textId="77777777" w:rsidR="009F48C6" w:rsidRPr="00510B4D" w:rsidRDefault="009F48C6" w:rsidP="00784D68">
            <w:pPr>
              <w:spacing w:line="233" w:lineRule="auto"/>
              <w:ind w:right="142"/>
              <w:jc w:val="both"/>
            </w:pPr>
            <w:r w:rsidRPr="00A654A8">
              <w:t xml:space="preserve">- </w:t>
            </w:r>
            <w:r w:rsidRPr="00510B4D">
              <w:t>Қазақ даласындағы ежелгі палеоэкономика дамуының ерекшеліктері мен заңдылықтарын анықтау, сондай-ақ Еуразиялық металлургиялық провинция құрылымындағы палеометалл дәуіріндегі қазақстандық тау-кен металлурги</w:t>
            </w:r>
            <w:r>
              <w:t>я орталықтарының орнын анықтау.</w:t>
            </w:r>
          </w:p>
          <w:p w14:paraId="776AB535" w14:textId="77777777" w:rsidR="009F48C6" w:rsidRPr="00510B4D" w:rsidRDefault="009F48C6" w:rsidP="00784D68">
            <w:pPr>
              <w:spacing w:line="233" w:lineRule="auto"/>
              <w:ind w:right="142"/>
              <w:jc w:val="both"/>
            </w:pPr>
            <w:r w:rsidRPr="00510B4D">
              <w:t xml:space="preserve">- </w:t>
            </w:r>
            <w:r>
              <w:t>Ежелгі және орта ғасырдағы салт аттылар мәдениет</w:t>
            </w:r>
            <w:r w:rsidRPr="00510B4D">
              <w:t>інің өзара әрекеттестігі аясында қазақ даласындағы мәдени-тарихи процестерді зерттеу. Ерте темір дәуіріндегі қазақ даласы</w:t>
            </w:r>
            <w:r>
              <w:t xml:space="preserve"> тұрғындарының</w:t>
            </w:r>
            <w:r w:rsidRPr="00510B4D">
              <w:t xml:space="preserve"> мәдениет</w:t>
            </w:r>
            <w:r>
              <w:t>ін</w:t>
            </w:r>
            <w:r w:rsidRPr="00510B4D">
              <w:t xml:space="preserve"> зерттеу. </w:t>
            </w:r>
          </w:p>
          <w:p w14:paraId="53B6AFC2" w14:textId="77777777" w:rsidR="009F48C6" w:rsidRPr="00510B4D" w:rsidRDefault="009F48C6" w:rsidP="00784D68">
            <w:pPr>
              <w:spacing w:line="233" w:lineRule="auto"/>
              <w:ind w:right="142"/>
              <w:jc w:val="both"/>
            </w:pPr>
            <w:r w:rsidRPr="00510B4D">
              <w:t xml:space="preserve">- </w:t>
            </w:r>
            <w:r>
              <w:t xml:space="preserve">Археологиялық материалдар бойынша </w:t>
            </w:r>
            <w:r w:rsidRPr="00510B4D">
              <w:t>ұлы қоныс аудару дәуірін</w:t>
            </w:r>
            <w:r>
              <w:t>де Қазақстанды мекен еткен халықтардың та</w:t>
            </w:r>
            <w:r w:rsidRPr="00510B4D">
              <w:t xml:space="preserve">рихы мен мәдениеті мәселелерін зерттеу. </w:t>
            </w:r>
          </w:p>
          <w:p w14:paraId="228188E9" w14:textId="77777777" w:rsidR="009F48C6" w:rsidRDefault="009F48C6" w:rsidP="00784D68">
            <w:pPr>
              <w:spacing w:line="233" w:lineRule="auto"/>
              <w:ind w:right="142"/>
              <w:jc w:val="both"/>
            </w:pPr>
            <w:r w:rsidRPr="00510B4D">
              <w:t xml:space="preserve">-Ұлы түркі қағанаттары дәуіріндегі мәдени-тарихи үдерістерді және отырықшы-егіншілік мәдениеттерінің </w:t>
            </w:r>
            <w:r>
              <w:t>қалыптасуын</w:t>
            </w:r>
            <w:r w:rsidRPr="00510B4D">
              <w:t xml:space="preserve"> зерттеу. </w:t>
            </w:r>
          </w:p>
          <w:p w14:paraId="5E6E078B" w14:textId="77777777" w:rsidR="009F48C6" w:rsidRDefault="009F48C6" w:rsidP="00784D68">
            <w:pPr>
              <w:spacing w:line="233" w:lineRule="auto"/>
              <w:ind w:right="142"/>
              <w:jc w:val="both"/>
            </w:pPr>
            <w:r w:rsidRPr="00A654A8">
              <w:t xml:space="preserve">- </w:t>
            </w:r>
            <w:r w:rsidRPr="00510B4D">
              <w:t xml:space="preserve">Ежелгі кезеңде қазақ даласының аумағында мемлекеттердің пайда болуының алғышарттары мен жағдайларын ашу. </w:t>
            </w:r>
          </w:p>
          <w:p w14:paraId="3E24427A" w14:textId="77777777" w:rsidR="009F48C6" w:rsidRPr="00B3060B" w:rsidRDefault="009F48C6" w:rsidP="00784D68">
            <w:pPr>
              <w:spacing w:line="233" w:lineRule="auto"/>
              <w:ind w:right="142"/>
              <w:jc w:val="both"/>
            </w:pPr>
            <w:r w:rsidRPr="00510B4D">
              <w:lastRenderedPageBreak/>
              <w:t>- Ұлы</w:t>
            </w:r>
            <w:r>
              <w:t>қ</w:t>
            </w:r>
            <w:r w:rsidRPr="00510B4D">
              <w:t xml:space="preserve"> ұлыс</w:t>
            </w:r>
            <w:r>
              <w:t xml:space="preserve"> (Жошы ұлысы) мәселелерін зерттеу.</w:t>
            </w:r>
          </w:p>
        </w:tc>
      </w:tr>
      <w:tr w:rsidR="009F48C6" w:rsidRPr="00510B4D" w14:paraId="6F73DBDB" w14:textId="77777777" w:rsidTr="00784D68">
        <w:tc>
          <w:tcPr>
            <w:tcW w:w="5000" w:type="pct"/>
            <w:tcBorders>
              <w:top w:val="single" w:sz="4" w:space="0" w:color="auto"/>
              <w:left w:val="single" w:sz="4" w:space="0" w:color="auto"/>
              <w:bottom w:val="single" w:sz="4" w:space="0" w:color="auto"/>
              <w:right w:val="single" w:sz="4" w:space="0" w:color="auto"/>
            </w:tcBorders>
          </w:tcPr>
          <w:p w14:paraId="6152860E" w14:textId="77777777" w:rsidR="009F48C6" w:rsidRPr="00510B4D" w:rsidRDefault="009F48C6" w:rsidP="00784D68">
            <w:pPr>
              <w:spacing w:line="233" w:lineRule="auto"/>
              <w:jc w:val="both"/>
              <w:rPr>
                <w:b/>
                <w:spacing w:val="2"/>
                <w:lang w:eastAsia="ru-RU"/>
              </w:rPr>
            </w:pPr>
            <w:r w:rsidRPr="00510B4D">
              <w:rPr>
                <w:b/>
                <w:spacing w:val="2"/>
                <w:lang w:eastAsia="ru-RU"/>
              </w:rPr>
              <w:lastRenderedPageBreak/>
              <w:t>3. Стратегиялық және бағдарламалық құжаттардың қандай тармақтары шешіледі:</w:t>
            </w:r>
          </w:p>
          <w:p w14:paraId="35EDC305" w14:textId="77777777" w:rsidR="009F48C6" w:rsidRPr="00510B4D" w:rsidRDefault="009F48C6" w:rsidP="00784D68">
            <w:pPr>
              <w:spacing w:line="233" w:lineRule="auto"/>
              <w:jc w:val="both"/>
            </w:pPr>
            <w:r w:rsidRPr="00510B4D">
              <w:t>1. ҚР Тұңғыш Президенті Н.Ә. Назарбаевтың бағдарламалық мақаласы Болашаққа бағдар: рухани жаңғыру» /«Болашаққа бағдар: рухани жаңғыру» // Егемен Қазақстан. 12 сәуір 2017 ж.</w:t>
            </w:r>
          </w:p>
          <w:p w14:paraId="7D5F5AEC" w14:textId="77777777" w:rsidR="009F48C6" w:rsidRPr="00510B4D" w:rsidRDefault="009F48C6" w:rsidP="00784D68">
            <w:pPr>
              <w:spacing w:line="233" w:lineRule="auto"/>
              <w:jc w:val="both"/>
            </w:pPr>
            <w:r w:rsidRPr="00510B4D">
              <w:t>2. ҚР Тұңғыш Президенті Н.Ә. Назарбаевтың 2018 жылғы 21 қарашада жарияланған «Ұлы Даланың жеті қыры» бағдарламалық мақаласы.</w:t>
            </w:r>
          </w:p>
          <w:p w14:paraId="4E301435" w14:textId="77777777" w:rsidR="009F48C6" w:rsidRPr="00510B4D" w:rsidRDefault="009F48C6" w:rsidP="00784D68">
            <w:pPr>
              <w:spacing w:line="233" w:lineRule="auto"/>
              <w:jc w:val="both"/>
            </w:pPr>
            <w:r w:rsidRPr="00510B4D">
              <w:t>3. ҚР Президенті Қ. К. Тоқаевтың 2021 жылғы 6 қаңтардағы «</w:t>
            </w:r>
            <w:r w:rsidRPr="00E76E98">
              <w:t>Тәуелсіздік – бәрінен қымбат</w:t>
            </w:r>
            <w:r w:rsidRPr="00510B4D">
              <w:t>» атты мақаласы</w:t>
            </w:r>
          </w:p>
          <w:p w14:paraId="2584147D" w14:textId="77777777" w:rsidR="009F48C6" w:rsidRPr="00510B4D" w:rsidRDefault="009F48C6" w:rsidP="00784D68">
            <w:pPr>
              <w:spacing w:line="233" w:lineRule="auto"/>
              <w:jc w:val="both"/>
              <w:rPr>
                <w:lang w:val="ru-RU"/>
              </w:rPr>
            </w:pPr>
            <w:r w:rsidRPr="00510B4D">
              <w:rPr>
                <w:lang w:val="ru-RU"/>
              </w:rPr>
              <w:t>4. ҚР 2025 жылға дейінгі Стратегиялық даму жоспары (2-Реформа. Технологиялық жаңарту және цифрландыру. «Ғылыми зерттеулер жүйесін дамыту» міндеті).</w:t>
            </w:r>
          </w:p>
          <w:p w14:paraId="5712D414" w14:textId="77777777" w:rsidR="009F48C6" w:rsidRPr="00510B4D" w:rsidRDefault="009F48C6" w:rsidP="00784D68">
            <w:pPr>
              <w:spacing w:line="233" w:lineRule="auto"/>
              <w:jc w:val="both"/>
              <w:rPr>
                <w:lang w:val="ru-RU"/>
              </w:rPr>
            </w:pPr>
            <w:r w:rsidRPr="00510B4D">
              <w:rPr>
                <w:lang w:val="ru-RU"/>
              </w:rPr>
              <w:t>5. Қазақстан Республикасында білім беруді және ғылымды дамытудың 2020-2025 жылдарға арналған мемлекеттік бағдарламасы 2-мақсат «Елдің әлеуметтік-экономикалық дамуына ғылымның үлесін ұлғайту», 5.2.3-тармақ. Ғылыми әзірлемелердің нәтижелілігін арттыру және әлемдік ғылыми кеңістікке интеграцияны қамтамасыз ету</w:t>
            </w:r>
          </w:p>
          <w:p w14:paraId="085EE6D9" w14:textId="77777777" w:rsidR="009F48C6" w:rsidRPr="00510B4D" w:rsidRDefault="009F48C6" w:rsidP="00784D68">
            <w:pPr>
              <w:spacing w:line="233" w:lineRule="auto"/>
              <w:jc w:val="both"/>
              <w:rPr>
                <w:lang w:val="ru-RU"/>
              </w:rPr>
            </w:pPr>
            <w:r w:rsidRPr="00510B4D">
              <w:rPr>
                <w:lang w:val="ru-RU"/>
              </w:rPr>
              <w:t>6. «Тарихи-мәдени мұра объектілерін қорғау және пайдалану туралы» 2019 жылғы 26 желтоқсандағы № 288-VІ ЗРК Заңы.</w:t>
            </w:r>
          </w:p>
          <w:p w14:paraId="3BCAD5AB" w14:textId="77777777" w:rsidR="009F48C6" w:rsidRPr="00510B4D" w:rsidRDefault="009F48C6" w:rsidP="00784D68">
            <w:pPr>
              <w:spacing w:line="233" w:lineRule="auto"/>
              <w:jc w:val="both"/>
              <w:rPr>
                <w:b/>
                <w:lang w:val="ru-RU"/>
              </w:rPr>
            </w:pPr>
            <w:r w:rsidRPr="00510B4D">
              <w:rPr>
                <w:lang w:val="ru-RU"/>
              </w:rPr>
              <w:t>7. 2011 жылғы 18 ақпандағы № 407-IV «Ғылым туралы» ҚР Заңы.</w:t>
            </w:r>
          </w:p>
        </w:tc>
      </w:tr>
      <w:tr w:rsidR="009F48C6" w:rsidRPr="00510B4D" w14:paraId="1832F99D"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4AC65F7D" w14:textId="77777777" w:rsidR="009F48C6" w:rsidRPr="00510B4D" w:rsidRDefault="009F48C6" w:rsidP="00784D68">
            <w:pPr>
              <w:pBdr>
                <w:between w:val="single" w:sz="4" w:space="1" w:color="auto"/>
              </w:pBdr>
              <w:spacing w:line="233" w:lineRule="auto"/>
              <w:ind w:left="34" w:right="229"/>
              <w:jc w:val="both"/>
              <w:rPr>
                <w:b/>
              </w:rPr>
            </w:pPr>
            <w:r w:rsidRPr="00510B4D">
              <w:rPr>
                <w:b/>
              </w:rPr>
              <w:t>4. Күтілетін нәтижелер.</w:t>
            </w:r>
          </w:p>
          <w:p w14:paraId="374A0CDC" w14:textId="77777777" w:rsidR="009F48C6" w:rsidRPr="00510B4D" w:rsidRDefault="009F48C6" w:rsidP="00784D68">
            <w:pPr>
              <w:pBdr>
                <w:between w:val="single" w:sz="4" w:space="1" w:color="auto"/>
              </w:pBdr>
              <w:spacing w:line="233" w:lineRule="auto"/>
              <w:ind w:right="229"/>
              <w:jc w:val="both"/>
              <w:rPr>
                <w:b/>
              </w:rPr>
            </w:pPr>
            <w:r w:rsidRPr="00510B4D">
              <w:rPr>
                <w:b/>
              </w:rPr>
              <w:t>4.1 Тікелей нәтижелер:</w:t>
            </w:r>
          </w:p>
          <w:p w14:paraId="2EDC3495" w14:textId="77777777" w:rsidR="009F48C6" w:rsidRPr="00510B4D" w:rsidRDefault="009F48C6" w:rsidP="00784D68">
            <w:pPr>
              <w:spacing w:line="233" w:lineRule="auto"/>
              <w:ind w:left="68" w:right="142"/>
              <w:jc w:val="both"/>
            </w:pPr>
            <w:r w:rsidRPr="00510B4D">
              <w:t xml:space="preserve">- ерте зерттеулермен жинақталған және ғылымның қазіргі жағдайы тұрғысынан қайта ойластырылған тас индустриясы үлгілерінің коллекцияларын ғылыми айналымға енгізу арқылы Қазақстанның әртүрлі экологиялық тауашаларының ежелгі адамдарының орналасу және қоныс аудару жолдарын көрсететін хронологиялық кезеңділігі мен мәдени ерекшеліктері бар Қазақстанның тас ғасыры ескерткіштерінің </w:t>
            </w:r>
            <w:r>
              <w:t>нақты</w:t>
            </w:r>
            <w:r w:rsidRPr="00510B4D">
              <w:t xml:space="preserve"> археологиялық карталары.</w:t>
            </w:r>
          </w:p>
          <w:p w14:paraId="50D9F7BE" w14:textId="77777777" w:rsidR="009F48C6" w:rsidRPr="00510B4D" w:rsidRDefault="009F48C6" w:rsidP="00784D68">
            <w:pPr>
              <w:spacing w:line="233" w:lineRule="auto"/>
              <w:ind w:left="68" w:right="142"/>
              <w:jc w:val="both"/>
            </w:pPr>
            <w:r w:rsidRPr="00510B4D">
              <w:t xml:space="preserve">- </w:t>
            </w:r>
            <w:r>
              <w:t>Қазақстан жеріндегі палеометалл дәуіріне тән археологиялық мәдениеттердің заттай және рухани мұрасы жайлы жаңа мәліметтер</w:t>
            </w:r>
            <w:r w:rsidRPr="00510B4D">
              <w:t xml:space="preserve">. </w:t>
            </w:r>
          </w:p>
          <w:p w14:paraId="55021607" w14:textId="77777777" w:rsidR="009F48C6" w:rsidRPr="00510B4D" w:rsidRDefault="009F48C6" w:rsidP="00784D68">
            <w:pPr>
              <w:spacing w:line="233" w:lineRule="auto"/>
              <w:ind w:left="68" w:right="142"/>
              <w:jc w:val="both"/>
            </w:pPr>
            <w:r w:rsidRPr="00510B4D">
              <w:t>-ежелгі және орта ғасырлардағы салт</w:t>
            </w:r>
            <w:r>
              <w:t xml:space="preserve"> аттылар</w:t>
            </w:r>
            <w:r w:rsidRPr="00510B4D">
              <w:t xml:space="preserve"> мәдениетінің өзара әрекеттестігі аясында қазақ даласындағы мәдени-тарихи үдерістер бойынша жаңа деректер. </w:t>
            </w:r>
          </w:p>
          <w:p w14:paraId="4C13FADC" w14:textId="77777777" w:rsidR="009F48C6" w:rsidRPr="00510B4D" w:rsidRDefault="009F48C6" w:rsidP="00784D68">
            <w:pPr>
              <w:spacing w:line="233" w:lineRule="auto"/>
              <w:ind w:left="68" w:right="142"/>
              <w:jc w:val="both"/>
            </w:pPr>
            <w:r w:rsidRPr="00510B4D">
              <w:t xml:space="preserve">- </w:t>
            </w:r>
            <w:r>
              <w:t>Қ</w:t>
            </w:r>
            <w:r w:rsidRPr="00510B4D">
              <w:t>азақ даласын</w:t>
            </w:r>
            <w:r>
              <w:t xml:space="preserve">дағы </w:t>
            </w:r>
            <w:r w:rsidRPr="00510B4D">
              <w:t>тас, қола, ерте және ке</w:t>
            </w:r>
            <w:r>
              <w:t>йінгі темір дәуірі</w:t>
            </w:r>
            <w:r w:rsidRPr="00510B4D">
              <w:t xml:space="preserve">, </w:t>
            </w:r>
            <w:r>
              <w:t>антикалық және о</w:t>
            </w:r>
            <w:r w:rsidRPr="00510B4D">
              <w:t>рта ғасыр</w:t>
            </w:r>
            <w:r>
              <w:t xml:space="preserve">ларға жататын </w:t>
            </w:r>
            <w:r w:rsidRPr="00510B4D">
              <w:t>жерлеу-</w:t>
            </w:r>
            <w:r>
              <w:t>ғұрыптық</w:t>
            </w:r>
            <w:r w:rsidRPr="00510B4D">
              <w:t>, қоныс</w:t>
            </w:r>
            <w:r>
              <w:t>тық</w:t>
            </w:r>
            <w:r w:rsidRPr="00510B4D">
              <w:t xml:space="preserve"> және урбанизациялық ескерткіштер</w:t>
            </w:r>
            <w:r>
              <w:t xml:space="preserve">ді </w:t>
            </w:r>
            <w:r w:rsidRPr="00510B4D">
              <w:t xml:space="preserve">зерттеу бойынша қорытындылар. </w:t>
            </w:r>
          </w:p>
          <w:p w14:paraId="358BAE7A" w14:textId="77777777" w:rsidR="009F48C6" w:rsidRPr="00510B4D" w:rsidRDefault="009F48C6" w:rsidP="00784D68">
            <w:pPr>
              <w:spacing w:line="233" w:lineRule="auto"/>
              <w:ind w:left="68" w:right="142"/>
              <w:jc w:val="both"/>
            </w:pPr>
            <w:r w:rsidRPr="00510B4D">
              <w:t xml:space="preserve">- ерте темір </w:t>
            </w:r>
            <w:r>
              <w:t xml:space="preserve">дәуіріндегі қазақ даласы тұрғындары </w:t>
            </w:r>
            <w:r w:rsidRPr="00510B4D">
              <w:t>мәдениетінің дамуы туралы сұрақтарға жауаптар.</w:t>
            </w:r>
          </w:p>
          <w:p w14:paraId="4AB14F05" w14:textId="77777777" w:rsidR="009F48C6" w:rsidRDefault="009F48C6" w:rsidP="00784D68">
            <w:pPr>
              <w:spacing w:line="233" w:lineRule="auto"/>
              <w:ind w:left="68" w:right="142"/>
              <w:jc w:val="both"/>
            </w:pPr>
            <w:r w:rsidRPr="00510B4D">
              <w:t xml:space="preserve">- Қазақстан халықтарының қоныс аудару дәуірінің жүйелендірілген және талданған материалдары. </w:t>
            </w:r>
          </w:p>
          <w:p w14:paraId="0F313E59" w14:textId="77777777" w:rsidR="009F48C6" w:rsidRPr="00510B4D" w:rsidRDefault="009F48C6" w:rsidP="00784D68">
            <w:pPr>
              <w:spacing w:line="233" w:lineRule="auto"/>
              <w:ind w:left="68" w:right="142"/>
              <w:jc w:val="both"/>
            </w:pPr>
            <w:r w:rsidRPr="00510B4D">
              <w:t>- ежелгі дәуірден кейінгі орта ғасырларға дейінгі археологиялық материалдар бойынша қазақ даласының аумағын мекендеген халықтар</w:t>
            </w:r>
            <w:r>
              <w:t xml:space="preserve"> жайлы </w:t>
            </w:r>
            <w:r w:rsidRPr="00510B4D">
              <w:t xml:space="preserve">деректерді ғылыми айналымға енгізу. </w:t>
            </w:r>
          </w:p>
          <w:p w14:paraId="6F319367" w14:textId="77777777" w:rsidR="009F48C6" w:rsidRPr="00510B4D" w:rsidRDefault="009F48C6" w:rsidP="00784D68">
            <w:pPr>
              <w:spacing w:line="233" w:lineRule="auto"/>
              <w:ind w:left="68" w:right="142"/>
              <w:jc w:val="both"/>
            </w:pPr>
            <w:r w:rsidRPr="00510B4D">
              <w:t xml:space="preserve">- зертханалық және аналитикалық жұмыстар негізінде </w:t>
            </w:r>
            <w:r>
              <w:t>ежелгі</w:t>
            </w:r>
            <w:r w:rsidRPr="00510B4D">
              <w:t xml:space="preserve"> палеоэкономиканы</w:t>
            </w:r>
            <w:r>
              <w:t>ң кейбір қырларын</w:t>
            </w:r>
            <w:r w:rsidRPr="00510B4D">
              <w:t xml:space="preserve"> теориялық </w:t>
            </w:r>
            <w:r>
              <w:t xml:space="preserve">тұрғыдан </w:t>
            </w:r>
            <w:r w:rsidRPr="00510B4D">
              <w:t xml:space="preserve">қайта </w:t>
            </w:r>
            <w:r>
              <w:t>жаңғырту</w:t>
            </w:r>
            <w:r w:rsidRPr="00510B4D">
              <w:t xml:space="preserve">. </w:t>
            </w:r>
          </w:p>
          <w:p w14:paraId="5BF0C3A9" w14:textId="77777777" w:rsidR="009F48C6" w:rsidRPr="00510B4D" w:rsidRDefault="009F48C6" w:rsidP="00784D68">
            <w:pPr>
              <w:spacing w:line="233" w:lineRule="auto"/>
              <w:ind w:left="68" w:right="142"/>
              <w:jc w:val="both"/>
            </w:pPr>
            <w:r w:rsidRPr="00510B4D">
              <w:t>-</w:t>
            </w:r>
            <w:r>
              <w:t xml:space="preserve"> </w:t>
            </w:r>
            <w:r w:rsidRPr="00510B4D">
              <w:t xml:space="preserve">Ұлы түркі қағанаттары дәуіріндегі мәдени-тарихи үдерістер және отырықшы-егіншілік мәдениеттердің бірігуі. </w:t>
            </w:r>
          </w:p>
          <w:p w14:paraId="3E8F244E" w14:textId="77777777" w:rsidR="009F48C6" w:rsidRPr="00510B4D" w:rsidRDefault="009F48C6" w:rsidP="00784D68">
            <w:pPr>
              <w:spacing w:line="233" w:lineRule="auto"/>
              <w:ind w:left="68" w:right="142"/>
              <w:jc w:val="both"/>
            </w:pPr>
            <w:r w:rsidRPr="00510B4D">
              <w:t xml:space="preserve">- ежелгі </w:t>
            </w:r>
            <w:r>
              <w:t>дәуірде</w:t>
            </w:r>
            <w:r w:rsidRPr="00510B4D">
              <w:t xml:space="preserve"> қазақ даласы аумағында мемлекеттердің пайда болуының алғышарттары мен шарттары. </w:t>
            </w:r>
          </w:p>
          <w:p w14:paraId="14708C1F" w14:textId="77777777" w:rsidR="009F48C6" w:rsidRPr="00510B4D" w:rsidRDefault="009F48C6" w:rsidP="00784D68">
            <w:pPr>
              <w:spacing w:line="233" w:lineRule="auto"/>
              <w:ind w:left="68" w:right="142"/>
              <w:jc w:val="both"/>
            </w:pPr>
            <w:r w:rsidRPr="00510B4D">
              <w:t xml:space="preserve">- мемлекет құрушы халықтың қалыптасу кезеңдері мен ерекшеліктері. </w:t>
            </w:r>
          </w:p>
          <w:p w14:paraId="3CBC3530" w14:textId="77777777" w:rsidR="009F48C6" w:rsidRPr="00510B4D" w:rsidRDefault="009F48C6" w:rsidP="00784D68">
            <w:pPr>
              <w:spacing w:line="233" w:lineRule="auto"/>
              <w:ind w:left="68" w:right="142"/>
              <w:jc w:val="both"/>
            </w:pPr>
            <w:r w:rsidRPr="00510B4D">
              <w:t>- Ұлы</w:t>
            </w:r>
            <w:r>
              <w:t>қ</w:t>
            </w:r>
            <w:r w:rsidRPr="00510B4D">
              <w:t xml:space="preserve"> ұлыс (Жошы ұл</w:t>
            </w:r>
            <w:r>
              <w:t>ысы) мәселелерін зерттеудің қорытындылары</w:t>
            </w:r>
          </w:p>
          <w:p w14:paraId="1B51478F" w14:textId="77777777" w:rsidR="009F48C6" w:rsidRPr="00510B4D" w:rsidRDefault="009F48C6" w:rsidP="00784D68">
            <w:pPr>
              <w:spacing w:line="233" w:lineRule="auto"/>
              <w:ind w:left="68" w:right="142"/>
              <w:jc w:val="both"/>
            </w:pPr>
          </w:p>
        </w:tc>
      </w:tr>
      <w:tr w:rsidR="009F48C6" w:rsidRPr="00510B4D" w14:paraId="2C1AC628"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769ECC81" w14:textId="77777777" w:rsidR="009F48C6" w:rsidRPr="00510B4D" w:rsidRDefault="009F48C6" w:rsidP="00784D68">
            <w:pPr>
              <w:pBdr>
                <w:between w:val="single" w:sz="4" w:space="1" w:color="auto"/>
              </w:pBdr>
              <w:spacing w:line="233" w:lineRule="auto"/>
              <w:ind w:left="34" w:right="229"/>
              <w:jc w:val="both"/>
              <w:rPr>
                <w:b/>
              </w:rPr>
            </w:pPr>
            <w:r w:rsidRPr="00510B4D">
              <w:rPr>
                <w:b/>
              </w:rPr>
              <w:t xml:space="preserve">4.2 Соңғы нәтиже. </w:t>
            </w:r>
          </w:p>
          <w:p w14:paraId="45187436" w14:textId="77777777" w:rsidR="009F48C6" w:rsidRPr="00510B4D" w:rsidRDefault="009F48C6" w:rsidP="00784D68">
            <w:pPr>
              <w:tabs>
                <w:tab w:val="left" w:pos="318"/>
              </w:tabs>
              <w:spacing w:line="233" w:lineRule="auto"/>
              <w:jc w:val="both"/>
            </w:pPr>
            <w:r w:rsidRPr="00510B4D">
              <w:rPr>
                <w:b/>
                <w:bCs/>
              </w:rPr>
              <w:t xml:space="preserve">Ғылыми әсері: </w:t>
            </w:r>
            <w:r w:rsidRPr="00510B4D">
              <w:t xml:space="preserve">Көптеген онжылдықтар ішінде жинақталған археологиялық материалдарды ғылыми айналымға енгізу. </w:t>
            </w:r>
          </w:p>
          <w:p w14:paraId="562F257D" w14:textId="77777777" w:rsidR="009F48C6" w:rsidRPr="00510B4D" w:rsidRDefault="009F48C6" w:rsidP="00784D68">
            <w:pPr>
              <w:tabs>
                <w:tab w:val="left" w:pos="318"/>
              </w:tabs>
              <w:spacing w:line="233" w:lineRule="auto"/>
              <w:jc w:val="both"/>
            </w:pPr>
            <w:r w:rsidRPr="00510B4D">
              <w:t xml:space="preserve">Әдіснаманы жаңғырту ғылыми жұмыстың сапасын арттыруға және тарихи зерттеулердің фрагментарлығын еңсеруге мүмкіндік беруі тиіс. Қазақстан тарихындағы күрделі кезеңдерді қайта ойластыру, егемендік дәуірінде құбылыстар мен оқиғалардың тарихи сабақтастығын іздестіру. Алғашқы дәуірден жаңа заманға дейінгі археологиялық топтаманы гуманитарлық </w:t>
            </w:r>
            <w:r w:rsidRPr="00510B4D">
              <w:lastRenderedPageBreak/>
              <w:t>зерттеулерге қойылатын қазіргі заманғы әлемдік талаптар бойынша жүйелеу және талдау.</w:t>
            </w:r>
          </w:p>
          <w:p w14:paraId="69BE1F7F" w14:textId="77777777" w:rsidR="009F48C6" w:rsidRPr="00510B4D" w:rsidRDefault="009F48C6" w:rsidP="00784D68">
            <w:pPr>
              <w:tabs>
                <w:tab w:val="left" w:pos="318"/>
              </w:tabs>
              <w:spacing w:line="233" w:lineRule="auto"/>
              <w:jc w:val="both"/>
            </w:pPr>
            <w:r w:rsidRPr="00510B4D">
              <w:t xml:space="preserve">Палеолит және неолит дәуіріндегі тас индустриясын көрсететін кемінде 1500 тас артефактілерін өңдеу және ғылыми айналымға енгізу. </w:t>
            </w:r>
          </w:p>
          <w:p w14:paraId="3DCB4B57" w14:textId="77777777" w:rsidR="009F48C6" w:rsidRPr="00510B4D" w:rsidRDefault="009F48C6" w:rsidP="00784D68">
            <w:pPr>
              <w:tabs>
                <w:tab w:val="left" w:pos="318"/>
              </w:tabs>
              <w:spacing w:line="233" w:lineRule="auto"/>
              <w:jc w:val="both"/>
            </w:pPr>
            <w:r w:rsidRPr="00510B4D">
              <w:t xml:space="preserve">Қола дәуірінің </w:t>
            </w:r>
            <w:r>
              <w:t>5</w:t>
            </w:r>
            <w:r w:rsidRPr="00510B4D">
              <w:t>-</w:t>
            </w:r>
            <w:r>
              <w:t>тен</w:t>
            </w:r>
            <w:r w:rsidRPr="00510B4D">
              <w:t xml:space="preserve"> аз қоныс кешеніне ілеспе инвентарьдің толық сипаттамасымен талдау.</w:t>
            </w:r>
          </w:p>
          <w:p w14:paraId="3B161A47" w14:textId="77777777" w:rsidR="009F48C6" w:rsidRPr="00510B4D" w:rsidRDefault="009F48C6" w:rsidP="00784D68">
            <w:pPr>
              <w:tabs>
                <w:tab w:val="left" w:pos="318"/>
              </w:tabs>
              <w:spacing w:line="233" w:lineRule="auto"/>
              <w:jc w:val="both"/>
            </w:pPr>
            <w:r w:rsidRPr="00510B4D">
              <w:t xml:space="preserve">Палеометалл дәуіріндегі жүздеген жерлеу орындары мен қорымдарды жерлеу жабдықтарының мәліметтер базасын құру арқылы жүйелеу. </w:t>
            </w:r>
          </w:p>
          <w:p w14:paraId="59FAEF2E" w14:textId="77777777" w:rsidR="009F48C6" w:rsidRPr="00510B4D" w:rsidRDefault="009F48C6" w:rsidP="00784D68">
            <w:pPr>
              <w:tabs>
                <w:tab w:val="left" w:pos="318"/>
              </w:tabs>
              <w:spacing w:line="233" w:lineRule="auto"/>
              <w:jc w:val="both"/>
            </w:pPr>
            <w:r w:rsidRPr="00510B4D">
              <w:t>Түгендеу сыныптамасын жасай отырып, ерте көшпенділер дәуіріндегі 50-ден кем жерлеу-</w:t>
            </w:r>
            <w:r>
              <w:t>ғұрыптық</w:t>
            </w:r>
            <w:r w:rsidRPr="00510B4D">
              <w:t xml:space="preserve"> кешендерін талдау. </w:t>
            </w:r>
          </w:p>
          <w:p w14:paraId="0AB6AC4E" w14:textId="77777777" w:rsidR="009F48C6" w:rsidRPr="00510B4D" w:rsidRDefault="009F48C6" w:rsidP="00784D68">
            <w:pPr>
              <w:tabs>
                <w:tab w:val="left" w:pos="318"/>
              </w:tabs>
              <w:spacing w:line="233" w:lineRule="auto"/>
              <w:jc w:val="both"/>
            </w:pPr>
            <w:r w:rsidRPr="00510B4D">
              <w:t xml:space="preserve">Ежелгі дәуірден орта ғасырға дейінгі қазақ даласындағы жартасқа салынған </w:t>
            </w:r>
            <w:r>
              <w:t>жүзден</w:t>
            </w:r>
            <w:r w:rsidRPr="00510B4D">
              <w:t xml:space="preserve"> кем емес суреттерді зерттеу және сипаттау. </w:t>
            </w:r>
          </w:p>
          <w:p w14:paraId="1CFCD1BA" w14:textId="77777777" w:rsidR="009F48C6" w:rsidRPr="00510B4D" w:rsidRDefault="009F48C6" w:rsidP="00784D68">
            <w:pPr>
              <w:tabs>
                <w:tab w:val="left" w:pos="318"/>
              </w:tabs>
              <w:spacing w:line="233" w:lineRule="auto"/>
              <w:jc w:val="both"/>
            </w:pPr>
            <w:r w:rsidRPr="00510B4D">
              <w:t xml:space="preserve">Түркі дәуіріндегі жүздеген жерлеу кешендері мен тас мүсіндерін зерттеу. </w:t>
            </w:r>
          </w:p>
          <w:p w14:paraId="2A06988D" w14:textId="77777777" w:rsidR="009F48C6" w:rsidRPr="00510B4D" w:rsidRDefault="009F48C6" w:rsidP="00784D68">
            <w:pPr>
              <w:tabs>
                <w:tab w:val="left" w:pos="318"/>
              </w:tabs>
              <w:spacing w:line="233" w:lineRule="auto"/>
              <w:jc w:val="both"/>
            </w:pPr>
            <w:r w:rsidRPr="00510B4D">
              <w:t>1946 жылдан қазіргі кезеңге дейінгі қазақ даласы аумағындағы археологиялық зерттеулер туралы мыңнан кем емес есепті қамтитын мұрағаттық деректерді зерттеу және цифрландыру.</w:t>
            </w:r>
          </w:p>
          <w:p w14:paraId="5A1713BE" w14:textId="77777777" w:rsidR="009F48C6" w:rsidRPr="00510B4D" w:rsidRDefault="009F48C6" w:rsidP="00784D68">
            <w:pPr>
              <w:tabs>
                <w:tab w:val="left" w:pos="318"/>
              </w:tabs>
              <w:spacing w:line="233" w:lineRule="auto"/>
              <w:jc w:val="both"/>
            </w:pPr>
            <w:r w:rsidRPr="00510B4D">
              <w:rPr>
                <w:b/>
              </w:rPr>
              <w:t>Экономикалық әсері:</w:t>
            </w:r>
            <w:r w:rsidRPr="00510B4D">
              <w:t xml:space="preserve"> Ұлттық экономиканың даму процесі мен дәстүрлі мәдениеттің жандануы арасындағы байланысты анықтау. Бай мәдениетті, этностың үздік дәстүрлерін жаңғырту, ұлттық экономиканың одан әрі орнықты өсуіне пайдалы әсер ету.</w:t>
            </w:r>
          </w:p>
          <w:p w14:paraId="425D348B" w14:textId="77777777" w:rsidR="009F48C6" w:rsidRPr="00510B4D" w:rsidRDefault="009F48C6" w:rsidP="00784D68">
            <w:pPr>
              <w:tabs>
                <w:tab w:val="left" w:pos="318"/>
              </w:tabs>
              <w:spacing w:line="233" w:lineRule="auto"/>
              <w:jc w:val="both"/>
            </w:pPr>
            <w:r w:rsidRPr="00510B4D">
              <w:rPr>
                <w:b/>
              </w:rPr>
              <w:t>Бағдарламаның әлеуметтік әсері:</w:t>
            </w:r>
            <w:r w:rsidRPr="00510B4D">
              <w:t xml:space="preserve"> Бағдарламаны іске асыру қоғамның тарихи білімін қалыптастыру мақсатында ғылыми іздестірудің ең заманауи әдістеріне негізделген Қазақстанның дамуының біртұтас тарихи бейнесін жасауға мүмкіндік беруге тиіс. Бұл әсер біздің еліміздің көпғасырлық тарихы туралы бірегей білімді туындыларды кең аудиторияның қабылдауына дайындау арқылы қалың жұртшылыққа жеткізуден тұруы тиіс. </w:t>
            </w:r>
          </w:p>
          <w:p w14:paraId="0CB58E25" w14:textId="77777777" w:rsidR="009F48C6" w:rsidRPr="00510B4D" w:rsidRDefault="009F48C6" w:rsidP="00784D68">
            <w:pPr>
              <w:tabs>
                <w:tab w:val="left" w:pos="318"/>
              </w:tabs>
              <w:spacing w:line="233" w:lineRule="auto"/>
              <w:jc w:val="both"/>
            </w:pPr>
            <w:r w:rsidRPr="00510B4D">
              <w:rPr>
                <w:b/>
                <w:spacing w:val="-2"/>
              </w:rPr>
              <w:t>Алынған нәтижелердің нысаналы тұтынушылары:</w:t>
            </w:r>
            <w:r w:rsidRPr="00510B4D">
              <w:t xml:space="preserve"> Білім және ғылым, мәдениет ұйымдары, мемлекеттік мекемелер және уәкілетті органдар, БАҚ, шағын және орта бизнес өкілдері, қалалық және ауылдық аумақтардың тұрғындары.</w:t>
            </w:r>
          </w:p>
        </w:tc>
      </w:tr>
    </w:tbl>
    <w:p w14:paraId="56C99E36" w14:textId="77777777" w:rsidR="00540B39" w:rsidRPr="009F48C6" w:rsidRDefault="00540B39" w:rsidP="009437FA">
      <w:pPr>
        <w:suppressAutoHyphens w:val="0"/>
        <w:rPr>
          <w:b/>
          <w:lang w:eastAsia="en-US"/>
        </w:rPr>
      </w:pPr>
    </w:p>
    <w:p w14:paraId="1E3ACFBA" w14:textId="77777777" w:rsidR="009F48C6" w:rsidRPr="009F48C6" w:rsidRDefault="009F48C6" w:rsidP="009437FA">
      <w:pPr>
        <w:suppressAutoHyphens w:val="0"/>
        <w:rPr>
          <w:b/>
          <w:lang w:eastAsia="en-US"/>
        </w:rPr>
      </w:pPr>
    </w:p>
    <w:p w14:paraId="40BA4269" w14:textId="77777777" w:rsidR="00526DEA" w:rsidRPr="00510B4D" w:rsidRDefault="00526DEA" w:rsidP="00526DEA">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6E6FE9CB" w14:textId="7672FAAC" w:rsidR="00540B39" w:rsidRPr="009F48C6" w:rsidRDefault="00526DEA" w:rsidP="009F48C6">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Pr>
          <w:rFonts w:ascii="Times New Roman" w:hAnsi="Times New Roman"/>
          <w:b/>
          <w:sz w:val="24"/>
          <w:szCs w:val="24"/>
          <w:lang w:val="kk-KZ"/>
        </w:rPr>
        <w:t xml:space="preserve">7 </w:t>
      </w:r>
      <w:r w:rsidRPr="00510B4D">
        <w:rPr>
          <w:rFonts w:ascii="Times New Roman" w:hAnsi="Times New Roman"/>
          <w:b/>
          <w:sz w:val="24"/>
          <w:szCs w:val="24"/>
          <w:lang w:val="kk-KZ"/>
        </w:rPr>
        <w:t>Техникалық тапсырма</w:t>
      </w:r>
    </w:p>
    <w:tbl>
      <w:tblPr>
        <w:tblStyle w:val="ab"/>
        <w:tblW w:w="10206" w:type="dxa"/>
        <w:tblInd w:w="108" w:type="dxa"/>
        <w:tblLook w:val="04A0" w:firstRow="1" w:lastRow="0" w:firstColumn="1" w:lastColumn="0" w:noHBand="0" w:noVBand="1"/>
      </w:tblPr>
      <w:tblGrid>
        <w:gridCol w:w="10206"/>
      </w:tblGrid>
      <w:tr w:rsidR="00526DEA" w:rsidRPr="00510B4D" w14:paraId="2B38E464" w14:textId="77777777" w:rsidTr="00526DEA">
        <w:tc>
          <w:tcPr>
            <w:tcW w:w="10206" w:type="dxa"/>
          </w:tcPr>
          <w:p w14:paraId="3FFE55D9" w14:textId="77777777" w:rsidR="00526DEA" w:rsidRPr="00510B4D" w:rsidRDefault="00526DEA" w:rsidP="00526DEA">
            <w:pPr>
              <w:jc w:val="both"/>
              <w:rPr>
                <w:b/>
                <w:bCs/>
                <w:iCs/>
              </w:rPr>
            </w:pPr>
            <w:r w:rsidRPr="00510B4D">
              <w:rPr>
                <w:b/>
                <w:bCs/>
                <w:iCs/>
              </w:rPr>
              <w:t>1. Жалпы мәліметтер:</w:t>
            </w:r>
          </w:p>
          <w:p w14:paraId="1B304B4A" w14:textId="77777777" w:rsidR="00526DEA" w:rsidRPr="00510B4D" w:rsidRDefault="00526DEA" w:rsidP="00526DEA">
            <w:pPr>
              <w:jc w:val="both"/>
            </w:pPr>
            <w:r w:rsidRPr="00510B4D">
              <w:rPr>
                <w:b/>
              </w:rPr>
              <w:t xml:space="preserve">1.1. Ғылыми, ғылыми-техникалық бағдарламаға арналған мамандандырылған бағыт атауы </w:t>
            </w:r>
            <w:r w:rsidRPr="00510B4D">
              <w:t>(бұдан әрі - бағдарлама)</w:t>
            </w:r>
            <w:r w:rsidRPr="00510B4D">
              <w:rPr>
                <w:b/>
              </w:rPr>
              <w:t>:</w:t>
            </w:r>
          </w:p>
          <w:p w14:paraId="26C5071D" w14:textId="77777777" w:rsidR="00526DEA" w:rsidRPr="00510B4D" w:rsidRDefault="00526DEA" w:rsidP="00526DEA">
            <w:pPr>
              <w:jc w:val="both"/>
              <w:rPr>
                <w:iCs/>
              </w:rPr>
            </w:pPr>
            <w:r w:rsidRPr="00510B4D">
              <w:rPr>
                <w:iCs/>
              </w:rPr>
              <w:t>Әлеуметтік және гуманитарлық ғылымдар саласындағы зерттеулер.</w:t>
            </w:r>
          </w:p>
          <w:p w14:paraId="6FAEA3F9" w14:textId="77777777" w:rsidR="00526DEA" w:rsidRPr="00510B4D" w:rsidRDefault="00526DEA" w:rsidP="00526DEA">
            <w:pPr>
              <w:jc w:val="both"/>
              <w:rPr>
                <w:iCs/>
              </w:rPr>
            </w:pPr>
            <w:r w:rsidRPr="00510B4D">
              <w:rPr>
                <w:iCs/>
              </w:rPr>
              <w:t>Қоғамдық ғылымдар саласындағы іргелі, қолданбалы пәнаралық зерттеулер</w:t>
            </w:r>
          </w:p>
          <w:p w14:paraId="19D56964" w14:textId="77777777" w:rsidR="00526DEA" w:rsidRPr="003E1B5D" w:rsidRDefault="00526DEA" w:rsidP="00526DEA">
            <w:pPr>
              <w:jc w:val="both"/>
              <w:rPr>
                <w:iCs/>
              </w:rPr>
            </w:pPr>
            <w:r w:rsidRPr="00510B4D">
              <w:rPr>
                <w:iCs/>
              </w:rPr>
              <w:t>Қазіргі заманғы халықаралық қатынастардың, жаһандық, өңірлік және трансшекаралық геосаяси, геоэкономикалық, геокеңістіктік процестердің өзекті проблемаларын зерттеу.</w:t>
            </w:r>
          </w:p>
        </w:tc>
      </w:tr>
      <w:tr w:rsidR="00526DEA" w:rsidRPr="00510B4D" w14:paraId="50604133" w14:textId="77777777" w:rsidTr="00526DEA">
        <w:tc>
          <w:tcPr>
            <w:tcW w:w="10206" w:type="dxa"/>
          </w:tcPr>
          <w:p w14:paraId="409E999C" w14:textId="77777777" w:rsidR="00526DEA" w:rsidRPr="00510B4D" w:rsidRDefault="00526DEA" w:rsidP="00526DEA">
            <w:pPr>
              <w:ind w:firstLine="284"/>
              <w:jc w:val="both"/>
              <w:rPr>
                <w:b/>
                <w:spacing w:val="-2"/>
              </w:rPr>
            </w:pPr>
            <w:r w:rsidRPr="00510B4D">
              <w:rPr>
                <w:b/>
                <w:spacing w:val="-2"/>
              </w:rPr>
              <w:t>2 Бағдарламаның мақсаттары мен міндеттері</w:t>
            </w:r>
          </w:p>
          <w:p w14:paraId="1F77C1E0" w14:textId="77777777" w:rsidR="00526DEA" w:rsidRPr="00510B4D" w:rsidRDefault="00526DEA" w:rsidP="00526DEA">
            <w:pPr>
              <w:ind w:firstLine="284"/>
              <w:jc w:val="both"/>
              <w:rPr>
                <w:b/>
                <w:spacing w:val="-2"/>
              </w:rPr>
            </w:pPr>
            <w:r w:rsidRPr="00510B4D">
              <w:rPr>
                <w:b/>
                <w:spacing w:val="-2"/>
              </w:rPr>
              <w:t xml:space="preserve">2.1. Бағдарлама мақсаты: </w:t>
            </w:r>
          </w:p>
          <w:p w14:paraId="50557DCC" w14:textId="77777777" w:rsidR="00526DEA" w:rsidRPr="00510B4D" w:rsidRDefault="00526DEA" w:rsidP="00526DEA">
            <w:pPr>
              <w:ind w:firstLine="284"/>
              <w:jc w:val="both"/>
              <w:rPr>
                <w:spacing w:val="-2"/>
                <w:lang w:eastAsia="ru-RU"/>
              </w:rPr>
            </w:pPr>
            <w:r w:rsidRPr="00510B4D">
              <w:rPr>
                <w:spacing w:val="-2"/>
                <w:lang w:eastAsia="ru-RU"/>
              </w:rPr>
              <w:t>Қазақстан Республикасының Президенті мәлімдеген ұлттық, өңірлік және халықаралық қауіпсіздік саласындағы «халық үніне құлақ асатын мемлекет» тұжырымдамасы шеңберінде орта және ұзақ мерзімді перспективаға арналған ішкі және сыртқы саясаттағы қазіргі заманғы және әлеуетті трендтерді зерттеу және болжау.</w:t>
            </w:r>
          </w:p>
          <w:p w14:paraId="7AC7E9A0" w14:textId="77777777" w:rsidR="00526DEA" w:rsidRPr="00510B4D" w:rsidRDefault="00526DEA" w:rsidP="00526DEA">
            <w:pPr>
              <w:jc w:val="both"/>
              <w:rPr>
                <w:rStyle w:val="layout"/>
                <w:b/>
              </w:rPr>
            </w:pPr>
            <w:r w:rsidRPr="00510B4D">
              <w:rPr>
                <w:rStyle w:val="layout"/>
                <w:b/>
              </w:rPr>
              <w:t>2.1.1 Алға қойылған мақсатқа жету үшін мынадай міндеттер орындалуы тиіс:</w:t>
            </w:r>
          </w:p>
          <w:p w14:paraId="625A9C41" w14:textId="77777777" w:rsidR="00526DEA" w:rsidRPr="00510B4D" w:rsidRDefault="00526DEA" w:rsidP="00526DEA">
            <w:pPr>
              <w:tabs>
                <w:tab w:val="left" w:pos="175"/>
              </w:tabs>
              <w:ind w:right="-25" w:firstLine="284"/>
              <w:jc w:val="both"/>
            </w:pPr>
            <w:r w:rsidRPr="00510B4D">
              <w:t>- Сыртқы және ішкі саясатта «халық үніне құлақ асатын мемлекет» тұжырымдамасын іске асыру бойынша саяси зерттеулердің бірыңғай экожүйесін қалыптастыру;</w:t>
            </w:r>
          </w:p>
          <w:p w14:paraId="4929507D" w14:textId="77777777" w:rsidR="00526DEA" w:rsidRPr="00510B4D" w:rsidRDefault="00526DEA" w:rsidP="00526DEA">
            <w:pPr>
              <w:tabs>
                <w:tab w:val="left" w:pos="175"/>
              </w:tabs>
              <w:ind w:right="-25" w:firstLine="284"/>
              <w:jc w:val="both"/>
            </w:pPr>
            <w:r w:rsidRPr="00510B4D">
              <w:t>- Сыртқы және ішкі саяси салалардағы қауіпсіздік салаларының барлық кешені бойынша: сыртқы саяси қауіпсіздік; рухани (этноконфессиялық, мәдени, тілдік, сәйкестік мәселелері) қауіпсіздік; ақпараттық қауіпсіздік; су қауіпсіздігі; демографиялық-көші-қон қауіпсіздігі; адами капитал сапасы, зияткерлік қауіпсіздік бойынша пәрменді ұсынымдарды талдау және әзірлеу;</w:t>
            </w:r>
          </w:p>
          <w:p w14:paraId="5101B44F" w14:textId="77777777" w:rsidR="00526DEA" w:rsidRPr="00510B4D" w:rsidRDefault="00526DEA" w:rsidP="00526DEA">
            <w:pPr>
              <w:tabs>
                <w:tab w:val="left" w:pos="175"/>
              </w:tabs>
              <w:ind w:right="-25" w:firstLine="284"/>
              <w:jc w:val="both"/>
            </w:pPr>
            <w:r w:rsidRPr="00510B4D">
              <w:t>- Адами капиталды дамыту: Қазақстанның солтүстік өңірлеріндегі демографиялық-көші-қон жағдайын Қазақстанның аумақтық тұтастығының жаңа тәуекелдері мен қауіп-қатерлері тұрғысынан талдау және болжау</w:t>
            </w:r>
            <w:r>
              <w:t>.</w:t>
            </w:r>
            <w:r w:rsidRPr="00510B4D">
              <w:t xml:space="preserve"> </w:t>
            </w:r>
          </w:p>
          <w:p w14:paraId="496F1FED" w14:textId="77777777" w:rsidR="00526DEA" w:rsidRPr="00510B4D" w:rsidRDefault="00526DEA" w:rsidP="00526DEA">
            <w:pPr>
              <w:tabs>
                <w:tab w:val="left" w:pos="175"/>
              </w:tabs>
              <w:ind w:right="-25" w:firstLine="284"/>
              <w:jc w:val="both"/>
            </w:pPr>
            <w:r w:rsidRPr="00510B4D">
              <w:lastRenderedPageBreak/>
              <w:t>- 2018 жылы Каспий теңізінің құқықтық мәртебесі туралы Конвенцияға қол қойылғаннан кейінгі кезеңде Каспий бассейнінде өңірлік қауіпсіздікті нығайту және Каспий мемлекеттері арасындағы қатынастарды тұ</w:t>
            </w:r>
            <w:r>
              <w:t>рақтандыру проблемаларын талдау</w:t>
            </w:r>
            <w:r w:rsidRPr="00510B4D">
              <w:t>;</w:t>
            </w:r>
          </w:p>
          <w:p w14:paraId="4728B026" w14:textId="77777777" w:rsidR="00526DEA" w:rsidRPr="00510B4D" w:rsidRDefault="00526DEA" w:rsidP="00526DEA">
            <w:pPr>
              <w:tabs>
                <w:tab w:val="left" w:pos="175"/>
              </w:tabs>
              <w:ind w:right="-25" w:firstLine="284"/>
              <w:jc w:val="both"/>
            </w:pPr>
            <w:r w:rsidRPr="00510B4D">
              <w:t>-Өңірлік қауіпсіздікті қамтамасыз етудің негізгі бағыттары бойынша, оның ішінде энергетика, су, азық-түлік, көлік-коммуникация саласында, көші-қон саласында және қоршаған ортаны қорғау мәселелерінде Орталық Азия мемлекеттерінің саяси ұстанымдарын жақындастыру жолдарын талдау;</w:t>
            </w:r>
          </w:p>
          <w:p w14:paraId="7EFA6E9A" w14:textId="77777777" w:rsidR="00526DEA" w:rsidRPr="00510B4D" w:rsidRDefault="00526DEA" w:rsidP="00526DEA">
            <w:pPr>
              <w:tabs>
                <w:tab w:val="left" w:pos="175"/>
              </w:tabs>
              <w:ind w:right="-25" w:firstLine="284"/>
              <w:jc w:val="both"/>
            </w:pPr>
            <w:r w:rsidRPr="00510B4D">
              <w:t>- Қазақстан халқының біртектілігі, диаспоралардың этнонационализмі және «халық үніне құлақ асатын мемлекет» тұжырымдамасы аясындағы тілдік мәселелер корпусын зерттеу»;</w:t>
            </w:r>
          </w:p>
          <w:p w14:paraId="6872111D" w14:textId="77777777" w:rsidR="00526DEA" w:rsidRPr="00510B4D" w:rsidRDefault="00526DEA" w:rsidP="00526DEA">
            <w:pPr>
              <w:tabs>
                <w:tab w:val="left" w:pos="175"/>
              </w:tabs>
              <w:ind w:right="-25" w:firstLine="284"/>
              <w:jc w:val="both"/>
            </w:pPr>
            <w:r w:rsidRPr="00510B4D">
              <w:t>-Одан әрі әлеуметтік-экономикалық дамуы үшін жергілікті әлеуетті анықтау мақсатында өңірлердің дамуына кешенді талдау жүргізу;</w:t>
            </w:r>
          </w:p>
          <w:p w14:paraId="7B077972" w14:textId="77777777" w:rsidR="00526DEA" w:rsidRPr="00510B4D" w:rsidRDefault="00526DEA" w:rsidP="00526DEA">
            <w:pPr>
              <w:tabs>
                <w:tab w:val="left" w:pos="175"/>
              </w:tabs>
              <w:ind w:right="-25" w:firstLine="284"/>
              <w:jc w:val="both"/>
            </w:pPr>
            <w:r w:rsidRPr="00510B4D">
              <w:t>- Экономикалық және әлеуметтік салалардағы, инфрақұрылымдағы, экологиядағы және басқа да салалардағы Өңірлердің дамуы үшін проблемалар мен қауіптерді анықтау;</w:t>
            </w:r>
          </w:p>
          <w:p w14:paraId="68CB0A8A" w14:textId="77777777" w:rsidR="00526DEA" w:rsidRPr="00510B4D" w:rsidRDefault="00526DEA" w:rsidP="00526DEA">
            <w:pPr>
              <w:tabs>
                <w:tab w:val="left" w:pos="175"/>
              </w:tabs>
              <w:ind w:right="-25" w:firstLine="284"/>
              <w:jc w:val="both"/>
            </w:pPr>
            <w:r w:rsidRPr="00510B4D">
              <w:t>- Әлеуметтік-саяси, мәдени-білім беру аспектілері бойынша ұсыныстар әзірлеу.</w:t>
            </w:r>
          </w:p>
        </w:tc>
      </w:tr>
      <w:tr w:rsidR="00526DEA" w:rsidRPr="00510B4D" w14:paraId="7EF1A4DE" w14:textId="77777777" w:rsidTr="00526DEA">
        <w:tc>
          <w:tcPr>
            <w:tcW w:w="10206" w:type="dxa"/>
          </w:tcPr>
          <w:p w14:paraId="17B21F0A" w14:textId="77777777" w:rsidR="00526DEA" w:rsidRPr="00510B4D" w:rsidRDefault="00526DEA" w:rsidP="00526DEA">
            <w:pPr>
              <w:tabs>
                <w:tab w:val="left" w:pos="312"/>
                <w:tab w:val="left" w:pos="709"/>
              </w:tabs>
              <w:jc w:val="both"/>
            </w:pPr>
            <w:r w:rsidRPr="00510B4D">
              <w:rPr>
                <w:b/>
                <w:spacing w:val="2"/>
                <w:lang w:eastAsia="ru-RU"/>
              </w:rPr>
              <w:lastRenderedPageBreak/>
              <w:t>3. Стратегиялық және бағдарламалық құжаттардың қандай тармақтары шешіледі:</w:t>
            </w:r>
            <w:r w:rsidRPr="00510B4D">
              <w:t xml:space="preserve"> «Қазақстан-2050» Стратегиясы; </w:t>
            </w:r>
          </w:p>
          <w:p w14:paraId="275D907C" w14:textId="77777777" w:rsidR="00526DEA" w:rsidRPr="00510B4D" w:rsidRDefault="00526DEA" w:rsidP="00526DEA">
            <w:pPr>
              <w:tabs>
                <w:tab w:val="left" w:pos="312"/>
                <w:tab w:val="left" w:pos="709"/>
              </w:tabs>
              <w:jc w:val="both"/>
            </w:pPr>
            <w:r w:rsidRPr="00510B4D">
              <w:t xml:space="preserve">Қазақстан Республикасының 2025 жылға дейінгі Стратегиялық даму жоспары; </w:t>
            </w:r>
          </w:p>
          <w:p w14:paraId="4B7CB452" w14:textId="77777777" w:rsidR="00526DEA" w:rsidRPr="00510B4D" w:rsidRDefault="00526DEA" w:rsidP="00526DEA">
            <w:pPr>
              <w:tabs>
                <w:tab w:val="left" w:pos="312"/>
                <w:tab w:val="left" w:pos="709"/>
              </w:tabs>
              <w:jc w:val="both"/>
            </w:pPr>
            <w:r w:rsidRPr="00510B4D">
              <w:t xml:space="preserve">ҚР Президентінің Жолдаулары; Қазақстан Республикасының Әскери доктринасы 29.09.2017 ж.; </w:t>
            </w:r>
          </w:p>
          <w:p w14:paraId="0A1E8E60" w14:textId="77777777" w:rsidR="00526DEA" w:rsidRPr="00510B4D" w:rsidRDefault="00526DEA" w:rsidP="00526DEA">
            <w:pPr>
              <w:tabs>
                <w:tab w:val="left" w:pos="312"/>
                <w:tab w:val="left" w:pos="709"/>
              </w:tabs>
              <w:jc w:val="both"/>
            </w:pPr>
            <w:r w:rsidRPr="00510B4D">
              <w:t xml:space="preserve">Қазақстан Республикасының заңы «Қазақстан Республикасының ұлттық қауіпсіздігі Туралы»; </w:t>
            </w:r>
          </w:p>
          <w:p w14:paraId="5148B185" w14:textId="77777777" w:rsidR="00526DEA" w:rsidRPr="00510B4D" w:rsidRDefault="00526DEA" w:rsidP="00526DEA">
            <w:pPr>
              <w:tabs>
                <w:tab w:val="left" w:pos="312"/>
                <w:tab w:val="left" w:pos="709"/>
              </w:tabs>
              <w:jc w:val="both"/>
            </w:pPr>
            <w:r w:rsidRPr="00510B4D">
              <w:t xml:space="preserve">Қазақстан Республикасында білім беруді және ғылымды дамытудың 2020-2025 жылдарға арналған мемлекеттік бағдарламасы; </w:t>
            </w:r>
          </w:p>
          <w:p w14:paraId="6CCF2171" w14:textId="77777777" w:rsidR="00526DEA" w:rsidRPr="00510B4D" w:rsidRDefault="00526DEA" w:rsidP="00526DEA">
            <w:pPr>
              <w:tabs>
                <w:tab w:val="left" w:pos="312"/>
                <w:tab w:val="left" w:pos="709"/>
              </w:tabs>
              <w:jc w:val="both"/>
            </w:pPr>
            <w:r w:rsidRPr="00510B4D">
              <w:t xml:space="preserve">Индустриялық-инновациялық дамудың 2020-2025 жылдарға арналған мемлекеттік бағдарламасы; </w:t>
            </w:r>
          </w:p>
          <w:p w14:paraId="6142DBFE" w14:textId="77777777" w:rsidR="00526DEA" w:rsidRPr="00510B4D" w:rsidRDefault="00526DEA" w:rsidP="00526DEA">
            <w:pPr>
              <w:tabs>
                <w:tab w:val="left" w:pos="312"/>
                <w:tab w:val="left" w:pos="709"/>
              </w:tabs>
              <w:jc w:val="both"/>
            </w:pPr>
            <w:r w:rsidRPr="00510B4D">
              <w:t>2018-2022 жылдарға арналған «Цифрлық Қазақстан» мемлекеттік бағдарламасы;</w:t>
            </w:r>
          </w:p>
          <w:p w14:paraId="5CFE8759" w14:textId="77777777" w:rsidR="00526DEA" w:rsidRPr="00510B4D" w:rsidRDefault="00526DEA" w:rsidP="00526DEA">
            <w:pPr>
              <w:tabs>
                <w:tab w:val="left" w:pos="312"/>
                <w:tab w:val="left" w:pos="709"/>
              </w:tabs>
              <w:jc w:val="both"/>
            </w:pPr>
            <w:r w:rsidRPr="00510B4D">
              <w:t xml:space="preserve">Қазақстан Республикасында тілдерді дамыту мен қолданудың мемлекеттік бағдарламасы; </w:t>
            </w:r>
          </w:p>
          <w:p w14:paraId="2B9B46A3" w14:textId="77777777" w:rsidR="00526DEA" w:rsidRPr="00510B4D" w:rsidRDefault="00526DEA" w:rsidP="00526DEA">
            <w:pPr>
              <w:tabs>
                <w:tab w:val="left" w:pos="312"/>
                <w:tab w:val="left" w:pos="709"/>
              </w:tabs>
              <w:jc w:val="both"/>
            </w:pPr>
            <w:r w:rsidRPr="00510B4D">
              <w:t>Елбасы Н. Назарбаевтың «Рухани жаңғыру», «Ұлы даланың жеті қыры» бағдарламалық мақалалары»; ҚР Президенті Қ.К. Тоқаевтың «Абай және ХХІ ғасырдағы Қазақстан» бағдарламалық мақаласы.</w:t>
            </w:r>
          </w:p>
        </w:tc>
      </w:tr>
      <w:tr w:rsidR="00526DEA" w:rsidRPr="00510B4D" w14:paraId="2431FE1D" w14:textId="77777777" w:rsidTr="00526DEA">
        <w:tc>
          <w:tcPr>
            <w:tcW w:w="10206" w:type="dxa"/>
            <w:shd w:val="clear" w:color="auto" w:fill="auto"/>
          </w:tcPr>
          <w:p w14:paraId="174EC7B2" w14:textId="77777777" w:rsidR="00526DEA" w:rsidRPr="00510B4D" w:rsidRDefault="00526DEA" w:rsidP="00526DEA">
            <w:pPr>
              <w:ind w:firstLine="284"/>
              <w:rPr>
                <w:b/>
                <w:spacing w:val="-2"/>
              </w:rPr>
            </w:pPr>
            <w:r w:rsidRPr="00510B4D">
              <w:rPr>
                <w:b/>
                <w:spacing w:val="-2"/>
              </w:rPr>
              <w:t>4 Күтілетін нәтижелер.</w:t>
            </w:r>
          </w:p>
          <w:p w14:paraId="444FB27C" w14:textId="77777777" w:rsidR="00526DEA" w:rsidRPr="00510B4D" w:rsidRDefault="00526DEA" w:rsidP="00526DEA">
            <w:pPr>
              <w:ind w:firstLine="284"/>
              <w:rPr>
                <w:b/>
                <w:spacing w:val="-2"/>
              </w:rPr>
            </w:pPr>
            <w:r w:rsidRPr="00510B4D">
              <w:rPr>
                <w:b/>
                <w:spacing w:val="-2"/>
              </w:rPr>
              <w:t>4.1 Тікелей нәтижелер:</w:t>
            </w:r>
          </w:p>
          <w:p w14:paraId="407F0914" w14:textId="77777777" w:rsidR="00526DEA" w:rsidRPr="00510B4D" w:rsidRDefault="00526DEA" w:rsidP="00526DEA">
            <w:pPr>
              <w:tabs>
                <w:tab w:val="left" w:pos="312"/>
              </w:tabs>
              <w:ind w:firstLine="284"/>
              <w:jc w:val="both"/>
            </w:pPr>
            <w:r w:rsidRPr="00510B4D">
              <w:t xml:space="preserve">- Жеке адамның, ұлт пен мемлекет қауіпсіздігінің интеграцияланған көрінісі ретінде елдің қауіпсіздігінің бірлігін қамтамасыз ететін «халық үніне құлақ асатын мемлекет» тұжырымдамасы контекстінде зерттеулер мен әзірлемелердің бірыңғай экожүйесін құру бойынша Таяу, Орта және ұзақ мерзімді перспективаға бағдарланған іске асырылатын кезеңдік ұсынымдар мен кешенді іс-шаралар. </w:t>
            </w:r>
          </w:p>
          <w:p w14:paraId="648C096C" w14:textId="77777777" w:rsidR="00526DEA" w:rsidRPr="00510B4D" w:rsidRDefault="00526DEA" w:rsidP="00526DEA">
            <w:pPr>
              <w:tabs>
                <w:tab w:val="left" w:pos="312"/>
              </w:tabs>
              <w:ind w:firstLine="284"/>
              <w:jc w:val="both"/>
            </w:pPr>
            <w:r w:rsidRPr="00510B4D">
              <w:tab/>
              <w:t>- Қауіпсіздік бойынша кешенді ұсынымдар: сыртқы саяси қауіпсіздік; рухани (этноконфессиялық, мәдени, тілдік, сәйкестік мәселелері) қауіпсіздік; ақпараттық қауіпсіздік; су қауіпсіздігі; демографиялық-көші-қон қауіпсіздігі; адами капитал сапасы, зияткерлік қауіпсіздік;</w:t>
            </w:r>
          </w:p>
          <w:p w14:paraId="6B52672C" w14:textId="77777777" w:rsidR="00526DEA" w:rsidRPr="00510B4D" w:rsidRDefault="00526DEA" w:rsidP="00526DEA">
            <w:pPr>
              <w:tabs>
                <w:tab w:val="left" w:pos="312"/>
              </w:tabs>
              <w:ind w:firstLine="284"/>
              <w:jc w:val="both"/>
            </w:pPr>
            <w:r w:rsidRPr="00510B4D">
              <w:tab/>
              <w:t>- Қазақстанның солтүстік өңірлеріндегі демографиялық-көші-қон жағдайы жөніндегі шаралар кешені, өңірдің көші-қон тартымдылығын арттыру жөніндегі ұсынымдық шаралар;</w:t>
            </w:r>
          </w:p>
          <w:p w14:paraId="534CF540" w14:textId="77777777" w:rsidR="00526DEA" w:rsidRPr="00510B4D" w:rsidRDefault="00526DEA" w:rsidP="00526DEA">
            <w:pPr>
              <w:tabs>
                <w:tab w:val="left" w:pos="312"/>
              </w:tabs>
              <w:ind w:firstLine="284"/>
              <w:jc w:val="both"/>
            </w:pPr>
            <w:r>
              <w:t xml:space="preserve">- </w:t>
            </w:r>
            <w:r w:rsidRPr="00510B4D">
              <w:t>Каспий бассейнінде қауіпсіздікті нығайту саласындағы трендтердің болжамды пайымы;</w:t>
            </w:r>
          </w:p>
          <w:p w14:paraId="4A69723D" w14:textId="77777777" w:rsidR="00526DEA" w:rsidRPr="00510B4D" w:rsidRDefault="00526DEA" w:rsidP="00526DEA">
            <w:pPr>
              <w:tabs>
                <w:tab w:val="left" w:pos="312"/>
              </w:tabs>
              <w:ind w:firstLine="284"/>
              <w:jc w:val="both"/>
            </w:pPr>
            <w:r w:rsidRPr="00510B4D">
              <w:t xml:space="preserve">- </w:t>
            </w:r>
            <w:r>
              <w:t>жаңа тәуекелдер мен қауіптер бойынша сатылы ұсынымдар кешені;</w:t>
            </w:r>
            <w:r w:rsidRPr="00510B4D">
              <w:t xml:space="preserve"> </w:t>
            </w:r>
          </w:p>
          <w:p w14:paraId="4A506DC5" w14:textId="77777777" w:rsidR="00526DEA" w:rsidRPr="00510B4D" w:rsidRDefault="00526DEA" w:rsidP="00526DEA">
            <w:pPr>
              <w:tabs>
                <w:tab w:val="left" w:pos="312"/>
              </w:tabs>
              <w:ind w:firstLine="284"/>
              <w:jc w:val="both"/>
            </w:pPr>
            <w:r w:rsidRPr="00510B4D">
              <w:t>-Ақпараттық-коммуникациялық технологияларды мемлекеттік басқарудың барлық деңгейлеріндегі ұжымдық және әкімшілік үдерістер үшін негізгі құрал рет</w:t>
            </w:r>
            <w:r>
              <w:t xml:space="preserve">інде пайдаланумен сипатталатын </w:t>
            </w:r>
            <w:r w:rsidRPr="00510B4D">
              <w:t>Қазақстанның электрондық демократиясы тұжырымдамасын жасау.</w:t>
            </w:r>
          </w:p>
          <w:p w14:paraId="0A8FEFB8" w14:textId="77777777" w:rsidR="00526DEA" w:rsidRPr="00510B4D" w:rsidRDefault="00526DEA" w:rsidP="00526DEA">
            <w:pPr>
              <w:tabs>
                <w:tab w:val="left" w:pos="312"/>
              </w:tabs>
              <w:ind w:firstLine="284"/>
              <w:jc w:val="both"/>
            </w:pPr>
            <w:r w:rsidRPr="00510B4D">
              <w:t>- Даулар мен жанжалдарды шешудегі халықаралық қауіпсіздік құрылымдарының - БҰҰ, ЕҚЫҰ, ШЫҰ, ҰҚШҰ, АӨСШК рөлінің болжамды ұсынымдары;</w:t>
            </w:r>
          </w:p>
          <w:p w14:paraId="4EEC0E74" w14:textId="77777777" w:rsidR="00526DEA" w:rsidRPr="00510B4D" w:rsidRDefault="00526DEA" w:rsidP="00526DEA">
            <w:pPr>
              <w:tabs>
                <w:tab w:val="left" w:pos="312"/>
              </w:tabs>
              <w:ind w:firstLine="284"/>
              <w:jc w:val="both"/>
            </w:pPr>
            <w:r w:rsidRPr="00510B4D">
              <w:t>- Қазақстан халқының біртектілігі мәселелері бойынша теориялық есептер және оларды қолдану бойынша ұсыныстар;</w:t>
            </w:r>
          </w:p>
          <w:p w14:paraId="50F36336" w14:textId="77777777" w:rsidR="00526DEA" w:rsidRPr="00510B4D" w:rsidRDefault="00526DEA" w:rsidP="00526DEA">
            <w:pPr>
              <w:tabs>
                <w:tab w:val="left" w:pos="312"/>
              </w:tabs>
              <w:ind w:firstLine="284"/>
              <w:jc w:val="both"/>
            </w:pPr>
            <w:r w:rsidRPr="00510B4D">
              <w:t>-Сыртқы және ішкі саяси салада «халық үніне құлақ асатын мемлекет» тұжырымдамасын іске асырудың әлеуметтік-саяси, мәдени - білім беру аспектілері бойынша ұсынымдар әзірлеу.</w:t>
            </w:r>
          </w:p>
        </w:tc>
      </w:tr>
      <w:tr w:rsidR="00526DEA" w:rsidRPr="00510B4D" w14:paraId="7E4D4ADB" w14:textId="77777777" w:rsidTr="00526DEA">
        <w:tc>
          <w:tcPr>
            <w:tcW w:w="10206" w:type="dxa"/>
          </w:tcPr>
          <w:p w14:paraId="2CEE5CCD" w14:textId="77777777" w:rsidR="00526DEA" w:rsidRPr="000342CD" w:rsidRDefault="00526DEA" w:rsidP="00526DEA">
            <w:pPr>
              <w:ind w:firstLine="284"/>
              <w:rPr>
                <w:b/>
                <w:spacing w:val="-2"/>
              </w:rPr>
            </w:pPr>
            <w:r w:rsidRPr="00510B4D">
              <w:rPr>
                <w:b/>
                <w:spacing w:val="-2"/>
              </w:rPr>
              <w:t xml:space="preserve">4.2 Соңғы нәтиже. </w:t>
            </w:r>
          </w:p>
          <w:p w14:paraId="4F6AFC23" w14:textId="77777777" w:rsidR="00526DEA" w:rsidRPr="000342CD" w:rsidRDefault="00526DEA" w:rsidP="00526DEA">
            <w:pPr>
              <w:pStyle w:val="a6"/>
              <w:spacing w:after="0" w:line="240" w:lineRule="auto"/>
              <w:ind w:left="0" w:firstLine="284"/>
              <w:contextualSpacing w:val="0"/>
              <w:jc w:val="both"/>
              <w:rPr>
                <w:rFonts w:ascii="Times New Roman" w:eastAsia="Times New Roman" w:hAnsi="Times New Roman"/>
                <w:spacing w:val="-2"/>
                <w:sz w:val="24"/>
                <w:szCs w:val="24"/>
                <w:lang w:val="kk-KZ" w:eastAsia="ar-SA"/>
              </w:rPr>
            </w:pPr>
            <w:r w:rsidRPr="000342CD">
              <w:rPr>
                <w:rFonts w:ascii="Times New Roman" w:eastAsia="Times New Roman" w:hAnsi="Times New Roman"/>
                <w:spacing w:val="-2"/>
                <w:sz w:val="24"/>
                <w:szCs w:val="24"/>
                <w:lang w:val="kk-KZ" w:eastAsia="ar-SA"/>
              </w:rPr>
              <w:lastRenderedPageBreak/>
              <w:t xml:space="preserve">Бағдарламаның күтілетін ғылыми және әлеуметтік-экономикалық әсері Қазақстанның тиімді  саясатын жүзеге асыру мүмкіндіктерін кеңейтуге және нығайтуға ықпал етуі керек.. </w:t>
            </w:r>
          </w:p>
          <w:p w14:paraId="5657B87C" w14:textId="77777777" w:rsidR="00526DEA" w:rsidRPr="006E0269" w:rsidRDefault="00526DEA" w:rsidP="00526DEA">
            <w:pPr>
              <w:pStyle w:val="a6"/>
              <w:spacing w:after="0" w:line="240" w:lineRule="auto"/>
              <w:ind w:left="0"/>
              <w:contextualSpacing w:val="0"/>
              <w:jc w:val="both"/>
              <w:rPr>
                <w:rFonts w:ascii="Times New Roman" w:eastAsia="Times New Roman" w:hAnsi="Times New Roman"/>
                <w:sz w:val="24"/>
                <w:szCs w:val="24"/>
                <w:lang w:val="kk-KZ" w:eastAsia="ar-SA"/>
              </w:rPr>
            </w:pPr>
            <w:r w:rsidRPr="000342CD">
              <w:rPr>
                <w:rFonts w:ascii="Times New Roman" w:eastAsia="Times New Roman" w:hAnsi="Times New Roman"/>
                <w:spacing w:val="-2"/>
                <w:sz w:val="24"/>
                <w:szCs w:val="24"/>
                <w:lang w:val="kk-KZ" w:eastAsia="ar-SA"/>
              </w:rPr>
              <w:t>Бағдарламаның ғылыми, теориялық және практикалық міндеттерін шешу Қазақстан Республикасының қауіпсіздігін нығайтуға ықпал етуі керек: рухани, ақпараттық, су, зияткерлік, демографиялық және көші-қон, адами капитал сапасы; халықаралық аренада ұлттық мүдделерді ойдағыдай жүзеге асыру үшін адал, толерантты, достық ортаны құру</w:t>
            </w:r>
            <w:r>
              <w:rPr>
                <w:rFonts w:ascii="Times New Roman" w:eastAsia="Times New Roman" w:hAnsi="Times New Roman"/>
                <w:spacing w:val="-2"/>
                <w:sz w:val="24"/>
                <w:szCs w:val="24"/>
                <w:lang w:val="kk-KZ" w:eastAsia="ar-SA"/>
              </w:rPr>
              <w:t>.</w:t>
            </w:r>
          </w:p>
        </w:tc>
      </w:tr>
    </w:tbl>
    <w:p w14:paraId="5668FF1D" w14:textId="77777777" w:rsidR="00540B39" w:rsidRPr="00263CF6" w:rsidRDefault="00540B39" w:rsidP="009437FA">
      <w:pPr>
        <w:suppressAutoHyphens w:val="0"/>
        <w:rPr>
          <w:b/>
          <w:lang w:eastAsia="en-US"/>
        </w:rPr>
      </w:pPr>
    </w:p>
    <w:p w14:paraId="4CEBFAE5" w14:textId="77777777" w:rsidR="003C34C7" w:rsidRPr="009F48C6" w:rsidRDefault="003C34C7" w:rsidP="00E45976">
      <w:pPr>
        <w:pStyle w:val="aa"/>
        <w:rPr>
          <w:rFonts w:ascii="Times New Roman" w:hAnsi="Times New Roman"/>
          <w:b/>
          <w:sz w:val="24"/>
          <w:szCs w:val="24"/>
          <w:lang w:val="kk-KZ"/>
        </w:rPr>
      </w:pPr>
    </w:p>
    <w:p w14:paraId="4AFDDD4B" w14:textId="77777777" w:rsidR="003C34C7" w:rsidRPr="00510B4D" w:rsidRDefault="003C34C7" w:rsidP="003C34C7">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081F542D" w14:textId="01157789" w:rsidR="003C34C7" w:rsidRDefault="003C34C7" w:rsidP="003C34C7">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Pr>
          <w:rFonts w:ascii="Times New Roman" w:hAnsi="Times New Roman"/>
          <w:b/>
          <w:sz w:val="24"/>
          <w:szCs w:val="24"/>
          <w:lang w:val="kk-KZ"/>
        </w:rPr>
        <w:t xml:space="preserve">8 </w:t>
      </w:r>
      <w:r w:rsidRPr="00510B4D">
        <w:rPr>
          <w:rFonts w:ascii="Times New Roman" w:hAnsi="Times New Roman"/>
          <w:b/>
          <w:sz w:val="24"/>
          <w:szCs w:val="24"/>
          <w:lang w:val="kk-KZ"/>
        </w:rPr>
        <w:t>Техникалық тапсырма</w:t>
      </w:r>
    </w:p>
    <w:p w14:paraId="14050666" w14:textId="77777777" w:rsidR="003C34C7" w:rsidRDefault="003C34C7" w:rsidP="003C34C7">
      <w:pPr>
        <w:pStyle w:val="aa"/>
        <w:jc w:val="center"/>
        <w:rPr>
          <w:rFonts w:ascii="Times New Roman" w:hAnsi="Times New Roman"/>
          <w:b/>
          <w:sz w:val="24"/>
          <w:szCs w:val="24"/>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3C34C7" w:rsidRPr="00510B4D" w14:paraId="7E209AA8" w14:textId="77777777" w:rsidTr="00C5238C">
        <w:tc>
          <w:tcPr>
            <w:tcW w:w="10206" w:type="dxa"/>
            <w:tcBorders>
              <w:top w:val="single" w:sz="4" w:space="0" w:color="auto"/>
              <w:left w:val="single" w:sz="4" w:space="0" w:color="auto"/>
              <w:bottom w:val="single" w:sz="4" w:space="0" w:color="auto"/>
              <w:right w:val="single" w:sz="4" w:space="0" w:color="auto"/>
            </w:tcBorders>
          </w:tcPr>
          <w:p w14:paraId="22345AD2" w14:textId="77777777" w:rsidR="003C34C7" w:rsidRPr="003C34C7" w:rsidRDefault="003C34C7" w:rsidP="00C5238C">
            <w:pPr>
              <w:jc w:val="both"/>
              <w:rPr>
                <w:b/>
                <w:bCs/>
              </w:rPr>
            </w:pPr>
            <w:r w:rsidRPr="003C34C7">
              <w:rPr>
                <w:b/>
                <w:bCs/>
              </w:rPr>
              <w:t>1. Жалпы мәліметтер:</w:t>
            </w:r>
          </w:p>
          <w:p w14:paraId="4D8CF8F7" w14:textId="77777777" w:rsidR="003C34C7" w:rsidRPr="00510B4D" w:rsidRDefault="003C34C7" w:rsidP="00C5238C">
            <w:pPr>
              <w:jc w:val="both"/>
            </w:pPr>
            <w:r w:rsidRPr="00510B4D">
              <w:rPr>
                <w:b/>
              </w:rPr>
              <w:t xml:space="preserve">1.1. Ғылыми, ғылыми-техникалық бағдарламаға арналған мамандандырылған бағыт атауы </w:t>
            </w:r>
            <w:r w:rsidRPr="00510B4D">
              <w:t>(бұдан әрі - бағдарлама)</w:t>
            </w:r>
            <w:r w:rsidRPr="00510B4D">
              <w:rPr>
                <w:b/>
              </w:rPr>
              <w:t>:</w:t>
            </w:r>
          </w:p>
          <w:p w14:paraId="3437EAEE" w14:textId="77777777" w:rsidR="003C34C7" w:rsidRPr="00510B4D" w:rsidRDefault="003C34C7" w:rsidP="00C5238C">
            <w:pPr>
              <w:jc w:val="both"/>
              <w:rPr>
                <w:bCs/>
                <w:iCs/>
              </w:rPr>
            </w:pPr>
            <w:r w:rsidRPr="00510B4D">
              <w:rPr>
                <w:bCs/>
                <w:iCs/>
              </w:rPr>
              <w:t>Әлеуметтік және гуманитарлық ғылымдар саласындағы зерттеулер</w:t>
            </w:r>
          </w:p>
          <w:p w14:paraId="603C8613" w14:textId="77777777" w:rsidR="003C34C7" w:rsidRPr="00510B4D" w:rsidRDefault="003C34C7" w:rsidP="00C5238C">
            <w:pPr>
              <w:jc w:val="both"/>
              <w:rPr>
                <w:bCs/>
                <w:iCs/>
              </w:rPr>
            </w:pPr>
            <w:r w:rsidRPr="00510B4D">
              <w:rPr>
                <w:bCs/>
                <w:iCs/>
              </w:rPr>
              <w:t>Гуманитарлық ғылымдар саласындағы іргелі, қолданбалы, пәнаралық зерттеулер</w:t>
            </w:r>
          </w:p>
          <w:p w14:paraId="0CF06A09" w14:textId="77777777" w:rsidR="003C34C7" w:rsidRPr="003E1B5D" w:rsidRDefault="003C34C7" w:rsidP="00C5238C">
            <w:pPr>
              <w:jc w:val="both"/>
            </w:pPr>
            <w:r w:rsidRPr="00510B4D">
              <w:t>Рухани жаңғыру және Ұлы даланың жеті қыры</w:t>
            </w:r>
          </w:p>
        </w:tc>
      </w:tr>
      <w:tr w:rsidR="003C34C7" w:rsidRPr="00510B4D" w14:paraId="0AAC929B" w14:textId="77777777" w:rsidTr="00C5238C">
        <w:tc>
          <w:tcPr>
            <w:tcW w:w="10206" w:type="dxa"/>
            <w:tcBorders>
              <w:top w:val="single" w:sz="4" w:space="0" w:color="auto"/>
              <w:left w:val="single" w:sz="4" w:space="0" w:color="auto"/>
              <w:right w:val="single" w:sz="4" w:space="0" w:color="auto"/>
            </w:tcBorders>
          </w:tcPr>
          <w:p w14:paraId="43DA127F" w14:textId="77777777" w:rsidR="003C34C7" w:rsidRPr="00510B4D" w:rsidRDefault="003C34C7" w:rsidP="00C5238C">
            <w:pPr>
              <w:pBdr>
                <w:between w:val="single" w:sz="4" w:space="1" w:color="auto"/>
              </w:pBdr>
              <w:ind w:left="34" w:right="229"/>
              <w:rPr>
                <w:b/>
                <w:bCs/>
              </w:rPr>
            </w:pPr>
            <w:r w:rsidRPr="00510B4D">
              <w:rPr>
                <w:b/>
              </w:rPr>
              <w:t>2. Бағдарламаның мақсаты мен міндеттері</w:t>
            </w:r>
          </w:p>
          <w:p w14:paraId="20046888" w14:textId="77777777" w:rsidR="003C34C7" w:rsidRPr="00510B4D" w:rsidRDefault="003C34C7" w:rsidP="00C5238C">
            <w:pPr>
              <w:jc w:val="both"/>
            </w:pPr>
            <w:r w:rsidRPr="00510B4D">
              <w:rPr>
                <w:b/>
                <w:spacing w:val="2"/>
                <w:lang w:eastAsia="ru-RU"/>
              </w:rPr>
              <w:t>2.1. Бағдарлама мақсаты:</w:t>
            </w:r>
          </w:p>
          <w:p w14:paraId="642AED70" w14:textId="77777777" w:rsidR="003C34C7" w:rsidRPr="00510B4D" w:rsidRDefault="003C34C7" w:rsidP="00C5238C">
            <w:pPr>
              <w:jc w:val="both"/>
            </w:pPr>
            <w:r w:rsidRPr="00510B4D">
              <w:t>Тарихшылар алдында қойылған міндетке сәйкес Мемлекет басшысы Қасым-Жомарт Тоқаевтың «</w:t>
            </w:r>
            <w:r>
              <w:t>Тәуелсіздік бәрінен қымбат</w:t>
            </w:r>
            <w:r w:rsidRPr="00510B4D">
              <w:t>» мақаласында Қазақстанды саяси жаңғырту контексінде мемлекеттілік және ұлттық идея мәселесі бойынша Ұлы даланың көрнекті тұлғалары мен Алаш қайраткерлерінің мұрасын кешенді және пәнаралық зерделеу негізінде нақты ұсынымдар мен әзірлемелер енгізу</w:t>
            </w:r>
          </w:p>
          <w:p w14:paraId="5DE3DF31" w14:textId="77777777" w:rsidR="003C34C7" w:rsidRPr="00510B4D" w:rsidRDefault="003C34C7" w:rsidP="00C5238C">
            <w:pPr>
              <w:jc w:val="both"/>
              <w:rPr>
                <w:rStyle w:val="layout"/>
                <w:b/>
              </w:rPr>
            </w:pPr>
            <w:r w:rsidRPr="00510B4D">
              <w:rPr>
                <w:rStyle w:val="layout"/>
                <w:b/>
              </w:rPr>
              <w:t>2.1.1 Алға қойылған мақсатқа жету үшін мынадай міндеттер орындалуы тиіс:</w:t>
            </w:r>
          </w:p>
          <w:p w14:paraId="09F63E29" w14:textId="77777777" w:rsidR="003C34C7" w:rsidRPr="00510B4D" w:rsidRDefault="003C34C7" w:rsidP="00C5238C">
            <w:pPr>
              <w:jc w:val="both"/>
            </w:pPr>
            <w:r w:rsidRPr="00510B4D">
              <w:t>- Ұлы даланың көрнекті тұлғаларының «Мәңгілік Ел» құндылығы туралы теориялық ілімдерін және оның ұлттық идеяны қалыптастырудағы рөлін талдау;</w:t>
            </w:r>
          </w:p>
          <w:p w14:paraId="46BB58D3" w14:textId="77777777" w:rsidR="003C34C7" w:rsidRPr="00510B4D" w:rsidRDefault="003C34C7" w:rsidP="00C5238C">
            <w:pPr>
              <w:jc w:val="both"/>
            </w:pPr>
            <w:r w:rsidRPr="00510B4D">
              <w:t>- Қазақ хандығы жанындағы мемлекеттілік пен тәуелсіздік идеясының маңызы және олардың қазіргі қазақстандық қоғамды жаңғыртудағы рөлі туралы аксиологиялық зерттеулер жүргізу, оның ішінде Генезис, даму факторлары мен жағдайларын зерттеу;</w:t>
            </w:r>
          </w:p>
          <w:p w14:paraId="1C4B7DC2" w14:textId="77777777" w:rsidR="003C34C7" w:rsidRPr="00510B4D" w:rsidRDefault="003C34C7" w:rsidP="00C5238C">
            <w:pPr>
              <w:jc w:val="both"/>
            </w:pPr>
            <w:r w:rsidRPr="00510B4D">
              <w:t>- Алаш қайраткерлерінің тәуелсіз Қазақ мемлекеттілігі туралы көзқарастарын зерделеу және XXI ғасырдың басындағы Тәуелсіз Қазақ мемлекетінің прототипі ретінде Алашорда үкіметінің қызметін және оның қазіргі қазақ мемлекеттілігін жетілдіру үшін маңызын талдау;</w:t>
            </w:r>
          </w:p>
          <w:p w14:paraId="17242C8F" w14:textId="77777777" w:rsidR="003C34C7" w:rsidRPr="00510B4D" w:rsidRDefault="003C34C7" w:rsidP="00C5238C">
            <w:pPr>
              <w:jc w:val="both"/>
            </w:pPr>
            <w:r w:rsidRPr="00510B4D">
              <w:t>- Қазақ ұлттық идеясын қалыптастырудағы «Мәңгілік Ел», «Жерұйық» және Алаш идеяларының рөлін зерттеу;</w:t>
            </w:r>
          </w:p>
          <w:p w14:paraId="61CE1C73" w14:textId="77777777" w:rsidR="003C34C7" w:rsidRPr="00510B4D" w:rsidRDefault="003C34C7" w:rsidP="00C5238C">
            <w:pPr>
              <w:jc w:val="both"/>
            </w:pPr>
            <w:r w:rsidRPr="00510B4D">
              <w:t>- XXI ғасырда қазақ мемлекетінің тәуелсіздігін қамтамасыз етуде Ұлы Дала мұралары мен Алаш қайраткерлерінің парадигмалық жүйеленуін жүргізу және оны насихаттау әдістерін әзірлеу;</w:t>
            </w:r>
          </w:p>
          <w:p w14:paraId="3B2651F4" w14:textId="77777777" w:rsidR="003C34C7" w:rsidRPr="00510B4D" w:rsidRDefault="003C34C7" w:rsidP="00C5238C">
            <w:pPr>
              <w:jc w:val="both"/>
            </w:pPr>
            <w:r w:rsidRPr="00510B4D">
              <w:t>- Ұлы даланың көрнекті тұлғалары мен Алаш қайраткерлерінің мұрасын ұлттық идеяны жүзеге асырудағы принцип ретінде пайдалану бойынша ұсыныстар мен концептілер дайындау;</w:t>
            </w:r>
          </w:p>
          <w:p w14:paraId="4822BFE1" w14:textId="77777777" w:rsidR="003C34C7" w:rsidRPr="00510B4D" w:rsidRDefault="003C34C7" w:rsidP="00C5238C">
            <w:pPr>
              <w:jc w:val="both"/>
            </w:pPr>
            <w:r w:rsidRPr="00510B4D">
              <w:t xml:space="preserve">- жеке тұлғалардың қызметі мен үлесінің қағидаттарын, өлшемдері мен сипаттамаларын әзірлеу және </w:t>
            </w:r>
          </w:p>
          <w:p w14:paraId="7827E417" w14:textId="77777777" w:rsidR="003C34C7" w:rsidRPr="00510B4D" w:rsidRDefault="003C34C7" w:rsidP="00C5238C">
            <w:pPr>
              <w:jc w:val="both"/>
            </w:pPr>
            <w:r w:rsidRPr="00510B4D">
              <w:t>ұлттық идеяның әлеуметтік-мәдени аспектілеріне талдамалық зерттеулер жүргізу;</w:t>
            </w:r>
          </w:p>
          <w:p w14:paraId="2D663FE4" w14:textId="77777777" w:rsidR="003C34C7" w:rsidRPr="00510B4D" w:rsidRDefault="003C34C7" w:rsidP="00C5238C">
            <w:pPr>
              <w:jc w:val="both"/>
            </w:pPr>
            <w:r w:rsidRPr="00510B4D">
              <w:t>- Ұлы даланың көрнекті тұлғалары мен Алаш қайраткерлерінің ілімдерін ескере отырып, ұлттық идеяның тұжырымдамалық элементтерін зерттеу;</w:t>
            </w:r>
          </w:p>
          <w:p w14:paraId="46ADD922" w14:textId="77777777" w:rsidR="003C34C7" w:rsidRPr="00510B4D" w:rsidRDefault="003C34C7" w:rsidP="00C5238C">
            <w:pPr>
              <w:jc w:val="both"/>
            </w:pPr>
            <w:r w:rsidRPr="00510B4D">
              <w:t>- саяси жаңғыртудағы тұлғаның рөліне тарихи-салыстырмалы талдау жүргізу;</w:t>
            </w:r>
          </w:p>
          <w:p w14:paraId="166FB5E3" w14:textId="77777777" w:rsidR="003C34C7" w:rsidRPr="00510B4D" w:rsidRDefault="003C34C7" w:rsidP="00C5238C">
            <w:pPr>
              <w:jc w:val="both"/>
            </w:pPr>
            <w:r w:rsidRPr="00510B4D">
              <w:t>- Ұлы даланың көрнекті тұлғалары мен Алаш қайраткерлерінің көзқарастарын, идеялары мен еңбектерін ғылыми түсіндіру және көпшілікке тарату;</w:t>
            </w:r>
          </w:p>
          <w:p w14:paraId="56A17259" w14:textId="77777777" w:rsidR="003C34C7" w:rsidRPr="00510B4D" w:rsidRDefault="003C34C7" w:rsidP="00C5238C">
            <w:pPr>
              <w:jc w:val="both"/>
            </w:pPr>
            <w:r w:rsidRPr="00510B4D">
              <w:t>- Қазақстанды саяси жаңғырту контексінде ұлттық идеяны іске асыру және мемлекеттілікті жетілдіру үшін практикалық ғылыми ұсынымдар әзірлеу.</w:t>
            </w:r>
          </w:p>
        </w:tc>
      </w:tr>
      <w:tr w:rsidR="003C34C7" w:rsidRPr="00510B4D" w14:paraId="41518AB5" w14:textId="77777777" w:rsidTr="00C5238C">
        <w:tc>
          <w:tcPr>
            <w:tcW w:w="10206" w:type="dxa"/>
            <w:tcBorders>
              <w:top w:val="single" w:sz="4" w:space="0" w:color="auto"/>
              <w:left w:val="single" w:sz="4" w:space="0" w:color="auto"/>
              <w:bottom w:val="single" w:sz="4" w:space="0" w:color="auto"/>
              <w:right w:val="single" w:sz="4" w:space="0" w:color="auto"/>
            </w:tcBorders>
          </w:tcPr>
          <w:p w14:paraId="198108B9" w14:textId="77777777" w:rsidR="003C34C7" w:rsidRPr="00510B4D" w:rsidRDefault="003C34C7" w:rsidP="00C5238C">
            <w:pPr>
              <w:tabs>
                <w:tab w:val="left" w:pos="482"/>
              </w:tabs>
              <w:autoSpaceDE w:val="0"/>
              <w:autoSpaceDN w:val="0"/>
              <w:adjustRightInd w:val="0"/>
              <w:jc w:val="both"/>
              <w:rPr>
                <w:b/>
                <w:bCs/>
              </w:rPr>
            </w:pPr>
            <w:r w:rsidRPr="00510B4D">
              <w:rPr>
                <w:b/>
                <w:bCs/>
              </w:rPr>
              <w:t>3. Стратегиялық және бағдарламалық құжаттардың қандай тармақтары шешіледі:</w:t>
            </w:r>
          </w:p>
          <w:p w14:paraId="06384E78" w14:textId="77777777" w:rsidR="003C34C7" w:rsidRPr="00510B4D" w:rsidRDefault="003C34C7" w:rsidP="00C5238C">
            <w:pPr>
              <w:tabs>
                <w:tab w:val="left" w:pos="309"/>
              </w:tabs>
              <w:jc w:val="both"/>
            </w:pPr>
            <w:r w:rsidRPr="00510B4D">
              <w:t xml:space="preserve"> «</w:t>
            </w:r>
            <w:r>
              <w:t>Тәуелсіздік бәрінен қымбат</w:t>
            </w:r>
            <w:r w:rsidRPr="00510B4D">
              <w:t xml:space="preserve">» ҚР Президенті Қасым-Жомарт Тоқаевтың мақаласы, 05. 01.2021 </w:t>
            </w:r>
            <w:r w:rsidRPr="00510B4D">
              <w:lastRenderedPageBreak/>
              <w:t>//https://www.kazpravda.kz/news/prezident2/polnii-tekst-stati-tokaeva-nezavisimost-previshe-vsego Қазақстан Республикасының Президенті Қ. Тоқаевтың «Жаңа жағдайдағы Қазақстан: іс-қимыл кезеңі» атты Қазақстан халқына Жолдауы (2020 ж.);</w:t>
            </w:r>
          </w:p>
          <w:p w14:paraId="3926F9FB" w14:textId="77777777" w:rsidR="003C34C7" w:rsidRPr="00510B4D" w:rsidRDefault="003C34C7" w:rsidP="00C5238C">
            <w:pPr>
              <w:tabs>
                <w:tab w:val="left" w:pos="309"/>
              </w:tabs>
              <w:jc w:val="both"/>
            </w:pPr>
            <w:r w:rsidRPr="00510B4D">
              <w:t xml:space="preserve"> Қазақстан Республикасында білім беруді және ғылымды дамытудың 2020-2025 жылдарға арналған мемлекеттік бағдарламасы (2020 ж.).</w:t>
            </w:r>
          </w:p>
          <w:p w14:paraId="2750E85A" w14:textId="77777777" w:rsidR="003C34C7" w:rsidRPr="00510B4D" w:rsidRDefault="003C34C7" w:rsidP="00C5238C">
            <w:pPr>
              <w:tabs>
                <w:tab w:val="left" w:pos="309"/>
              </w:tabs>
              <w:jc w:val="both"/>
            </w:pPr>
            <w:r w:rsidRPr="00510B4D">
              <w:t xml:space="preserve"> Қазақстан Республикасының Президенті Қ. Тоқаевтың «Сындарлы қоғамдық диалог – Қазақстанның тұрақтылығы мен өркендеуінің негізі» атты Қазақстан халқына Жолдауы (2019 ж.);</w:t>
            </w:r>
          </w:p>
          <w:p w14:paraId="65EE9A30" w14:textId="77777777" w:rsidR="003C34C7" w:rsidRPr="00510B4D" w:rsidRDefault="003C34C7" w:rsidP="00C5238C">
            <w:pPr>
              <w:tabs>
                <w:tab w:val="left" w:pos="309"/>
              </w:tabs>
              <w:jc w:val="both"/>
            </w:pPr>
            <w:r w:rsidRPr="00510B4D">
              <w:t xml:space="preserve"> «ҚР Президенті Қасым-Жомарт Тоқаевтың сайлауалды бағдарламасын іске асыру жөніндегі шаралар туралы» баршаңызға амандық! Сабақтастық. Әділдік. Прогресс «Жалпыұлттық акциясы / Қазақстан Республикасы Президентінің 2019 жылғы 19 маусымдағы № 27 Жарлығы барысында алынған ұсыныстардың негізінде әзірленді.</w:t>
            </w:r>
          </w:p>
          <w:p w14:paraId="0D9E06F2" w14:textId="77777777" w:rsidR="003C34C7" w:rsidRPr="00510B4D" w:rsidRDefault="003C34C7" w:rsidP="00C5238C">
            <w:pPr>
              <w:tabs>
                <w:tab w:val="left" w:pos="309"/>
              </w:tabs>
              <w:jc w:val="both"/>
            </w:pPr>
            <w:r w:rsidRPr="00510B4D">
              <w:t xml:space="preserve"> «Қазақстан Республикасында білім беруді және ғылымды дамытудың 2020-2025 жылдарға арналған мемлекеттік бағдарламасын бекіту туралы» / Қазақстан Республикасы Үкіметінің 2019 жылғы 27 желтоқсандағы № 988 Қаулысы </w:t>
            </w:r>
          </w:p>
          <w:p w14:paraId="027D2DC9" w14:textId="77777777" w:rsidR="003C34C7" w:rsidRPr="00510B4D" w:rsidRDefault="003C34C7" w:rsidP="00C5238C">
            <w:pPr>
              <w:tabs>
                <w:tab w:val="left" w:pos="309"/>
              </w:tabs>
              <w:jc w:val="both"/>
            </w:pPr>
            <w:r w:rsidRPr="00510B4D">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 Қазақстан Республикасы Президентінің 2018 жылғы 15 ақпандағы № 636 Жарлығы</w:t>
            </w:r>
          </w:p>
          <w:p w14:paraId="17523085" w14:textId="77777777" w:rsidR="003C34C7" w:rsidRPr="00510B4D" w:rsidRDefault="003C34C7" w:rsidP="00C5238C">
            <w:pPr>
              <w:tabs>
                <w:tab w:val="left" w:pos="309"/>
              </w:tabs>
              <w:jc w:val="both"/>
            </w:pPr>
            <w:r w:rsidRPr="00510B4D">
              <w:t xml:space="preserve"> «Ұлы даланың жеті қыры» ҚР Президенті Нұрсұлтан Назарбаевтың мақаласы // https://www.akorda.kz/ru/events/statya-glavy-gosudarstva-sem-granei-velikoi-stepi </w:t>
            </w:r>
          </w:p>
          <w:p w14:paraId="471C1025" w14:textId="77777777" w:rsidR="003C34C7" w:rsidRPr="00510B4D" w:rsidRDefault="003C34C7" w:rsidP="00C5238C">
            <w:pPr>
              <w:tabs>
                <w:tab w:val="left" w:pos="309"/>
              </w:tabs>
              <w:jc w:val="both"/>
            </w:pPr>
            <w:r w:rsidRPr="00510B4D">
              <w:t xml:space="preserve"> «Болашаққа бағдар: рухани жаңғыру» ҚР Президенті Нұрсұлтан Назарбаевтың бағдарламалық мақаласы//https://www.akorda.kz/ru/events/akorda_news/press_conferences/statya-glavy-gosudarstva-vzglyad-v-budushchee-modernizaciya-obshchestvennogo-soznaniya</w:t>
            </w:r>
          </w:p>
          <w:p w14:paraId="1AA44445" w14:textId="77777777" w:rsidR="003C34C7" w:rsidRPr="00510B4D" w:rsidRDefault="003C34C7" w:rsidP="00C5238C">
            <w:pPr>
              <w:tabs>
                <w:tab w:val="left" w:pos="309"/>
              </w:tabs>
              <w:jc w:val="both"/>
            </w:pPr>
            <w:r w:rsidRPr="00510B4D">
              <w:t xml:space="preserve"> «Ұлытау баурайындағы ойлар: Нұрсұлтан Назарбаев Қазақстанның болашағы туралы» //дереккөз URL https://www.inform.kz/ru/razmyshleniya-u-podnozhiya-ulytau-n-nazarbaev-o-buduschem-kazahstana_a2699345</w:t>
            </w:r>
          </w:p>
          <w:p w14:paraId="2ADBC2F7" w14:textId="77777777" w:rsidR="003C34C7" w:rsidRPr="00510B4D" w:rsidRDefault="003C34C7" w:rsidP="00C5238C">
            <w:pPr>
              <w:tabs>
                <w:tab w:val="left" w:pos="309"/>
              </w:tabs>
              <w:jc w:val="both"/>
            </w:pPr>
            <w:r w:rsidRPr="00510B4D">
              <w:t xml:space="preserve"> ҚР Президенті Н.Ә.Назарбаевтың Жастар жылының ашылуындағы 2019 жылғы 23 қаңтардағы және «Nur Otan» партиясының XVIII съезіндегі 2019 жылғы 27 ақпандағы тапсырмасы</w:t>
            </w:r>
          </w:p>
          <w:p w14:paraId="4BD3448A" w14:textId="77777777" w:rsidR="003C34C7" w:rsidRPr="00510B4D" w:rsidRDefault="003C34C7" w:rsidP="00C5238C">
            <w:pPr>
              <w:tabs>
                <w:tab w:val="left" w:pos="309"/>
              </w:tabs>
              <w:jc w:val="both"/>
            </w:pPr>
            <w:r w:rsidRPr="00510B4D">
              <w:t xml:space="preserve"> «Сындарлы қоғамдық диалог - Қазақстанның тұрақтылығы мен өркендеуінің негізі» ҚР Президенті Қасым-Жомарт Тоқаевтың 02.09.2019 жылғы Қазақстан халқына Жолдауы</w:t>
            </w:r>
          </w:p>
          <w:p w14:paraId="02F92E90" w14:textId="77777777" w:rsidR="003C34C7" w:rsidRPr="00510B4D" w:rsidRDefault="003C34C7" w:rsidP="00C5238C">
            <w:pPr>
              <w:tabs>
                <w:tab w:val="left" w:pos="309"/>
              </w:tabs>
              <w:jc w:val="both"/>
            </w:pPr>
            <w:r w:rsidRPr="00510B4D">
              <w:t xml:space="preserve"> «Төртінші өнеркәсіптік революция жағдайындағы дамудың жаңа мүмкіндіктері», ҚР Президенті Нұрсұлтан Назарбаевтың 2018 жылғы 10 қаңтардағы Қазақстан халқына Жолдауы</w:t>
            </w:r>
          </w:p>
          <w:p w14:paraId="2C7C0848" w14:textId="77777777" w:rsidR="003C34C7" w:rsidRPr="00510B4D" w:rsidRDefault="003C34C7" w:rsidP="00C5238C">
            <w:pPr>
              <w:tabs>
                <w:tab w:val="left" w:pos="309"/>
              </w:tabs>
              <w:jc w:val="both"/>
            </w:pPr>
            <w:r w:rsidRPr="00510B4D">
              <w:t xml:space="preserve"> «Қазақстандықтардың әл-ауқатының өсуі: табыс пен тұрмыс сапасын арттыру» ҚР Президенті Нұрсұлтан Назарбаевтың 05.10.2018 жылғы Қазақстан халқына Жолдауы</w:t>
            </w:r>
          </w:p>
          <w:p w14:paraId="2D566DF4" w14:textId="77777777" w:rsidR="003C34C7" w:rsidRPr="00510B4D" w:rsidRDefault="003C34C7" w:rsidP="00C5238C">
            <w:pPr>
              <w:tabs>
                <w:tab w:val="left" w:pos="309"/>
              </w:tabs>
              <w:jc w:val="both"/>
            </w:pPr>
            <w:r w:rsidRPr="00510B4D">
              <w:t xml:space="preserve"> Қазақстан Республикасының 2050 жылға дейінгі Даму стратегиясы;</w:t>
            </w:r>
          </w:p>
          <w:p w14:paraId="67C4F22B" w14:textId="77777777" w:rsidR="003C34C7" w:rsidRPr="00510B4D" w:rsidRDefault="003C34C7" w:rsidP="00C5238C">
            <w:pPr>
              <w:tabs>
                <w:tab w:val="left" w:pos="309"/>
              </w:tabs>
              <w:jc w:val="both"/>
            </w:pPr>
            <w:r w:rsidRPr="00510B4D">
              <w:t xml:space="preserve"> «Ғылым туралы» Қазақстан Республикасының 2011 жылғы 18 ақпандағы № 407-IV Заңы;</w:t>
            </w:r>
          </w:p>
          <w:p w14:paraId="098B553C" w14:textId="77777777" w:rsidR="003C34C7" w:rsidRPr="00510B4D" w:rsidRDefault="003C34C7" w:rsidP="00C5238C">
            <w:pPr>
              <w:tabs>
                <w:tab w:val="left" w:pos="309"/>
              </w:tabs>
              <w:jc w:val="both"/>
            </w:pPr>
            <w:r w:rsidRPr="00510B4D">
              <w:t>«Білім туралы» Қазақстан Республикасының 2007 жылғы 27 шілдедегі Заңы</w:t>
            </w:r>
          </w:p>
        </w:tc>
      </w:tr>
      <w:tr w:rsidR="003C34C7" w:rsidRPr="00510B4D" w14:paraId="7CFBEEFF" w14:textId="77777777" w:rsidTr="00C5238C">
        <w:tc>
          <w:tcPr>
            <w:tcW w:w="10206" w:type="dxa"/>
            <w:tcBorders>
              <w:top w:val="single" w:sz="4" w:space="0" w:color="auto"/>
              <w:left w:val="single" w:sz="4" w:space="0" w:color="auto"/>
              <w:bottom w:val="single" w:sz="4" w:space="0" w:color="auto"/>
              <w:right w:val="single" w:sz="4" w:space="0" w:color="auto"/>
            </w:tcBorders>
          </w:tcPr>
          <w:p w14:paraId="70430629" w14:textId="77777777" w:rsidR="003C34C7" w:rsidRPr="00510B4D" w:rsidRDefault="003C34C7" w:rsidP="00C5238C">
            <w:pPr>
              <w:jc w:val="both"/>
              <w:rPr>
                <w:b/>
                <w:bCs/>
              </w:rPr>
            </w:pPr>
            <w:r w:rsidRPr="00510B4D">
              <w:rPr>
                <w:b/>
                <w:bCs/>
              </w:rPr>
              <w:lastRenderedPageBreak/>
              <w:t>4. Күтілетін нәтижелер.</w:t>
            </w:r>
          </w:p>
          <w:p w14:paraId="56504CE0" w14:textId="77777777" w:rsidR="003C34C7" w:rsidRPr="00510B4D" w:rsidRDefault="003C34C7" w:rsidP="00C5238C">
            <w:pPr>
              <w:tabs>
                <w:tab w:val="left" w:pos="482"/>
              </w:tabs>
              <w:autoSpaceDE w:val="0"/>
              <w:autoSpaceDN w:val="0"/>
              <w:adjustRightInd w:val="0"/>
              <w:jc w:val="both"/>
            </w:pPr>
            <w:r w:rsidRPr="00510B4D">
              <w:t>-Ұлы даланың көрнекті тұлғаларының «Мәңгілік Ел» құндылығы туралы қоғамдық-саяси ойларының теориялық ілімдерін талдау және оның ұлттық идеяны қалыптастырудағы рөлі;</w:t>
            </w:r>
          </w:p>
          <w:p w14:paraId="61A2227C" w14:textId="77777777" w:rsidR="003C34C7" w:rsidRPr="00510B4D" w:rsidRDefault="003C34C7" w:rsidP="00C5238C">
            <w:pPr>
              <w:tabs>
                <w:tab w:val="left" w:pos="482"/>
              </w:tabs>
              <w:autoSpaceDE w:val="0"/>
              <w:autoSpaceDN w:val="0"/>
              <w:adjustRightInd w:val="0"/>
              <w:jc w:val="both"/>
            </w:pPr>
            <w:r w:rsidRPr="00510B4D">
              <w:t>- Қазақ хандығы жанындағы мемлекеттілік пен тәуелсіздік идеясының маңызы және олардың қазіргі қазақстандық қоғамды жаңғыртудағы рөлі туралы аксиологиялық зерттеулер, оның ішінде Генезис, даму факторлары мен жағдайларын зерттеу;</w:t>
            </w:r>
          </w:p>
          <w:p w14:paraId="2411EB94" w14:textId="77777777" w:rsidR="003C34C7" w:rsidRPr="00510B4D" w:rsidRDefault="003C34C7" w:rsidP="00C5238C">
            <w:pPr>
              <w:tabs>
                <w:tab w:val="left" w:pos="482"/>
              </w:tabs>
              <w:autoSpaceDE w:val="0"/>
              <w:autoSpaceDN w:val="0"/>
              <w:adjustRightInd w:val="0"/>
              <w:jc w:val="both"/>
            </w:pPr>
            <w:r w:rsidRPr="00510B4D">
              <w:t>- Алаш қайраткерлерінің тәуелсіз Қазақ мемлекеттілігі туралы көзқарастарын зерттеу нәтижелері және XXI ғасырдың басындағы Тәуелсіз Қазақ мемлекетінің прототипі ретінде Алашорда үкіметінің қызметіне және оның қазіргі қазақ мемлекеттілігін жетілдірудегі маңыздылығына талдау жүргізілді;</w:t>
            </w:r>
          </w:p>
          <w:p w14:paraId="5E876242" w14:textId="77777777" w:rsidR="003C34C7" w:rsidRPr="00510B4D" w:rsidRDefault="003C34C7" w:rsidP="00C5238C">
            <w:pPr>
              <w:tabs>
                <w:tab w:val="left" w:pos="482"/>
              </w:tabs>
              <w:autoSpaceDE w:val="0"/>
              <w:autoSpaceDN w:val="0"/>
              <w:adjustRightInd w:val="0"/>
              <w:jc w:val="both"/>
            </w:pPr>
            <w:r w:rsidRPr="00510B4D">
              <w:t>- «Мәңгілік Ел», «Жерұйық» және Алаш идеяларының Қазақ ұлттық идеясының қалыптасуындағы зерттелген рөлдері XXI ғасырда қазақ мемлекетінің тәуелсіздігін қамтамасыз етуде Ұлы Дала мұралары мен Алаш қайраткерлерінің парадигмалық жүйеленуі және оны насихаттаудың әзірленген әдістері қарастырылды;</w:t>
            </w:r>
          </w:p>
          <w:p w14:paraId="0AD1617C" w14:textId="77777777" w:rsidR="003C34C7" w:rsidRPr="00510B4D" w:rsidRDefault="003C34C7" w:rsidP="00C5238C">
            <w:pPr>
              <w:tabs>
                <w:tab w:val="left" w:pos="482"/>
              </w:tabs>
              <w:autoSpaceDE w:val="0"/>
              <w:autoSpaceDN w:val="0"/>
              <w:adjustRightInd w:val="0"/>
              <w:jc w:val="both"/>
            </w:pPr>
            <w:r w:rsidRPr="00510B4D">
              <w:t xml:space="preserve">- Ұлы даланың көрнекті тұлғалары мен Алаш қайраткерлерінің мұрасын ұлттық идеяны жүзеге </w:t>
            </w:r>
            <w:r w:rsidRPr="00510B4D">
              <w:lastRenderedPageBreak/>
              <w:t xml:space="preserve">асырудағы принцип ретінде пайдалану бойынша дайындалған ұсынымдар мен тұжырымдамалар; </w:t>
            </w:r>
          </w:p>
          <w:p w14:paraId="1D958DEB" w14:textId="77777777" w:rsidR="003C34C7" w:rsidRPr="00510B4D" w:rsidRDefault="003C34C7" w:rsidP="00C5238C">
            <w:pPr>
              <w:tabs>
                <w:tab w:val="left" w:pos="482"/>
              </w:tabs>
              <w:autoSpaceDE w:val="0"/>
              <w:autoSpaceDN w:val="0"/>
              <w:adjustRightInd w:val="0"/>
              <w:jc w:val="both"/>
            </w:pPr>
            <w:r w:rsidRPr="00510B4D">
              <w:t>- тұлғалардың қызметі мен үлесінің әзірленген қағидаттары, критерийлері мен сипаттамалары және ұлттық идеяның әлеуметтік-мәдени аспектілеріне аналитикалық зерттеулер жүргізу;</w:t>
            </w:r>
          </w:p>
          <w:p w14:paraId="0D7228DF" w14:textId="77777777" w:rsidR="003C34C7" w:rsidRPr="00510B4D" w:rsidRDefault="003C34C7" w:rsidP="00C5238C">
            <w:pPr>
              <w:tabs>
                <w:tab w:val="left" w:pos="482"/>
              </w:tabs>
              <w:autoSpaceDE w:val="0"/>
              <w:autoSpaceDN w:val="0"/>
              <w:adjustRightInd w:val="0"/>
              <w:jc w:val="both"/>
            </w:pPr>
            <w:r w:rsidRPr="00510B4D">
              <w:t>- ұлттық идеяны қалыптастырудағы зерттелген тұжырымдамалық элементтер және оның мемлекеттік саясатты іске асырудағы функционалдық маңызы;</w:t>
            </w:r>
          </w:p>
          <w:p w14:paraId="6F96A4D6" w14:textId="77777777" w:rsidR="003C34C7" w:rsidRPr="00510B4D" w:rsidRDefault="003C34C7" w:rsidP="00C5238C">
            <w:pPr>
              <w:tabs>
                <w:tab w:val="left" w:pos="482"/>
              </w:tabs>
              <w:autoSpaceDE w:val="0"/>
              <w:autoSpaceDN w:val="0"/>
              <w:adjustRightInd w:val="0"/>
              <w:jc w:val="both"/>
            </w:pPr>
            <w:r w:rsidRPr="00510B4D">
              <w:t>-саяси жаңғырту мен ұлттық идеяны іске асырудың зерттелген үдерістері аса көрнекті саяси және мемлекеттік қайраткерлерге, әсіресе, саяси жаңғыртудағы тұлғаның рөліне тарихи-салыстырмалы талдау жүргізу;</w:t>
            </w:r>
          </w:p>
          <w:p w14:paraId="013E9DEE" w14:textId="77777777" w:rsidR="003C34C7" w:rsidRPr="00510B4D" w:rsidRDefault="003C34C7" w:rsidP="00C5238C">
            <w:pPr>
              <w:tabs>
                <w:tab w:val="left" w:pos="482"/>
              </w:tabs>
              <w:autoSpaceDE w:val="0"/>
              <w:autoSpaceDN w:val="0"/>
              <w:adjustRightInd w:val="0"/>
              <w:jc w:val="both"/>
            </w:pPr>
            <w:r w:rsidRPr="00510B4D">
              <w:t>- Ұлы даланың көрнекті тұлғалары мен Алаш қайраткерлерінің дүниетанымдық жүйелерін, көзқарастарын, идеялары мен еңбектерін ғылыми интерпретациялау;</w:t>
            </w:r>
          </w:p>
          <w:p w14:paraId="5A3D746C" w14:textId="77777777" w:rsidR="003C34C7" w:rsidRPr="00510B4D" w:rsidRDefault="003C34C7" w:rsidP="00C5238C">
            <w:pPr>
              <w:tabs>
                <w:tab w:val="left" w:pos="482"/>
              </w:tabs>
              <w:autoSpaceDE w:val="0"/>
              <w:autoSpaceDN w:val="0"/>
              <w:adjustRightInd w:val="0"/>
              <w:jc w:val="both"/>
            </w:pPr>
            <w:r w:rsidRPr="00510B4D">
              <w:t>- ұлттық идеяны жүзеге асыру және мемлекеттілікті жетілдіру үшін мемлекеттік саясатты жүзеге асыруда талап етілетін практикалық ғылыми ұсыныстар, ұлттық идеяны қалыптастырудағы тұжырымдамалық компоненттердің құрылымдық элементтерін теориялық зерттеу нәтижелері бойынша.</w:t>
            </w:r>
          </w:p>
          <w:p w14:paraId="02A83F96" w14:textId="77777777" w:rsidR="003C34C7" w:rsidRPr="00510B4D" w:rsidRDefault="003C34C7" w:rsidP="00C5238C">
            <w:pPr>
              <w:tabs>
                <w:tab w:val="left" w:pos="482"/>
              </w:tabs>
              <w:autoSpaceDE w:val="0"/>
              <w:autoSpaceDN w:val="0"/>
              <w:adjustRightInd w:val="0"/>
              <w:jc w:val="both"/>
              <w:rPr>
                <w:b/>
              </w:rPr>
            </w:pPr>
            <w:r w:rsidRPr="00510B4D">
              <w:rPr>
                <w:b/>
              </w:rPr>
              <w:t>4.1 Тікелей нәтижелер:</w:t>
            </w:r>
          </w:p>
          <w:p w14:paraId="0B9C0F19" w14:textId="77777777" w:rsidR="003C34C7" w:rsidRPr="00510B4D" w:rsidRDefault="003C34C7" w:rsidP="00C5238C">
            <w:pPr>
              <w:tabs>
                <w:tab w:val="left" w:pos="482"/>
              </w:tabs>
              <w:autoSpaceDE w:val="0"/>
              <w:autoSpaceDN w:val="0"/>
              <w:adjustRightInd w:val="0"/>
              <w:jc w:val="both"/>
            </w:pPr>
            <w:r w:rsidRPr="00510B4D">
              <w:t>Қазақстанды саяси жаңғырту жағдайында Ұлы даланың көрнекті тұлғалары мен Алаш қайраткерлерінің мұраларын ескере отырып, мемлекеттік институттарды жетілдіру және ұлттық идеяны қалыптастыру туралы ұсыным.</w:t>
            </w:r>
          </w:p>
        </w:tc>
      </w:tr>
      <w:tr w:rsidR="003C34C7" w:rsidRPr="00510B4D" w14:paraId="642C3131" w14:textId="77777777" w:rsidTr="00C5238C">
        <w:tc>
          <w:tcPr>
            <w:tcW w:w="10206" w:type="dxa"/>
            <w:tcBorders>
              <w:top w:val="single" w:sz="4" w:space="0" w:color="auto"/>
              <w:left w:val="single" w:sz="4" w:space="0" w:color="auto"/>
              <w:bottom w:val="single" w:sz="4" w:space="0" w:color="auto"/>
              <w:right w:val="single" w:sz="4" w:space="0" w:color="auto"/>
            </w:tcBorders>
          </w:tcPr>
          <w:p w14:paraId="680CB751" w14:textId="77777777" w:rsidR="003C34C7" w:rsidRPr="00510B4D" w:rsidRDefault="003C34C7" w:rsidP="00C5238C">
            <w:pPr>
              <w:tabs>
                <w:tab w:val="left" w:pos="482"/>
              </w:tabs>
              <w:autoSpaceDE w:val="0"/>
              <w:autoSpaceDN w:val="0"/>
              <w:adjustRightInd w:val="0"/>
              <w:jc w:val="both"/>
              <w:rPr>
                <w:b/>
              </w:rPr>
            </w:pPr>
            <w:r w:rsidRPr="00510B4D">
              <w:rPr>
                <w:b/>
                <w:bCs/>
              </w:rPr>
              <w:lastRenderedPageBreak/>
              <w:t xml:space="preserve">4.2 Соңғы нәтиже. </w:t>
            </w:r>
          </w:p>
          <w:p w14:paraId="4AE197BC" w14:textId="77777777" w:rsidR="003C34C7" w:rsidRPr="00510B4D" w:rsidRDefault="003C34C7" w:rsidP="00C5238C">
            <w:pPr>
              <w:jc w:val="both"/>
              <w:rPr>
                <w:bCs/>
              </w:rPr>
            </w:pPr>
            <w:r w:rsidRPr="00510B4D">
              <w:rPr>
                <w:bCs/>
              </w:rPr>
              <w:t xml:space="preserve">Бағдарлама әлеуметтік-гуманитарлық ойларды дамытуға, отандық тарихи тұлғалар саласындағы ғылыми зерттеулерге, қоғамдық және мемлекеттік идеология институттарын зерттеуге бағытталуы керек, сондықтан ол мемлекет пен қоғамның қалыптасуы мен дамуындағы, трансформациясы мен модернизациясындағы тұлғаның үлесі мен рөлін зерттеу саласындағы мемлекеттің қазіргі қажеттіліктерін қанағаттандырады. </w:t>
            </w:r>
          </w:p>
          <w:p w14:paraId="4B86E40F" w14:textId="77777777" w:rsidR="003C34C7" w:rsidRPr="00510B4D" w:rsidRDefault="003C34C7" w:rsidP="00C5238C">
            <w:pPr>
              <w:jc w:val="both"/>
              <w:rPr>
                <w:bCs/>
              </w:rPr>
            </w:pPr>
            <w:r w:rsidRPr="00510B4D">
              <w:rPr>
                <w:b/>
                <w:bCs/>
              </w:rPr>
              <w:t>Экономикалық әсері:</w:t>
            </w:r>
            <w:r w:rsidRPr="00510B4D">
              <w:rPr>
                <w:bCs/>
              </w:rPr>
              <w:t xml:space="preserve"> Гуманитарлық білім мен идеялардың дамуы әлеуметтік ғылымдар салаларымен, оның ішінде экономикалық, сондай-ақ экономика салалары үшін де тығыз байланысты және олардың қоғам мен мемлекеттің одан әрі дамуы үшін қуатты серпінді қамтамасыз етуге тиіс. </w:t>
            </w:r>
          </w:p>
          <w:p w14:paraId="10E7E859" w14:textId="77777777" w:rsidR="003C34C7" w:rsidRPr="00510B4D" w:rsidRDefault="003C34C7" w:rsidP="00C5238C">
            <w:pPr>
              <w:jc w:val="both"/>
              <w:rPr>
                <w:bCs/>
              </w:rPr>
            </w:pPr>
            <w:r w:rsidRPr="00510B4D">
              <w:rPr>
                <w:b/>
                <w:bCs/>
              </w:rPr>
              <w:t>Бағдарламаның әлеуметтік әсері:</w:t>
            </w:r>
            <w:r w:rsidRPr="00510B4D">
              <w:rPr>
                <w:bCs/>
              </w:rPr>
              <w:t xml:space="preserve"> Қазіргі Қазақстан ұлттық даму саласындағы түбегейлі өзгерістерге бағытталған қоғамдық сананы жаңғырту реформаларын белсенді іске асыруда, онда бірінші кезекте ұлттық код және мәдени дәстүрлер, бірегейлік және социум, ұлт, мемлекет және қоғамдық идея сияқты құрамдас компоненттер, элементтер мен санаттар ескерілуге тиіс.  </w:t>
            </w:r>
          </w:p>
          <w:p w14:paraId="2BC94A17" w14:textId="77777777" w:rsidR="003C34C7" w:rsidRPr="00510B4D" w:rsidRDefault="003C34C7" w:rsidP="00C5238C">
            <w:pPr>
              <w:jc w:val="both"/>
              <w:rPr>
                <w:bCs/>
              </w:rPr>
            </w:pPr>
            <w:r w:rsidRPr="00510B4D">
              <w:rPr>
                <w:b/>
                <w:spacing w:val="-2"/>
              </w:rPr>
              <w:t>Алынған нәтижелердің нысаналы тұтынушылары:</w:t>
            </w:r>
            <w:r w:rsidRPr="00510B4D">
              <w:rPr>
                <w:bCs/>
              </w:rPr>
              <w:t xml:space="preserve"> Мемлекеттің ішкі саясатын іске асыру жөніндегі уәкілетті мемлекеттік ұйымдар, ғылыми-білім беру мекемелері, қоғамдық даму институттары және үкіметтік емес ұйымдар.</w:t>
            </w:r>
          </w:p>
        </w:tc>
      </w:tr>
    </w:tbl>
    <w:p w14:paraId="150FEACE" w14:textId="77777777" w:rsidR="00540B39" w:rsidRPr="009F48C6" w:rsidRDefault="00540B39" w:rsidP="009437FA">
      <w:pPr>
        <w:suppressAutoHyphens w:val="0"/>
        <w:rPr>
          <w:b/>
          <w:lang w:eastAsia="en-US"/>
        </w:rPr>
      </w:pPr>
    </w:p>
    <w:p w14:paraId="475DCA47" w14:textId="77777777" w:rsidR="003C34C7" w:rsidRPr="00510B4D" w:rsidRDefault="003C34C7" w:rsidP="003C34C7">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7425E58C" w14:textId="09446A83" w:rsidR="003C34C7" w:rsidRPr="00510B4D" w:rsidRDefault="003C34C7" w:rsidP="003C34C7">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Pr>
          <w:rFonts w:ascii="Times New Roman" w:hAnsi="Times New Roman"/>
          <w:b/>
          <w:sz w:val="24"/>
          <w:szCs w:val="24"/>
          <w:lang w:val="kk-KZ"/>
        </w:rPr>
        <w:t xml:space="preserve">9 </w:t>
      </w:r>
      <w:r w:rsidRPr="00510B4D">
        <w:rPr>
          <w:rFonts w:ascii="Times New Roman" w:hAnsi="Times New Roman"/>
          <w:b/>
          <w:sz w:val="24"/>
          <w:szCs w:val="24"/>
          <w:lang w:val="kk-KZ"/>
        </w:rPr>
        <w:t>Техникалық тапсырма</w:t>
      </w:r>
    </w:p>
    <w:p w14:paraId="3E43BAB0" w14:textId="77777777" w:rsidR="003C34C7" w:rsidRDefault="003C34C7" w:rsidP="009437FA">
      <w:pPr>
        <w:suppressAutoHyphens w:val="0"/>
        <w:rPr>
          <w:b/>
          <w:lang w:val="ru-RU"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3C34C7" w:rsidRPr="00510B4D" w14:paraId="2286884D" w14:textId="77777777" w:rsidTr="00C5238C">
        <w:tc>
          <w:tcPr>
            <w:tcW w:w="10206" w:type="dxa"/>
            <w:tcBorders>
              <w:top w:val="single" w:sz="4" w:space="0" w:color="auto"/>
              <w:left w:val="single" w:sz="4" w:space="0" w:color="auto"/>
              <w:bottom w:val="single" w:sz="4" w:space="0" w:color="auto"/>
              <w:right w:val="single" w:sz="4" w:space="0" w:color="auto"/>
            </w:tcBorders>
          </w:tcPr>
          <w:p w14:paraId="264A0E68" w14:textId="77777777" w:rsidR="003C34C7" w:rsidRPr="00510B4D" w:rsidRDefault="003C34C7" w:rsidP="00C5238C">
            <w:pPr>
              <w:jc w:val="both"/>
              <w:rPr>
                <w:b/>
              </w:rPr>
            </w:pPr>
            <w:r w:rsidRPr="00510B4D">
              <w:rPr>
                <w:b/>
              </w:rPr>
              <w:t>1. Жалпы мәліметтер:</w:t>
            </w:r>
          </w:p>
          <w:p w14:paraId="02176CC0" w14:textId="77777777" w:rsidR="003C34C7" w:rsidRPr="00510B4D" w:rsidRDefault="003C34C7" w:rsidP="00C5238C">
            <w:pPr>
              <w:jc w:val="both"/>
            </w:pPr>
            <w:r w:rsidRPr="00510B4D">
              <w:rPr>
                <w:b/>
              </w:rPr>
              <w:t xml:space="preserve">1.1. Ғылыми, ғылыми-техникалық бағдарламаға арналған мамандандырылған бағыт атауы </w:t>
            </w:r>
            <w:r w:rsidRPr="00510B4D">
              <w:t>(бұдан әрі - бағдарлама)</w:t>
            </w:r>
            <w:r w:rsidRPr="00510B4D">
              <w:rPr>
                <w:b/>
              </w:rPr>
              <w:t>:</w:t>
            </w:r>
          </w:p>
          <w:p w14:paraId="57B3A15E" w14:textId="77777777" w:rsidR="003C34C7" w:rsidRPr="00510B4D" w:rsidRDefault="003C34C7" w:rsidP="00C5238C">
            <w:pPr>
              <w:tabs>
                <w:tab w:val="left" w:pos="456"/>
                <w:tab w:val="left" w:pos="601"/>
                <w:tab w:val="center" w:pos="5031"/>
                <w:tab w:val="left" w:pos="7924"/>
              </w:tabs>
              <w:jc w:val="both"/>
              <w:rPr>
                <w:bCs/>
              </w:rPr>
            </w:pPr>
            <w:r w:rsidRPr="00510B4D">
              <w:rPr>
                <w:bCs/>
              </w:rPr>
              <w:t>Әлеуметтік және гуманитарлық ғылымдар саласындағы зерттеулер</w:t>
            </w:r>
          </w:p>
          <w:p w14:paraId="21428605" w14:textId="77777777" w:rsidR="003C34C7" w:rsidRPr="00510B4D" w:rsidRDefault="003C34C7" w:rsidP="00C5238C">
            <w:pPr>
              <w:tabs>
                <w:tab w:val="left" w:pos="456"/>
                <w:tab w:val="left" w:pos="601"/>
                <w:tab w:val="center" w:pos="5031"/>
                <w:tab w:val="left" w:pos="7924"/>
              </w:tabs>
              <w:jc w:val="both"/>
              <w:rPr>
                <w:bCs/>
              </w:rPr>
            </w:pPr>
            <w:r w:rsidRPr="00510B4D">
              <w:rPr>
                <w:bCs/>
              </w:rPr>
              <w:t>Қоғамдық ғылымдар саласындағы іргелі, қолданбалы, пәнаралық зерттеулер</w:t>
            </w:r>
          </w:p>
          <w:p w14:paraId="101C2365" w14:textId="77777777" w:rsidR="003C34C7" w:rsidRPr="003E1B5D" w:rsidRDefault="003C34C7" w:rsidP="00C5238C">
            <w:pPr>
              <w:tabs>
                <w:tab w:val="left" w:pos="456"/>
                <w:tab w:val="left" w:pos="601"/>
                <w:tab w:val="center" w:pos="5031"/>
                <w:tab w:val="left" w:pos="7924"/>
              </w:tabs>
              <w:jc w:val="both"/>
              <w:rPr>
                <w:bCs/>
              </w:rPr>
            </w:pPr>
            <w:r w:rsidRPr="00510B4D">
              <w:t>Қоғамдық ғылымдардың өзекті мәселелері және пәнаралық зерттеулер</w:t>
            </w:r>
          </w:p>
        </w:tc>
      </w:tr>
      <w:tr w:rsidR="003C34C7" w:rsidRPr="00510B4D" w14:paraId="69C11627" w14:textId="77777777" w:rsidTr="00C5238C">
        <w:tc>
          <w:tcPr>
            <w:tcW w:w="10206" w:type="dxa"/>
            <w:tcBorders>
              <w:top w:val="single" w:sz="4" w:space="0" w:color="auto"/>
              <w:left w:val="single" w:sz="4" w:space="0" w:color="auto"/>
              <w:right w:val="single" w:sz="4" w:space="0" w:color="auto"/>
            </w:tcBorders>
          </w:tcPr>
          <w:p w14:paraId="1E27A4B4" w14:textId="77777777" w:rsidR="003C34C7" w:rsidRPr="00510B4D" w:rsidRDefault="003C34C7" w:rsidP="00C5238C">
            <w:pPr>
              <w:jc w:val="both"/>
              <w:rPr>
                <w:b/>
                <w:bCs/>
              </w:rPr>
            </w:pPr>
            <w:r w:rsidRPr="00510B4D">
              <w:rPr>
                <w:b/>
                <w:bCs/>
              </w:rPr>
              <w:t>2. Бағдарламаның мақсаты мен міндеттері</w:t>
            </w:r>
          </w:p>
          <w:p w14:paraId="71E63FBD" w14:textId="77777777" w:rsidR="003C34C7" w:rsidRPr="00510B4D" w:rsidRDefault="003C34C7" w:rsidP="00C5238C">
            <w:pPr>
              <w:jc w:val="both"/>
            </w:pPr>
            <w:r w:rsidRPr="00510B4D">
              <w:rPr>
                <w:b/>
                <w:spacing w:val="2"/>
                <w:lang w:eastAsia="ru-RU"/>
              </w:rPr>
              <w:t xml:space="preserve">2.1. Бағдарлама мақсаты: </w:t>
            </w:r>
          </w:p>
          <w:p w14:paraId="29283843" w14:textId="77777777" w:rsidR="003C34C7" w:rsidRPr="00510B4D" w:rsidRDefault="003C34C7" w:rsidP="00C5238C">
            <w:pPr>
              <w:jc w:val="both"/>
            </w:pPr>
            <w:r w:rsidRPr="00510B4D">
              <w:t xml:space="preserve">Қазақстанда ХХ ғасырдың 20-30-шы жылдарының басындағы ашаршылық себептеріне ғылыми айналымға енгізілмеген жаңа көздер мен материалдар бойынша жүйелі және кешенді тарихи-этнологиялық зерттеу жүргізу және Мемлекет басшысының «Тәуелсіздік бәрінен қымбат» атты </w:t>
            </w:r>
            <w:r w:rsidRPr="00510B4D">
              <w:lastRenderedPageBreak/>
              <w:t>мақаласы аясында жаңа әдіснамалық қағидаттар аспектісінде бұрын анықталған тарихи фактілерді ұғыну.</w:t>
            </w:r>
          </w:p>
          <w:p w14:paraId="07032CE6" w14:textId="77777777" w:rsidR="003C34C7" w:rsidRPr="00510B4D" w:rsidRDefault="003C34C7" w:rsidP="00C5238C">
            <w:pPr>
              <w:jc w:val="both"/>
              <w:rPr>
                <w:rStyle w:val="layout"/>
                <w:b/>
              </w:rPr>
            </w:pPr>
            <w:r w:rsidRPr="00510B4D">
              <w:rPr>
                <w:rStyle w:val="layout"/>
                <w:b/>
              </w:rPr>
              <w:t>2.1.1 Алға қойылған мақсатқа жету үшін мынадай міндеттер орындалуы тиіс:</w:t>
            </w:r>
          </w:p>
          <w:p w14:paraId="1FDE1CC4" w14:textId="77777777" w:rsidR="003C34C7" w:rsidRPr="00510B4D" w:rsidRDefault="003C34C7" w:rsidP="00C5238C">
            <w:pPr>
              <w:tabs>
                <w:tab w:val="left" w:pos="318"/>
              </w:tabs>
              <w:ind w:left="-18" w:firstLine="18"/>
              <w:jc w:val="both"/>
            </w:pPr>
            <w:r w:rsidRPr="00510B4D">
              <w:t>- жарияланған дереккөздерді жүйелі зерттеу және толыққанды талдау: мұрағат материалдарының жинақтары, кең қолжетімділіктегі оқиға куәгерлерінің естеліктері;</w:t>
            </w:r>
          </w:p>
          <w:p w14:paraId="2702614C" w14:textId="77777777" w:rsidR="003C34C7" w:rsidRPr="00510B4D" w:rsidRDefault="003C34C7" w:rsidP="00C5238C">
            <w:pPr>
              <w:tabs>
                <w:tab w:val="left" w:pos="318"/>
              </w:tabs>
              <w:ind w:left="-18" w:firstLine="18"/>
              <w:jc w:val="both"/>
            </w:pPr>
            <w:r w:rsidRPr="00510B4D">
              <w:t>- бағдарлама тақырыбы бойынша әдебиеттер мен дереккөздер базасын қалыптастыру;</w:t>
            </w:r>
          </w:p>
          <w:p w14:paraId="215B6F23" w14:textId="77777777" w:rsidR="003C34C7" w:rsidRPr="00510B4D" w:rsidRDefault="003C34C7" w:rsidP="00C5238C">
            <w:pPr>
              <w:tabs>
                <w:tab w:val="left" w:pos="318"/>
              </w:tabs>
              <w:ind w:left="-18" w:firstLine="18"/>
              <w:jc w:val="both"/>
            </w:pPr>
            <w:r w:rsidRPr="00510B4D">
              <w:t>- ХХ ғасырдың 20-30 жылдарындағы ашаршылық туралы мұрағат материалдары мен құжаттарын республикалық және ресейлік мұрағаттарда, оның ішінде жабық қол жетімділікте анықтау (ҰҚК, ФҚҚ мұрағаттары);</w:t>
            </w:r>
          </w:p>
          <w:p w14:paraId="4BC352FA" w14:textId="77777777" w:rsidR="003C34C7" w:rsidRPr="00510B4D" w:rsidRDefault="003C34C7" w:rsidP="00C5238C">
            <w:pPr>
              <w:tabs>
                <w:tab w:val="left" w:pos="318"/>
              </w:tabs>
              <w:ind w:left="-18" w:firstLine="18"/>
              <w:jc w:val="both"/>
            </w:pPr>
            <w:r w:rsidRPr="00510B4D">
              <w:t>- жиналған материалдарды өңдеу, жүйелеу және талдау, оларды салыстыру, жаппай ашаршылықтың негізгі себептерін, тенденциялары мен салдарын анықтау;</w:t>
            </w:r>
          </w:p>
          <w:p w14:paraId="1F5322AE" w14:textId="77777777" w:rsidR="003C34C7" w:rsidRPr="00510B4D" w:rsidRDefault="003C34C7" w:rsidP="00C5238C">
            <w:pPr>
              <w:tabs>
                <w:tab w:val="left" w:pos="318"/>
              </w:tabs>
              <w:ind w:left="-18" w:firstLine="18"/>
              <w:jc w:val="both"/>
            </w:pPr>
            <w:r w:rsidRPr="00510B4D">
              <w:t>- ұжымдастыру, отырықшыландыру, малды айыру, жаппай аштық пен қоныс аударудың бүкіл процесін сүйемелдейтін КСРО-ның, атап айтқанда ҚазКСР-нің және басқа да одақтас республикалардың (Украина, Ресей, Белоруссия) заңнамалық базасына салыстырмалы талдау жүргізу;</w:t>
            </w:r>
          </w:p>
          <w:p w14:paraId="5366293A" w14:textId="77777777" w:rsidR="003C34C7" w:rsidRPr="00510B4D" w:rsidRDefault="003C34C7" w:rsidP="00C5238C">
            <w:pPr>
              <w:tabs>
                <w:tab w:val="left" w:pos="318"/>
              </w:tabs>
              <w:ind w:left="-18" w:firstLine="18"/>
              <w:jc w:val="both"/>
            </w:pPr>
            <w:r w:rsidRPr="00510B4D">
              <w:t>- зерттеу тақырыбы бойынша Мұрағаттық істерді алу бойынша РФ, ҚР барлық облыстық мұрағаттарымен хат алмасу;</w:t>
            </w:r>
          </w:p>
          <w:p w14:paraId="114882DF" w14:textId="77777777" w:rsidR="003C34C7" w:rsidRPr="00510B4D" w:rsidRDefault="003C34C7" w:rsidP="00C5238C">
            <w:pPr>
              <w:tabs>
                <w:tab w:val="left" w:pos="318"/>
              </w:tabs>
              <w:ind w:left="-18" w:firstLine="18"/>
              <w:jc w:val="both"/>
            </w:pPr>
            <w:r w:rsidRPr="00510B4D">
              <w:t>- ХХ ғасырдың 20-30 жылдарындағы ашаршылық салдарының жалпы сипаттамаларын анықтау мақсатында Қазақстан өңірлерінде посткеңестік елдердің отандық және шетелдік ғалымдары мен зерттеушілерін тарта отырып, іздестіру жұмыстарын ұйымдастыру;</w:t>
            </w:r>
          </w:p>
          <w:p w14:paraId="25D14E99" w14:textId="77777777" w:rsidR="003C34C7" w:rsidRPr="00510B4D" w:rsidRDefault="003C34C7" w:rsidP="00C5238C">
            <w:pPr>
              <w:tabs>
                <w:tab w:val="left" w:pos="318"/>
              </w:tabs>
              <w:ind w:left="-18" w:firstLine="18"/>
              <w:jc w:val="both"/>
            </w:pPr>
            <w:r w:rsidRPr="00510B4D">
              <w:t>- іздестіру жасақтарын ұйымдастыру және студент жастарды, жоғары сынып оқушыларын жұмысқа тарту, тарихи және патриоттық сананы қалыптастыруға ықпал ету.</w:t>
            </w:r>
          </w:p>
        </w:tc>
      </w:tr>
      <w:tr w:rsidR="003C34C7" w:rsidRPr="00510B4D" w14:paraId="05BBA387" w14:textId="77777777" w:rsidTr="00C5238C">
        <w:trPr>
          <w:trHeight w:val="331"/>
        </w:trPr>
        <w:tc>
          <w:tcPr>
            <w:tcW w:w="10206" w:type="dxa"/>
            <w:tcBorders>
              <w:top w:val="single" w:sz="4" w:space="0" w:color="auto"/>
              <w:left w:val="single" w:sz="4" w:space="0" w:color="auto"/>
              <w:bottom w:val="single" w:sz="4" w:space="0" w:color="auto"/>
              <w:right w:val="single" w:sz="4" w:space="0" w:color="auto"/>
            </w:tcBorders>
          </w:tcPr>
          <w:p w14:paraId="2F7BB674" w14:textId="77777777" w:rsidR="003C34C7" w:rsidRPr="00510B4D" w:rsidRDefault="003C34C7" w:rsidP="00C5238C">
            <w:pPr>
              <w:tabs>
                <w:tab w:val="left" w:pos="482"/>
              </w:tabs>
              <w:autoSpaceDE w:val="0"/>
              <w:autoSpaceDN w:val="0"/>
              <w:adjustRightInd w:val="0"/>
              <w:jc w:val="both"/>
              <w:rPr>
                <w:b/>
              </w:rPr>
            </w:pPr>
            <w:r w:rsidRPr="00510B4D">
              <w:rPr>
                <w:b/>
              </w:rPr>
              <w:lastRenderedPageBreak/>
              <w:t>3. Стратегиялық және бағдарламалық құжаттардың қандай тармақтары шешіледі:</w:t>
            </w:r>
          </w:p>
          <w:p w14:paraId="38134347" w14:textId="77777777" w:rsidR="003C34C7" w:rsidRPr="00510B4D" w:rsidRDefault="003C34C7" w:rsidP="00C5238C">
            <w:pPr>
              <w:tabs>
                <w:tab w:val="left" w:pos="309"/>
              </w:tabs>
              <w:ind w:left="25"/>
              <w:jc w:val="both"/>
            </w:pPr>
            <w:r w:rsidRPr="00510B4D">
              <w:t>«Ғылым туралы» Қазақстан Республикасының 2011 жылғы 18 ақпандағы № 407-IV Заңы;</w:t>
            </w:r>
          </w:p>
          <w:p w14:paraId="5608CB0A" w14:textId="77777777" w:rsidR="003C34C7" w:rsidRPr="00510B4D" w:rsidRDefault="003C34C7" w:rsidP="00C5238C">
            <w:pPr>
              <w:tabs>
                <w:tab w:val="left" w:pos="309"/>
              </w:tabs>
              <w:ind w:left="25"/>
              <w:jc w:val="both"/>
            </w:pPr>
            <w:r w:rsidRPr="00510B4D">
              <w:t xml:space="preserve">Қазақстан Республикасының тіл саясатын іске асыру жөніндегі 2020-2025 жылдарға арналған мемлекеттік бағдарламасы; </w:t>
            </w:r>
          </w:p>
          <w:p w14:paraId="2A622D14" w14:textId="77777777" w:rsidR="003C34C7" w:rsidRPr="00510B4D" w:rsidRDefault="003C34C7" w:rsidP="00C5238C">
            <w:pPr>
              <w:tabs>
                <w:tab w:val="left" w:pos="309"/>
              </w:tabs>
              <w:ind w:left="25"/>
              <w:jc w:val="both"/>
            </w:pPr>
            <w:r w:rsidRPr="00510B4D">
              <w:t>Қазақстан Республикасының 2050 жылға дейінгі Даму стратегиясы;</w:t>
            </w:r>
          </w:p>
          <w:p w14:paraId="13682811" w14:textId="77777777" w:rsidR="003C34C7" w:rsidRPr="00510B4D" w:rsidRDefault="003C34C7" w:rsidP="00C5238C">
            <w:pPr>
              <w:tabs>
                <w:tab w:val="left" w:pos="309"/>
              </w:tabs>
              <w:ind w:left="25"/>
              <w:jc w:val="both"/>
            </w:pPr>
            <w:r w:rsidRPr="00510B4D">
              <w:t>Қазақстан Республикасының Тұңғыш Президенті Н. Назарбаевтың «Болашаққа бағдар: рухани жаңғыру» бағдарламалық мақаласы;</w:t>
            </w:r>
          </w:p>
          <w:p w14:paraId="1DD5D8D0" w14:textId="77777777" w:rsidR="003C34C7" w:rsidRPr="00510B4D" w:rsidRDefault="003C34C7" w:rsidP="00C5238C">
            <w:pPr>
              <w:tabs>
                <w:tab w:val="left" w:pos="309"/>
              </w:tabs>
              <w:ind w:left="25"/>
              <w:jc w:val="both"/>
            </w:pPr>
            <w:r w:rsidRPr="00510B4D">
              <w:t>Қазақстан Республикасы Президентінің 2017 жылғы 17 сәуірдегі № 462 Жарлығы;</w:t>
            </w:r>
          </w:p>
          <w:p w14:paraId="2FEB65BA" w14:textId="77777777" w:rsidR="003C34C7" w:rsidRPr="00510B4D" w:rsidRDefault="003C34C7" w:rsidP="00C5238C">
            <w:pPr>
              <w:tabs>
                <w:tab w:val="left" w:pos="309"/>
              </w:tabs>
              <w:ind w:left="25"/>
              <w:jc w:val="both"/>
            </w:pPr>
            <w:r w:rsidRPr="00510B4D">
              <w:t>Қазақстан Республикасы Президентінің 2017 жылғы 26 қазандағы № 569 Жарлығы;</w:t>
            </w:r>
          </w:p>
          <w:p w14:paraId="74AA52F4" w14:textId="77777777" w:rsidR="003C34C7" w:rsidRPr="00510B4D" w:rsidRDefault="003C34C7" w:rsidP="00C5238C">
            <w:pPr>
              <w:tabs>
                <w:tab w:val="left" w:pos="309"/>
              </w:tabs>
              <w:ind w:left="25"/>
              <w:jc w:val="both"/>
            </w:pPr>
            <w:r w:rsidRPr="00510B4D">
              <w:t>Қазақстан Республикасы Президентінің 2018 жылғы 19 ақпандағы № 637 Жарлығы;</w:t>
            </w:r>
          </w:p>
          <w:p w14:paraId="453D584C" w14:textId="77777777" w:rsidR="003C34C7" w:rsidRPr="00510B4D" w:rsidRDefault="003C34C7" w:rsidP="00C5238C">
            <w:pPr>
              <w:tabs>
                <w:tab w:val="left" w:pos="309"/>
              </w:tabs>
              <w:ind w:left="25"/>
              <w:jc w:val="both"/>
            </w:pPr>
            <w:r w:rsidRPr="00510B4D">
              <w:t>Қазақстан Республикасы Үкіметінің 2018 жылғы 13 наурыздағы № 27-ө Өкімі;</w:t>
            </w:r>
          </w:p>
          <w:p w14:paraId="5D71269C" w14:textId="77777777" w:rsidR="003C34C7" w:rsidRPr="00510B4D" w:rsidRDefault="003C34C7" w:rsidP="00C5238C">
            <w:pPr>
              <w:tabs>
                <w:tab w:val="left" w:pos="309"/>
              </w:tabs>
              <w:ind w:left="25"/>
              <w:jc w:val="both"/>
            </w:pPr>
            <w:r w:rsidRPr="00510B4D">
              <w:t>Қазақстан Республикасының Президенті Қ. Тоқаевтың «Сындарлы қоғамдық диалог – Қазақстанның тұрақтылығы мен өркендеуінің негізі» атты Қазақстан халқына Жолдауы (2019 ж.);</w:t>
            </w:r>
          </w:p>
          <w:p w14:paraId="58E3280E" w14:textId="77777777" w:rsidR="003C34C7" w:rsidRPr="00510B4D" w:rsidRDefault="003C34C7" w:rsidP="00C5238C">
            <w:pPr>
              <w:tabs>
                <w:tab w:val="left" w:pos="309"/>
              </w:tabs>
              <w:ind w:left="25"/>
              <w:jc w:val="both"/>
            </w:pPr>
            <w:r w:rsidRPr="00510B4D">
              <w:t>Қазақстан Республикасының Президенті Қ. Тоқаевтың «Жаңа жағдайдағы Қазақстан: іс-қимыл кезеңі» атты Қазақстан халқына Жолдауы (2020 ж.);</w:t>
            </w:r>
          </w:p>
          <w:p w14:paraId="1D8484D1" w14:textId="77777777" w:rsidR="003C34C7" w:rsidRPr="00510B4D" w:rsidRDefault="003C34C7" w:rsidP="00C5238C">
            <w:pPr>
              <w:tabs>
                <w:tab w:val="left" w:pos="309"/>
              </w:tabs>
              <w:ind w:left="25"/>
              <w:jc w:val="both"/>
            </w:pPr>
            <w:r w:rsidRPr="00510B4D">
              <w:t>Қазақстан Республикасында білім беруді және ғылымды дамытудың 2020-2025 жылдарға арналған мемлекеттік бағдарламасы (2020 ж.).</w:t>
            </w:r>
          </w:p>
          <w:p w14:paraId="7FE816B2" w14:textId="77777777" w:rsidR="003C34C7" w:rsidRPr="00510B4D" w:rsidRDefault="003C34C7" w:rsidP="00C5238C">
            <w:pPr>
              <w:tabs>
                <w:tab w:val="left" w:pos="309"/>
              </w:tabs>
              <w:ind w:left="25"/>
              <w:jc w:val="both"/>
            </w:pPr>
            <w:r w:rsidRPr="00510B4D">
              <w:t>Қазақстан Республикасының Президенті Қ.Тоқаевтың «Тәуелсіздік бәрінен қымбат» атты мақаласы (2020 ж.).</w:t>
            </w:r>
          </w:p>
        </w:tc>
      </w:tr>
      <w:tr w:rsidR="003C34C7" w:rsidRPr="00510B4D" w14:paraId="2BD7666D" w14:textId="77777777" w:rsidTr="00C5238C">
        <w:tc>
          <w:tcPr>
            <w:tcW w:w="10206" w:type="dxa"/>
            <w:tcBorders>
              <w:top w:val="single" w:sz="4" w:space="0" w:color="auto"/>
              <w:left w:val="single" w:sz="4" w:space="0" w:color="auto"/>
              <w:bottom w:val="single" w:sz="4" w:space="0" w:color="auto"/>
              <w:right w:val="single" w:sz="4" w:space="0" w:color="auto"/>
            </w:tcBorders>
          </w:tcPr>
          <w:p w14:paraId="0A7D2513" w14:textId="77777777" w:rsidR="003C34C7" w:rsidRPr="00510B4D" w:rsidRDefault="003C34C7" w:rsidP="00C5238C">
            <w:pPr>
              <w:jc w:val="both"/>
              <w:rPr>
                <w:b/>
                <w:iCs/>
              </w:rPr>
            </w:pPr>
            <w:r w:rsidRPr="00510B4D">
              <w:rPr>
                <w:b/>
                <w:iCs/>
              </w:rPr>
              <w:t>4. Күтілетін нәтижелер:</w:t>
            </w:r>
          </w:p>
          <w:p w14:paraId="7E03F1C3" w14:textId="77777777" w:rsidR="003C34C7" w:rsidRPr="00510B4D" w:rsidRDefault="003C34C7" w:rsidP="00C5238C">
            <w:pPr>
              <w:tabs>
                <w:tab w:val="left" w:pos="318"/>
              </w:tabs>
              <w:ind w:left="-18" w:firstLine="18"/>
              <w:jc w:val="both"/>
            </w:pPr>
            <w:r w:rsidRPr="00510B4D">
              <w:t>- ХХ ғасырдың 20-30 жылдарындағы ашаршылық туралы мұрағат материалдары мен құжаттарын, республикалық және ресейлік мұрағаттарда, оның ішінде жабық қол жетімділікте анықтау нәтижелері (ҰҚК, ФҚҚ мұрағаттары);</w:t>
            </w:r>
          </w:p>
          <w:p w14:paraId="785EB7F4" w14:textId="77777777" w:rsidR="003C34C7" w:rsidRPr="00510B4D" w:rsidRDefault="003C34C7" w:rsidP="00C5238C">
            <w:pPr>
              <w:tabs>
                <w:tab w:val="left" w:pos="318"/>
              </w:tabs>
              <w:ind w:left="-18" w:firstLine="18"/>
              <w:jc w:val="both"/>
            </w:pPr>
            <w:r w:rsidRPr="00510B4D">
              <w:t>- жиналған материалдарды ғылыми өңдеу, жүйелеу және талдау, оларды салыстыру, жаппай ашаршылықтың негізгі себептерін, тенденциялары мен салдарын анықтау;</w:t>
            </w:r>
          </w:p>
          <w:p w14:paraId="64C3FE0E" w14:textId="77777777" w:rsidR="003C34C7" w:rsidRPr="00510B4D" w:rsidRDefault="003C34C7" w:rsidP="00C5238C">
            <w:pPr>
              <w:tabs>
                <w:tab w:val="left" w:pos="318"/>
              </w:tabs>
              <w:ind w:left="-18" w:firstLine="18"/>
              <w:jc w:val="both"/>
            </w:pPr>
            <w:r w:rsidRPr="00510B4D">
              <w:t>- ұжымдастыру, отырықшыландыру, малды айыру, жаппай ашаршылық пен қоныс аударудың бүкіл процесін сүйемелдейтін КСРО-ның, атап айтқанда Қазақ КСР-і мен басқа да одақтас республикалардың (Украина, Ресей, Белоруссия) заңнамалық базасын салыстырмалы талдау;</w:t>
            </w:r>
          </w:p>
          <w:p w14:paraId="4DF64703" w14:textId="77777777" w:rsidR="003C34C7" w:rsidRPr="00510B4D" w:rsidRDefault="003C34C7" w:rsidP="00C5238C">
            <w:pPr>
              <w:tabs>
                <w:tab w:val="left" w:pos="318"/>
              </w:tabs>
              <w:ind w:left="-18" w:firstLine="18"/>
              <w:jc w:val="both"/>
            </w:pPr>
            <w:r w:rsidRPr="00510B4D">
              <w:t xml:space="preserve">- зерттеу тақырыбы бойынша Мұрағаттық істерді алу бойынша ҚР, РФ барлық облыстық </w:t>
            </w:r>
            <w:r w:rsidRPr="00510B4D">
              <w:lastRenderedPageBreak/>
              <w:t>мұрағаттарымен хат жазысуды талдау бойынша жұмыс нәтижелері;</w:t>
            </w:r>
          </w:p>
          <w:p w14:paraId="7C0F1574" w14:textId="77777777" w:rsidR="003C34C7" w:rsidRPr="00510B4D" w:rsidRDefault="003C34C7" w:rsidP="00C5238C">
            <w:pPr>
              <w:tabs>
                <w:tab w:val="left" w:pos="318"/>
              </w:tabs>
              <w:ind w:left="-18" w:firstLine="18"/>
              <w:jc w:val="both"/>
            </w:pPr>
            <w:r w:rsidRPr="00510B4D">
              <w:t>- ХХ ғасырдың 20-30 жылдарындағы ашаршылық зардаптарының жалпы сипаттамаларын анықтау мақсатында посткеңестік елдердің отандық және шетелдік ғалымдары мен зерттеушілерін тарта отырып, Қазақстан өңірлеріндегі іздестіру жұмыстарының нәтижелері;</w:t>
            </w:r>
          </w:p>
          <w:p w14:paraId="69B6FB66" w14:textId="77777777" w:rsidR="003C34C7" w:rsidRPr="00510B4D" w:rsidRDefault="003C34C7" w:rsidP="00C5238C">
            <w:pPr>
              <w:tabs>
                <w:tab w:val="left" w:pos="318"/>
              </w:tabs>
              <w:ind w:left="-18" w:firstLine="18"/>
              <w:jc w:val="both"/>
            </w:pPr>
            <w:r w:rsidRPr="00510B4D">
              <w:t>- Қазақстан тарихын оқыту бойынша оқу құралдарының Тарихи материалдарын бейімдеу.</w:t>
            </w:r>
          </w:p>
        </w:tc>
      </w:tr>
      <w:tr w:rsidR="003C34C7" w:rsidRPr="00510B4D" w14:paraId="5BA2CD2C" w14:textId="77777777" w:rsidTr="00C5238C">
        <w:trPr>
          <w:trHeight w:val="700"/>
        </w:trPr>
        <w:tc>
          <w:tcPr>
            <w:tcW w:w="10206" w:type="dxa"/>
            <w:tcBorders>
              <w:top w:val="single" w:sz="4" w:space="0" w:color="auto"/>
              <w:left w:val="single" w:sz="4" w:space="0" w:color="auto"/>
              <w:bottom w:val="single" w:sz="4" w:space="0" w:color="auto"/>
              <w:right w:val="single" w:sz="4" w:space="0" w:color="auto"/>
            </w:tcBorders>
          </w:tcPr>
          <w:p w14:paraId="01812C6F" w14:textId="77777777" w:rsidR="003C34C7" w:rsidRPr="00510B4D" w:rsidRDefault="003C34C7" w:rsidP="00C5238C">
            <w:pPr>
              <w:jc w:val="both"/>
              <w:rPr>
                <w:b/>
              </w:rPr>
            </w:pPr>
            <w:r w:rsidRPr="00510B4D">
              <w:rPr>
                <w:b/>
              </w:rPr>
              <w:lastRenderedPageBreak/>
              <w:t>4.1 Тікелей нәтижелер:</w:t>
            </w:r>
          </w:p>
          <w:p w14:paraId="539240B7" w14:textId="77777777" w:rsidR="003C34C7" w:rsidRPr="00510B4D" w:rsidRDefault="003C34C7" w:rsidP="00C5238C">
            <w:pPr>
              <w:jc w:val="both"/>
              <w:rPr>
                <w:bCs/>
              </w:rPr>
            </w:pPr>
            <w:r w:rsidRPr="00510B4D">
              <w:rPr>
                <w:bCs/>
              </w:rPr>
              <w:t>- қазақ халқының ашаршылық салдарынан жаппай жерлеу карталары;</w:t>
            </w:r>
          </w:p>
          <w:p w14:paraId="2CC994A2" w14:textId="77777777" w:rsidR="003C34C7" w:rsidRPr="00510B4D" w:rsidRDefault="003C34C7" w:rsidP="00C5238C">
            <w:pPr>
              <w:jc w:val="both"/>
              <w:rPr>
                <w:bCs/>
              </w:rPr>
            </w:pPr>
            <w:r w:rsidRPr="00510B4D">
              <w:rPr>
                <w:bCs/>
              </w:rPr>
              <w:t>- мұрағаттарды жаңа далалық материалдармен толықтыру;</w:t>
            </w:r>
          </w:p>
          <w:p w14:paraId="4C57DC39" w14:textId="77777777" w:rsidR="003C34C7" w:rsidRPr="00510B4D" w:rsidRDefault="003C34C7" w:rsidP="00C5238C">
            <w:pPr>
              <w:jc w:val="both"/>
              <w:rPr>
                <w:bCs/>
              </w:rPr>
            </w:pPr>
            <w:r w:rsidRPr="00510B4D">
              <w:rPr>
                <w:bCs/>
              </w:rPr>
              <w:t>- жиналған материалдарға арналған жеке сайт;</w:t>
            </w:r>
          </w:p>
          <w:p w14:paraId="61A85A96" w14:textId="77777777" w:rsidR="003C34C7" w:rsidRPr="00510B4D" w:rsidRDefault="003C34C7" w:rsidP="00C5238C">
            <w:pPr>
              <w:jc w:val="both"/>
              <w:rPr>
                <w:bCs/>
              </w:rPr>
            </w:pPr>
            <w:r w:rsidRPr="00510B4D">
              <w:rPr>
                <w:bCs/>
              </w:rPr>
              <w:t>- ашаршылықтың тірі куәгерлерінің естеліктер жинағын басып шығару;</w:t>
            </w:r>
          </w:p>
          <w:p w14:paraId="12A80B34" w14:textId="77777777" w:rsidR="003C34C7" w:rsidRPr="00510B4D" w:rsidRDefault="003C34C7" w:rsidP="00C5238C">
            <w:pPr>
              <w:jc w:val="both"/>
              <w:rPr>
                <w:bCs/>
              </w:rPr>
            </w:pPr>
            <w:r w:rsidRPr="00510B4D">
              <w:rPr>
                <w:bCs/>
              </w:rPr>
              <w:t>- мұрағаттық және жазбаша құжаттық материалдар жинағын басып шығару;</w:t>
            </w:r>
          </w:p>
          <w:p w14:paraId="53C29425" w14:textId="77777777" w:rsidR="003C34C7" w:rsidRPr="00510B4D" w:rsidRDefault="003C34C7" w:rsidP="00C5238C">
            <w:pPr>
              <w:jc w:val="both"/>
              <w:rPr>
                <w:bCs/>
              </w:rPr>
            </w:pPr>
            <w:r w:rsidRPr="00510B4D">
              <w:rPr>
                <w:bCs/>
              </w:rPr>
              <w:t>- ұжымдық монография шығару.</w:t>
            </w:r>
          </w:p>
          <w:p w14:paraId="6ABA2981" w14:textId="77777777" w:rsidR="003C34C7" w:rsidRPr="00510B4D" w:rsidRDefault="003C34C7" w:rsidP="00C5238C">
            <w:pPr>
              <w:jc w:val="both"/>
              <w:rPr>
                <w:b/>
              </w:rPr>
            </w:pPr>
            <w:r w:rsidRPr="00510B4D">
              <w:rPr>
                <w:b/>
              </w:rPr>
              <w:t xml:space="preserve">4.2 Соңғы нәтиже. </w:t>
            </w:r>
          </w:p>
          <w:p w14:paraId="02D72072" w14:textId="77777777" w:rsidR="003C34C7" w:rsidRPr="00510B4D" w:rsidRDefault="003C34C7" w:rsidP="00C5238C">
            <w:pPr>
              <w:suppressAutoHyphens w:val="0"/>
              <w:ind w:firstLine="284"/>
              <w:jc w:val="both"/>
            </w:pPr>
            <w:r w:rsidRPr="00510B4D">
              <w:t xml:space="preserve">Зерттеу нәтижелері Қазақстанның жаңа тарихы кезеңі бойынша мектеп және жоғары оқу орындары оқулықтары мен хрестоматияларының мазмұнын едәуір жақсартуға мүмкіндік беруі тиіс. </w:t>
            </w:r>
          </w:p>
          <w:p w14:paraId="12045C15" w14:textId="77777777" w:rsidR="003C34C7" w:rsidRPr="00510B4D" w:rsidRDefault="003C34C7" w:rsidP="00C5238C">
            <w:pPr>
              <w:suppressAutoHyphens w:val="0"/>
              <w:ind w:firstLine="284"/>
              <w:jc w:val="both"/>
            </w:pPr>
            <w:r w:rsidRPr="00510B4D">
              <w:t>Бұрын жарияланбаған және белгісіз мұрағаттық және жазбаша дереккөздерден тұратын хрестоматия шығару.</w:t>
            </w:r>
          </w:p>
          <w:p w14:paraId="4C4D3A9E" w14:textId="77777777" w:rsidR="003C34C7" w:rsidRPr="00510B4D" w:rsidRDefault="003C34C7" w:rsidP="00C5238C">
            <w:pPr>
              <w:suppressAutoHyphens w:val="0"/>
              <w:ind w:firstLine="284"/>
              <w:jc w:val="both"/>
            </w:pPr>
            <w:r w:rsidRPr="00510B4D">
              <w:t xml:space="preserve">«Тарих» мамандығы бойынша оқитын магистранттар мен докторанттарға арналған арнайы курс әзірлеу. </w:t>
            </w:r>
          </w:p>
          <w:p w14:paraId="49CE9797" w14:textId="77777777" w:rsidR="003C34C7" w:rsidRPr="00510B4D" w:rsidRDefault="003C34C7" w:rsidP="00C5238C">
            <w:pPr>
              <w:suppressAutoHyphens w:val="0"/>
              <w:ind w:firstLine="284"/>
              <w:jc w:val="both"/>
            </w:pPr>
            <w:r w:rsidRPr="00510B4D">
              <w:t xml:space="preserve">Өткен ғасырдың 20-30-жылдарындағы жаппай ашаршылық туралы деректердің электрондық базасын құру. </w:t>
            </w:r>
          </w:p>
          <w:p w14:paraId="159A4DAE" w14:textId="77777777" w:rsidR="003C34C7" w:rsidRPr="00510B4D" w:rsidRDefault="003C34C7" w:rsidP="00C5238C">
            <w:pPr>
              <w:suppressAutoHyphens w:val="0"/>
              <w:ind w:firstLine="284"/>
              <w:jc w:val="both"/>
            </w:pPr>
            <w:r w:rsidRPr="00510B4D">
              <w:t xml:space="preserve">ҚР мұрағаттарының деректер базасын толықтыру. </w:t>
            </w:r>
          </w:p>
        </w:tc>
      </w:tr>
    </w:tbl>
    <w:p w14:paraId="55D4DE89" w14:textId="77777777" w:rsidR="003C34C7" w:rsidRPr="009F48C6" w:rsidRDefault="003C34C7" w:rsidP="00E45976">
      <w:pPr>
        <w:pStyle w:val="aa"/>
        <w:rPr>
          <w:rFonts w:ascii="Times New Roman" w:hAnsi="Times New Roman"/>
          <w:b/>
          <w:sz w:val="24"/>
          <w:szCs w:val="24"/>
          <w:lang w:val="kk-KZ"/>
        </w:rPr>
      </w:pPr>
    </w:p>
    <w:p w14:paraId="3B7DDC3C" w14:textId="77777777" w:rsidR="003C34C7" w:rsidRPr="00510B4D" w:rsidRDefault="003C34C7" w:rsidP="003C34C7">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6676CD00" w14:textId="7582332F" w:rsidR="003C34C7" w:rsidRPr="00510B4D" w:rsidRDefault="003C34C7" w:rsidP="003C34C7">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Pr>
          <w:rFonts w:ascii="Times New Roman" w:hAnsi="Times New Roman"/>
          <w:b/>
          <w:sz w:val="24"/>
          <w:szCs w:val="24"/>
          <w:lang w:val="kk-KZ"/>
        </w:rPr>
        <w:t xml:space="preserve">10 </w:t>
      </w:r>
      <w:r w:rsidRPr="00510B4D">
        <w:rPr>
          <w:rFonts w:ascii="Times New Roman" w:hAnsi="Times New Roman"/>
          <w:b/>
          <w:sz w:val="24"/>
          <w:szCs w:val="24"/>
          <w:lang w:val="kk-KZ"/>
        </w:rPr>
        <w:t>Техникалық тапсырма</w:t>
      </w:r>
    </w:p>
    <w:p w14:paraId="626A0BCE" w14:textId="77777777" w:rsidR="003C34C7" w:rsidRDefault="003C34C7" w:rsidP="00597370">
      <w:pPr>
        <w:pStyle w:val="aa"/>
        <w:jc w:val="center"/>
        <w:rPr>
          <w:rFonts w:ascii="Times New Roman" w:hAnsi="Times New Roman"/>
          <w:b/>
          <w:sz w:val="24"/>
          <w:szCs w:val="24"/>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C34C7" w:rsidRPr="00510B4D" w14:paraId="0398F7BD" w14:textId="77777777" w:rsidTr="00C5238C">
        <w:trPr>
          <w:trHeight w:val="235"/>
        </w:trPr>
        <w:tc>
          <w:tcPr>
            <w:tcW w:w="10206" w:type="dxa"/>
            <w:shd w:val="clear" w:color="auto" w:fill="auto"/>
          </w:tcPr>
          <w:p w14:paraId="0A27AC9B" w14:textId="77777777" w:rsidR="003C34C7" w:rsidRPr="00510B4D" w:rsidRDefault="003C34C7" w:rsidP="00C5238C">
            <w:pPr>
              <w:suppressAutoHyphens w:val="0"/>
              <w:jc w:val="both"/>
              <w:rPr>
                <w:b/>
                <w:lang w:eastAsia="ru-RU"/>
              </w:rPr>
            </w:pPr>
            <w:r w:rsidRPr="00510B4D">
              <w:rPr>
                <w:b/>
                <w:lang w:eastAsia="ru-RU"/>
              </w:rPr>
              <w:t> 1. Жалпы мәліметтер:</w:t>
            </w:r>
          </w:p>
          <w:p w14:paraId="2F155AF3" w14:textId="77777777" w:rsidR="003C34C7" w:rsidRPr="00510B4D" w:rsidRDefault="003C34C7" w:rsidP="00C5238C">
            <w:pPr>
              <w:jc w:val="both"/>
            </w:pPr>
            <w:r w:rsidRPr="00510B4D">
              <w:rPr>
                <w:b/>
              </w:rPr>
              <w:t xml:space="preserve">1.1. Ғылыми, ғылыми-техникалық бағдарламаға арналған мамандандырылған бағыт атауы </w:t>
            </w:r>
            <w:r w:rsidRPr="00510B4D">
              <w:t>(бұдан әрі - бағдарлама)</w:t>
            </w:r>
            <w:r w:rsidRPr="00510B4D">
              <w:rPr>
                <w:b/>
              </w:rPr>
              <w:t>:</w:t>
            </w:r>
          </w:p>
          <w:p w14:paraId="614EEF4C" w14:textId="77777777" w:rsidR="003C34C7" w:rsidRPr="00510B4D" w:rsidRDefault="003C34C7" w:rsidP="00C5238C">
            <w:pPr>
              <w:suppressAutoHyphens w:val="0"/>
              <w:jc w:val="both"/>
              <w:rPr>
                <w:lang w:eastAsia="ru-RU"/>
              </w:rPr>
            </w:pPr>
            <w:r w:rsidRPr="00510B4D">
              <w:rPr>
                <w:lang w:eastAsia="ru-RU"/>
              </w:rPr>
              <w:t>Әлеуметтік және қоғамдық ғылымдар саласындағы зерттеулер</w:t>
            </w:r>
          </w:p>
          <w:p w14:paraId="2C3F1A57" w14:textId="77777777" w:rsidR="003C34C7" w:rsidRPr="00510B4D" w:rsidRDefault="003C34C7" w:rsidP="00C5238C">
            <w:pPr>
              <w:suppressAutoHyphens w:val="0"/>
              <w:jc w:val="both"/>
              <w:rPr>
                <w:lang w:eastAsia="ru-RU"/>
              </w:rPr>
            </w:pPr>
            <w:r w:rsidRPr="00510B4D">
              <w:rPr>
                <w:lang w:eastAsia="ru-RU"/>
              </w:rPr>
              <w:t> Қоғамдық ғылымдар аясындағы іргелі, қолданбалы пәнаралық зерттеулер.</w:t>
            </w:r>
          </w:p>
          <w:p w14:paraId="0BE24C62" w14:textId="77777777" w:rsidR="003C34C7" w:rsidRPr="00510B4D" w:rsidRDefault="003C34C7" w:rsidP="00C5238C">
            <w:pPr>
              <w:suppressAutoHyphens w:val="0"/>
              <w:jc w:val="both"/>
              <w:rPr>
                <w:lang w:eastAsia="ru-RU"/>
              </w:rPr>
            </w:pPr>
            <w:r w:rsidRPr="00510B4D">
              <w:rPr>
                <w:lang w:eastAsia="ru-RU"/>
              </w:rPr>
              <w:t> Әлеуметтік ғылымдар мен пәнаралық зерттеулердің өзекті мәселелері.</w:t>
            </w:r>
          </w:p>
        </w:tc>
      </w:tr>
      <w:tr w:rsidR="003C34C7" w:rsidRPr="00510B4D" w14:paraId="4AAB50B6" w14:textId="77777777" w:rsidTr="00C5238C">
        <w:trPr>
          <w:trHeight w:val="728"/>
        </w:trPr>
        <w:tc>
          <w:tcPr>
            <w:tcW w:w="10206" w:type="dxa"/>
            <w:shd w:val="clear" w:color="auto" w:fill="auto"/>
          </w:tcPr>
          <w:p w14:paraId="1E64C09D" w14:textId="77777777" w:rsidR="003C34C7" w:rsidRPr="00510B4D" w:rsidRDefault="003C34C7" w:rsidP="00C5238C">
            <w:pPr>
              <w:suppressAutoHyphens w:val="0"/>
              <w:jc w:val="both"/>
              <w:rPr>
                <w:b/>
                <w:lang w:eastAsia="ru-RU"/>
              </w:rPr>
            </w:pPr>
            <w:r w:rsidRPr="00510B4D">
              <w:rPr>
                <w:b/>
                <w:lang w:eastAsia="ru-RU"/>
              </w:rPr>
              <w:t> 2. Бағдарлама мақсаты мен міндеттері</w:t>
            </w:r>
          </w:p>
          <w:p w14:paraId="1A3E0E4B" w14:textId="77777777" w:rsidR="003C34C7" w:rsidRPr="00510B4D" w:rsidRDefault="003C34C7" w:rsidP="00C5238C">
            <w:pPr>
              <w:suppressAutoHyphens w:val="0"/>
              <w:jc w:val="both"/>
              <w:rPr>
                <w:b/>
                <w:lang w:eastAsia="ru-RU"/>
              </w:rPr>
            </w:pPr>
            <w:r w:rsidRPr="00510B4D">
              <w:rPr>
                <w:b/>
                <w:lang w:eastAsia="ru-RU"/>
              </w:rPr>
              <w:t> 2.1. Бағдарлама мақсаты:</w:t>
            </w:r>
          </w:p>
          <w:p w14:paraId="59B7231E" w14:textId="77777777" w:rsidR="003C34C7" w:rsidRPr="00510B4D" w:rsidRDefault="003C34C7" w:rsidP="00C5238C">
            <w:pPr>
              <w:suppressAutoHyphens w:val="0"/>
              <w:jc w:val="both"/>
              <w:rPr>
                <w:lang w:eastAsia="ru-RU"/>
              </w:rPr>
            </w:pPr>
            <w:r w:rsidRPr="00510B4D">
              <w:rPr>
                <w:lang w:eastAsia="ru-RU"/>
              </w:rPr>
              <w:t>Қазақстан Республикасында білім беруді құқықтық дамыту, балалардың құқықтарын қорғау жүйесінің проблемаларын кешенді пәнаралық зерттеу және ҚР және шет елдердің, оның ішінде ЭЫДҰ елдерінің заңнамасы мен құқық қолдану практикасын зерделеу негізінде білім беру саласын және балалардың құқықтарын қорғау жүйесін құқықтық реттеуді жетілдіру үшін теориялық және практикалық маңызы бар ұсынымдарды әзірлеу. </w:t>
            </w:r>
          </w:p>
          <w:p w14:paraId="61CB27DD" w14:textId="77777777" w:rsidR="003C34C7" w:rsidRPr="00510B4D" w:rsidRDefault="003C34C7" w:rsidP="00C5238C">
            <w:pPr>
              <w:suppressAutoHyphens w:val="0"/>
              <w:jc w:val="both"/>
              <w:rPr>
                <w:b/>
                <w:lang w:eastAsia="ru-RU"/>
              </w:rPr>
            </w:pPr>
            <w:r w:rsidRPr="00510B4D">
              <w:rPr>
                <w:lang w:eastAsia="ru-RU"/>
              </w:rPr>
              <w:t> </w:t>
            </w:r>
            <w:r w:rsidRPr="00510B4D">
              <w:rPr>
                <w:b/>
                <w:lang w:eastAsia="ru-RU"/>
              </w:rPr>
              <w:t>Осы мақсатқа жету үшін келесі міндеттерді шешу қажет:</w:t>
            </w:r>
          </w:p>
          <w:p w14:paraId="49C52DB0" w14:textId="77777777" w:rsidR="003C34C7" w:rsidRPr="00510B4D" w:rsidRDefault="003C34C7" w:rsidP="00C5238C">
            <w:pPr>
              <w:suppressAutoHyphens w:val="0"/>
              <w:jc w:val="both"/>
              <w:rPr>
                <w:lang w:eastAsia="ru-RU"/>
              </w:rPr>
            </w:pPr>
            <w:r w:rsidRPr="00510B4D">
              <w:rPr>
                <w:lang w:eastAsia="ru-RU"/>
              </w:rPr>
              <w:t> - Қазақстан Республикасының Білім беру саласындағы мемлекеттік және корпоративтік басқаруды дамытудың негізгі кезеңдерін талдау және бағалау; шешуді талап ететін нақты проблемаларды айқындау мақсатында заңнаманы дамытудың алғышарттарын және осы саладағы ағымдағы жағдайды бағалау;</w:t>
            </w:r>
          </w:p>
          <w:p w14:paraId="2C76A210" w14:textId="77777777" w:rsidR="003C34C7" w:rsidRPr="00510B4D" w:rsidRDefault="003C34C7" w:rsidP="00C5238C">
            <w:pPr>
              <w:suppressAutoHyphens w:val="0"/>
              <w:jc w:val="both"/>
              <w:rPr>
                <w:lang w:eastAsia="ru-RU"/>
              </w:rPr>
            </w:pPr>
            <w:r w:rsidRPr="00510B4D">
              <w:rPr>
                <w:lang w:eastAsia="ru-RU"/>
              </w:rPr>
              <w:t>- цифрлық білім беру технологияларын ескере отырып, білім беру саласында жүйелі кезең-кезеңімен құқықтық дамуды және балалардың құқықтарын қорғау институттарын құру бойынша жаңа іргелі педагогикалық және әлеуметтік Ғылыми білім әзірлеу;</w:t>
            </w:r>
          </w:p>
          <w:p w14:paraId="5E341395" w14:textId="77777777" w:rsidR="003C34C7" w:rsidRPr="00510B4D" w:rsidRDefault="003C34C7" w:rsidP="00C5238C">
            <w:pPr>
              <w:suppressAutoHyphens w:val="0"/>
              <w:jc w:val="both"/>
              <w:rPr>
                <w:lang w:eastAsia="ru-RU"/>
              </w:rPr>
            </w:pPr>
            <w:r w:rsidRPr="00510B4D">
              <w:rPr>
                <w:lang w:eastAsia="ru-RU"/>
              </w:rPr>
              <w:t xml:space="preserve">- Финляндия, Нидерланды, Ұлыбритания, Жапония, Сингапур елдерінің, сондай-ақ ЭЫДҰ-ның басқа елдерінің және білім беру жүйесі дамыған мемлекеттердің және балалардың құқықтарын қорғау институттарының тәжірибесін қоса алғанда, білім беру саласындағы мемлекеттердің </w:t>
            </w:r>
            <w:r w:rsidRPr="00510B4D">
              <w:rPr>
                <w:lang w:eastAsia="ru-RU"/>
              </w:rPr>
              <w:lastRenderedPageBreak/>
              <w:t>шетелдік тәжірибесін салыстырмалы талдау;</w:t>
            </w:r>
          </w:p>
          <w:p w14:paraId="0EE017D2" w14:textId="77777777" w:rsidR="003C34C7" w:rsidRPr="00510B4D" w:rsidRDefault="003C34C7" w:rsidP="00C5238C">
            <w:pPr>
              <w:suppressAutoHyphens w:val="0"/>
              <w:jc w:val="both"/>
              <w:rPr>
                <w:lang w:eastAsia="ru-RU"/>
              </w:rPr>
            </w:pPr>
            <w:r w:rsidRPr="00510B4D">
              <w:rPr>
                <w:lang w:eastAsia="ru-RU"/>
              </w:rPr>
              <w:t>-Қазақстан Республикасының білім беру жүйесін жетілдіру саласындағы әртүрлі ұлттық және шетелдік сарапшылардың (педагогтер, педагог-психологтар, әлеуметтанушылар, саясаттанушылар) ұсынымдарын зерделеу;</w:t>
            </w:r>
          </w:p>
          <w:p w14:paraId="45FE7ADA" w14:textId="77777777" w:rsidR="003C34C7" w:rsidRPr="00510B4D" w:rsidRDefault="003C34C7" w:rsidP="00C5238C">
            <w:pPr>
              <w:suppressAutoHyphens w:val="0"/>
              <w:jc w:val="both"/>
              <w:rPr>
                <w:lang w:eastAsia="ru-RU"/>
              </w:rPr>
            </w:pPr>
            <w:r w:rsidRPr="00510B4D">
              <w:rPr>
                <w:lang w:eastAsia="ru-RU"/>
              </w:rPr>
              <w:t xml:space="preserve">- Қазақстан Республикасының Білім беру саласындағы қолданыстағы заңнамасын және балалардың құқықтарын қорғау институттарын құқықтық нормалардағы олқылықтардың, коллизиялардың және басқа да кемшіліктердің бар-жоғына талдау жасау, сондай-ақ оларды шешу жолдарын іздеу; </w:t>
            </w:r>
          </w:p>
          <w:p w14:paraId="4EBBD370" w14:textId="77777777" w:rsidR="003C34C7" w:rsidRPr="00510B4D" w:rsidRDefault="003C34C7" w:rsidP="00C5238C">
            <w:pPr>
              <w:suppressAutoHyphens w:val="0"/>
              <w:jc w:val="both"/>
              <w:rPr>
                <w:lang w:eastAsia="ru-RU"/>
              </w:rPr>
            </w:pPr>
            <w:r w:rsidRPr="00510B4D">
              <w:rPr>
                <w:lang w:eastAsia="ru-RU"/>
              </w:rPr>
              <w:t>- балаларға қатысты зорлық-зомбылық пен буллингтің өзекті аспектілерін зерттеу: Мемлекеттік-құқықтық саясаттың қазіргі жағдайы мен бағасы;</w:t>
            </w:r>
          </w:p>
          <w:p w14:paraId="16AB4C27" w14:textId="77777777" w:rsidR="003C34C7" w:rsidRPr="00510B4D" w:rsidRDefault="003C34C7" w:rsidP="00C5238C">
            <w:pPr>
              <w:suppressAutoHyphens w:val="0"/>
              <w:jc w:val="both"/>
              <w:rPr>
                <w:lang w:eastAsia="ru-RU"/>
              </w:rPr>
            </w:pPr>
            <w:r w:rsidRPr="00510B4D">
              <w:rPr>
                <w:lang w:eastAsia="ru-RU"/>
              </w:rPr>
              <w:t>- Қазақстан Республикасындағы жасөспірімдер суицидінің себептерін, қауіп факторларын, проблемаларын зерттеу және мемлекеттік-құқықтық саясатты бағалау;</w:t>
            </w:r>
          </w:p>
          <w:p w14:paraId="44952D30" w14:textId="77777777" w:rsidR="003C34C7" w:rsidRPr="00510B4D" w:rsidRDefault="003C34C7" w:rsidP="00C5238C">
            <w:pPr>
              <w:suppressAutoHyphens w:val="0"/>
              <w:jc w:val="both"/>
              <w:rPr>
                <w:lang w:eastAsia="ru-RU"/>
              </w:rPr>
            </w:pPr>
            <w:r w:rsidRPr="00510B4D">
              <w:rPr>
                <w:lang w:eastAsia="ru-RU"/>
              </w:rPr>
              <w:t>- білім беру және балалардың құқықтарын қорғау жүйесін дамыту саласында әлеуметтік зерттеулер жүргізу;</w:t>
            </w:r>
          </w:p>
          <w:p w14:paraId="29F36D0B" w14:textId="77777777" w:rsidR="003C34C7" w:rsidRPr="00510B4D" w:rsidRDefault="003C34C7" w:rsidP="00C5238C">
            <w:pPr>
              <w:suppressAutoHyphens w:val="0"/>
              <w:jc w:val="both"/>
              <w:rPr>
                <w:lang w:eastAsia="ru-RU"/>
              </w:rPr>
            </w:pPr>
            <w:r w:rsidRPr="00510B4D">
              <w:rPr>
                <w:lang w:eastAsia="ru-RU"/>
              </w:rPr>
              <w:t>- білім беру және балалардың құқықтарын қорғау жүйесін құқықтық реттеу саласындағы халықаралық нормалар мен стандарттарды, оның ішінде Қазақстан Республикасының Бала құқықтары туралы БҰҰ Конвенциясына хабарлау рәсіміне қатысты Факультативтік хаттаманы ратификациялауға дайындығы мәселелерін талдау;</w:t>
            </w:r>
          </w:p>
          <w:p w14:paraId="7AAB1A55" w14:textId="77777777" w:rsidR="003C34C7" w:rsidRPr="00510B4D" w:rsidRDefault="003C34C7" w:rsidP="00C5238C">
            <w:pPr>
              <w:suppressAutoHyphens w:val="0"/>
              <w:jc w:val="both"/>
              <w:rPr>
                <w:lang w:eastAsia="ru-RU"/>
              </w:rPr>
            </w:pPr>
            <w:r w:rsidRPr="00510B4D">
              <w:rPr>
                <w:lang w:eastAsia="ru-RU"/>
              </w:rPr>
              <w:t>- Қазақстан Республикасының Білім беру саласындағы қолданыстағы заңнамасын және балалардың құқықтарын қорғау институттарын жетілдіру бойынша нақты ұсыныстар әзірлеу;</w:t>
            </w:r>
          </w:p>
          <w:p w14:paraId="111E18D5" w14:textId="77777777" w:rsidR="003C34C7" w:rsidRPr="00510B4D" w:rsidRDefault="003C34C7" w:rsidP="00C5238C">
            <w:pPr>
              <w:suppressAutoHyphens w:val="0"/>
              <w:jc w:val="both"/>
              <w:rPr>
                <w:lang w:eastAsia="ru-RU"/>
              </w:rPr>
            </w:pPr>
            <w:r w:rsidRPr="00510B4D">
              <w:rPr>
                <w:lang w:eastAsia="ru-RU"/>
              </w:rPr>
              <w:t>- құқықтық нормалардың орын алған олқылықтарын, коллизияларын және басқа да кемшіліктерін жою және еңсеру мақсатында Қазақстан Республикасының қолданыстағы заңнамасына өзгерістер мен толықтырулар дайындау (салыстырма кесте).</w:t>
            </w:r>
          </w:p>
        </w:tc>
      </w:tr>
      <w:tr w:rsidR="003C34C7" w:rsidRPr="00510B4D" w14:paraId="79578C0F" w14:textId="77777777" w:rsidTr="00C5238C">
        <w:trPr>
          <w:trHeight w:val="331"/>
        </w:trPr>
        <w:tc>
          <w:tcPr>
            <w:tcW w:w="10206" w:type="dxa"/>
            <w:shd w:val="clear" w:color="auto" w:fill="auto"/>
          </w:tcPr>
          <w:p w14:paraId="29442BD6" w14:textId="77777777" w:rsidR="003C34C7" w:rsidRPr="00510B4D" w:rsidRDefault="003C34C7" w:rsidP="00C5238C">
            <w:pPr>
              <w:suppressAutoHyphens w:val="0"/>
              <w:jc w:val="both"/>
              <w:rPr>
                <w:b/>
                <w:lang w:eastAsia="ru-RU"/>
              </w:rPr>
            </w:pPr>
            <w:r w:rsidRPr="00510B4D">
              <w:rPr>
                <w:b/>
                <w:lang w:eastAsia="ru-RU"/>
              </w:rPr>
              <w:lastRenderedPageBreak/>
              <w:t>3. Стратегиялық және бағдарламалық құжаттардың қандай тармақтары шешіледі:</w:t>
            </w:r>
          </w:p>
          <w:p w14:paraId="375282CA" w14:textId="77777777" w:rsidR="003C34C7" w:rsidRPr="00510B4D" w:rsidRDefault="003C34C7" w:rsidP="00C5238C">
            <w:pPr>
              <w:suppressAutoHyphens w:val="0"/>
              <w:jc w:val="both"/>
              <w:rPr>
                <w:lang w:eastAsia="ru-RU"/>
              </w:rPr>
            </w:pPr>
            <w:r w:rsidRPr="00510B4D">
              <w:rPr>
                <w:lang w:eastAsia="ru-RU"/>
              </w:rPr>
              <w:t> 1. Қазақстан Республикасының Конституциясы (1995 жылғы 30 тамызда республикалық референдумда қабылданды) (23.03.2019ж. өзгертулер және толықтырулармен).</w:t>
            </w:r>
          </w:p>
          <w:p w14:paraId="7370553F" w14:textId="77777777" w:rsidR="003C34C7" w:rsidRPr="00510B4D" w:rsidRDefault="003C34C7" w:rsidP="00C5238C">
            <w:pPr>
              <w:suppressAutoHyphens w:val="0"/>
              <w:jc w:val="both"/>
              <w:rPr>
                <w:lang w:eastAsia="ru-RU"/>
              </w:rPr>
            </w:pPr>
            <w:r w:rsidRPr="00510B4D">
              <w:rPr>
                <w:lang w:eastAsia="ru-RU"/>
              </w:rPr>
              <w:t> 2. Қазақстан Республикасының Президенті - Ұлт Көшбасшысы Н.Ә.Назарбаевтың «Қазақстан-2050» Стратегиясы: Қалыптасқан мемлекеттің жаңа саяси бағыты» атты Қазақстан халқына жолдауы (Астана, 14 желтоқсан 2012 ж.): 4. Білімдер мен кәсіби дағдылар - кадрларды даярлау мен қайта даярлаудың қазіргі заманғы жүйесінің маңызды белгілері.</w:t>
            </w:r>
          </w:p>
          <w:p w14:paraId="3783583C" w14:textId="77777777" w:rsidR="003C34C7" w:rsidRPr="00510B4D" w:rsidRDefault="003C34C7" w:rsidP="00C5238C">
            <w:pPr>
              <w:suppressAutoHyphens w:val="0"/>
              <w:jc w:val="both"/>
              <w:rPr>
                <w:lang w:eastAsia="ru-RU"/>
              </w:rPr>
            </w:pPr>
            <w:r w:rsidRPr="00510B4D">
              <w:rPr>
                <w:lang w:eastAsia="ru-RU"/>
              </w:rPr>
              <w:t> 3. Тұңғыш Президенттің «Төртінші өнеркәсіптік революция жағдайындағы дамудың жаңа мүмкіндіктері» 2018 жылғы 10 қаңтардағы жолдауы. Жетінші тапсырма. Адами капитал - жаңарудың негізі. Білім берудің жаңа сапасы.</w:t>
            </w:r>
          </w:p>
          <w:p w14:paraId="44DCC37F" w14:textId="77777777" w:rsidR="003C34C7" w:rsidRPr="00510B4D" w:rsidRDefault="003C34C7" w:rsidP="00C5238C">
            <w:pPr>
              <w:suppressAutoHyphens w:val="0"/>
              <w:jc w:val="both"/>
              <w:rPr>
                <w:lang w:eastAsia="ru-RU"/>
              </w:rPr>
            </w:pPr>
            <w:r w:rsidRPr="00510B4D">
              <w:rPr>
                <w:lang w:eastAsia="ru-RU"/>
              </w:rPr>
              <w:t> 4. «Қазақстан Республикасының 2025 жылға дейінгі дамуының стратегиялық жоспарын бекіту және Қазақстан Республикасы Президентінің кейбір жарлықтарының күшін жою туралы» Қазақстан Республикасы Президентінің 2018 жылғы 15 ақпандағы № 636 Жарлығы (2019 жылдың 10 қыркүйегінде өзгертулер енгізілді): Реформа 1. Жаңа адам капиталы, «Білім экономикалық өсудің негізі» басымдығы; Реформа 2. Технологиялық жаңару және цифрландыру, «Ғылыми зерттеу жүйесін дамыту» мақсаты; Реформа 4. Сыбайлас жемқорлықсыз заңның үстемдігі, «Заңнаманы жетілдіру және заңдарды сақтау үшін жағдайларды қамтамасыз ету» басымдығы, «Адам құқықтары мен бостандықтары мен меншік құқықтарын қорғау тетіктерін жетілдіру».</w:t>
            </w:r>
          </w:p>
          <w:p w14:paraId="6444C6D6" w14:textId="77777777" w:rsidR="003C34C7" w:rsidRPr="00510B4D" w:rsidRDefault="003C34C7" w:rsidP="00C5238C">
            <w:pPr>
              <w:suppressAutoHyphens w:val="0"/>
              <w:jc w:val="both"/>
              <w:rPr>
                <w:lang w:eastAsia="ru-RU"/>
              </w:rPr>
            </w:pPr>
            <w:r w:rsidRPr="00510B4D">
              <w:rPr>
                <w:lang w:eastAsia="ru-RU"/>
              </w:rPr>
              <w:t> 5. «Қазақстан Республикасының білімі мен ғылымын дамытудың 2020-2025 жылдарға арналған мемлекеттік бағдарламасын бекіту туралы» Қазақстан Республикасы Үкіметінің 2019 жылғы 27 желтоқсандағы №988 қаулысы: 1-мақсат. қазақстандық білім мен ғылымның бәсекеге қабілеттілігі, жалпыадамзаттық құндылықтарға негізделген жеке тұлғаны тәрбиелеу және оқыту.</w:t>
            </w:r>
          </w:p>
          <w:p w14:paraId="3D8CE891" w14:textId="77777777" w:rsidR="003C34C7" w:rsidRPr="00510B4D" w:rsidRDefault="003C34C7" w:rsidP="00C5238C">
            <w:pPr>
              <w:suppressAutoHyphens w:val="0"/>
              <w:jc w:val="both"/>
              <w:rPr>
                <w:lang w:eastAsia="ru-RU"/>
              </w:rPr>
            </w:pPr>
            <w:r w:rsidRPr="00510B4D">
              <w:rPr>
                <w:lang w:eastAsia="ru-RU"/>
              </w:rPr>
              <w:t>6. «Білім туралы» Қазақстан Республикасының 2007 жылғы 27 шілдедегі №319-III Заңы (01.08.2021 ж. өзгертулер және толықтырулармен).</w:t>
            </w:r>
          </w:p>
          <w:p w14:paraId="61C2E0EF" w14:textId="77777777" w:rsidR="003C34C7" w:rsidRPr="00510B4D" w:rsidRDefault="003C34C7" w:rsidP="00C5238C">
            <w:pPr>
              <w:suppressAutoHyphens w:val="0"/>
              <w:jc w:val="both"/>
              <w:rPr>
                <w:lang w:eastAsia="ru-RU"/>
              </w:rPr>
            </w:pPr>
            <w:r w:rsidRPr="00510B4D">
              <w:rPr>
                <w:lang w:eastAsia="ru-RU"/>
              </w:rPr>
              <w:t>7. «Ғылым туралы» Қазақстан Республикасының 2011 жылғы 18 ақпандағы №407-IV Заңы (2019 жылғы 28 қазандағы өзгерістер және толықтырулармен).</w:t>
            </w:r>
          </w:p>
          <w:p w14:paraId="0C3C1E00" w14:textId="77777777" w:rsidR="003C34C7" w:rsidRPr="00510B4D" w:rsidRDefault="003C34C7" w:rsidP="00C5238C">
            <w:pPr>
              <w:suppressAutoHyphens w:val="0"/>
              <w:jc w:val="both"/>
              <w:rPr>
                <w:spacing w:val="-2"/>
              </w:rPr>
            </w:pPr>
            <w:r w:rsidRPr="00510B4D">
              <w:rPr>
                <w:lang w:eastAsia="ru-RU"/>
              </w:rPr>
              <w:t>8. «Қазақстан Республикасындағы баланың құқықтары туралы» Қазақстан Республикасының 2002 жылғы 8 тамыздағы №345-II Заңы (07.07.2020 ж. өзгертулер және толықтырулармен).</w:t>
            </w:r>
          </w:p>
        </w:tc>
      </w:tr>
      <w:tr w:rsidR="003C34C7" w:rsidRPr="00510B4D" w14:paraId="612798E9" w14:textId="77777777" w:rsidTr="00C5238C">
        <w:tc>
          <w:tcPr>
            <w:tcW w:w="10206" w:type="dxa"/>
            <w:shd w:val="clear" w:color="auto" w:fill="auto"/>
          </w:tcPr>
          <w:p w14:paraId="2EA52625" w14:textId="77777777" w:rsidR="003C34C7" w:rsidRPr="00510B4D" w:rsidRDefault="003C34C7" w:rsidP="00C5238C">
            <w:pPr>
              <w:suppressAutoHyphens w:val="0"/>
              <w:jc w:val="both"/>
              <w:rPr>
                <w:b/>
                <w:lang w:eastAsia="ru-RU"/>
              </w:rPr>
            </w:pPr>
            <w:r w:rsidRPr="00510B4D">
              <w:rPr>
                <w:b/>
                <w:lang w:eastAsia="ru-RU"/>
              </w:rPr>
              <w:lastRenderedPageBreak/>
              <w:t>4. Күтілетін нәтижелер</w:t>
            </w:r>
          </w:p>
          <w:p w14:paraId="10B51550" w14:textId="77777777" w:rsidR="003C34C7" w:rsidRPr="00510B4D" w:rsidRDefault="003C34C7" w:rsidP="00C5238C">
            <w:pPr>
              <w:suppressAutoHyphens w:val="0"/>
              <w:jc w:val="both"/>
              <w:rPr>
                <w:b/>
                <w:lang w:eastAsia="ru-RU"/>
              </w:rPr>
            </w:pPr>
            <w:r w:rsidRPr="00510B4D">
              <w:rPr>
                <w:b/>
                <w:lang w:eastAsia="ru-RU"/>
              </w:rPr>
              <w:t> 4.1 Тікелей нәтижелер:</w:t>
            </w:r>
          </w:p>
          <w:p w14:paraId="0DFF5690" w14:textId="77777777" w:rsidR="003C34C7" w:rsidRPr="00510B4D" w:rsidRDefault="003C34C7" w:rsidP="00C5238C">
            <w:pPr>
              <w:suppressAutoHyphens w:val="0"/>
              <w:jc w:val="both"/>
              <w:rPr>
                <w:lang w:eastAsia="ru-RU"/>
              </w:rPr>
            </w:pPr>
            <w:r w:rsidRPr="00510B4D">
              <w:rPr>
                <w:lang w:eastAsia="ru-RU"/>
              </w:rPr>
              <w:t xml:space="preserve">- Қазақстан Республикасының Білім беру саласындағы мемлекеттік және корпоративтік басқаруды дамытудың ұсынылатын негізгі кезеңдері; </w:t>
            </w:r>
          </w:p>
          <w:p w14:paraId="17A88425" w14:textId="77777777" w:rsidR="003C34C7" w:rsidRPr="00510B4D" w:rsidRDefault="003C34C7" w:rsidP="00C5238C">
            <w:pPr>
              <w:suppressAutoHyphens w:val="0"/>
              <w:jc w:val="both"/>
              <w:rPr>
                <w:lang w:eastAsia="ru-RU"/>
              </w:rPr>
            </w:pPr>
            <w:r w:rsidRPr="00510B4D">
              <w:rPr>
                <w:lang w:eastAsia="ru-RU"/>
              </w:rPr>
              <w:t>- цифрлық білім беру технологияларын ескере отырып, білім беру саласында жүйелі кезең-кезеңімен құқықтық дамуды және балалардың құқықтарын қорғау институттарын құру бойынша жаңа іргелі педагогикалық және әлеуметтік Ғылыми білім;</w:t>
            </w:r>
          </w:p>
          <w:p w14:paraId="36E22AE7" w14:textId="77777777" w:rsidR="003C34C7" w:rsidRPr="00510B4D" w:rsidRDefault="003C34C7" w:rsidP="00C5238C">
            <w:pPr>
              <w:suppressAutoHyphens w:val="0"/>
              <w:jc w:val="both"/>
              <w:rPr>
                <w:lang w:eastAsia="ru-RU"/>
              </w:rPr>
            </w:pPr>
            <w:r w:rsidRPr="00510B4D">
              <w:rPr>
                <w:lang w:eastAsia="ru-RU"/>
              </w:rPr>
              <w:t>- Финляндия, Нидерланды, Ұлыбритания, Жапония, Сингапур және ЭЫДҰ-ның басқа да елдерінің, сондай-ақ білім беру жүйесі дамыған мемлекеттердің және балалардың құқықтарын қорғау институттарының тәжірибесін қоса алғанда, білім беру саласындағы мемлекеттердің шетелдік тәжірибесі;</w:t>
            </w:r>
          </w:p>
          <w:p w14:paraId="1D94A0E2" w14:textId="77777777" w:rsidR="003C34C7" w:rsidRPr="00510B4D" w:rsidRDefault="003C34C7" w:rsidP="00C5238C">
            <w:pPr>
              <w:suppressAutoHyphens w:val="0"/>
              <w:jc w:val="both"/>
              <w:rPr>
                <w:lang w:eastAsia="ru-RU"/>
              </w:rPr>
            </w:pPr>
            <w:r w:rsidRPr="00510B4D">
              <w:rPr>
                <w:lang w:eastAsia="ru-RU"/>
              </w:rPr>
              <w:t>- балаларға қатысты зорлық-зомбылық пен буллингтің өзекті аспектілері: Мемлекеттік-құқықтық саясаттың қазіргі жағдайы мен тиімділігі;</w:t>
            </w:r>
          </w:p>
          <w:p w14:paraId="69ECC415" w14:textId="77777777" w:rsidR="003C34C7" w:rsidRPr="00510B4D" w:rsidRDefault="003C34C7" w:rsidP="00C5238C">
            <w:pPr>
              <w:suppressAutoHyphens w:val="0"/>
              <w:jc w:val="both"/>
              <w:rPr>
                <w:lang w:eastAsia="ru-RU"/>
              </w:rPr>
            </w:pPr>
            <w:r w:rsidRPr="00510B4D">
              <w:rPr>
                <w:lang w:eastAsia="ru-RU"/>
              </w:rPr>
              <w:t>- Қазақстан Республикасындағы жасөспірімдер суицидінің жай-күйі, себептері, тәуекел факторлары, проблемалары және мемлекеттік-құқықтық саясаттың тиімділігі;</w:t>
            </w:r>
          </w:p>
          <w:p w14:paraId="3B2B4C7F" w14:textId="77777777" w:rsidR="003C34C7" w:rsidRPr="00510B4D" w:rsidRDefault="003C34C7" w:rsidP="00C5238C">
            <w:pPr>
              <w:suppressAutoHyphens w:val="0"/>
              <w:jc w:val="both"/>
              <w:rPr>
                <w:lang w:eastAsia="ru-RU"/>
              </w:rPr>
            </w:pPr>
            <w:r w:rsidRPr="00510B4D">
              <w:rPr>
                <w:lang w:eastAsia="ru-RU"/>
              </w:rPr>
              <w:t>- білім беру жүйесін дамыту және балалардың құқықтарын қорғау саласындағы әлеуметтік зерттеулердің нәтижелері;</w:t>
            </w:r>
          </w:p>
          <w:p w14:paraId="07226913" w14:textId="77777777" w:rsidR="003C34C7" w:rsidRPr="00510B4D" w:rsidRDefault="003C34C7" w:rsidP="00C5238C">
            <w:pPr>
              <w:suppressAutoHyphens w:val="0"/>
              <w:jc w:val="both"/>
              <w:rPr>
                <w:lang w:eastAsia="ru-RU"/>
              </w:rPr>
            </w:pPr>
            <w:r w:rsidRPr="00510B4D">
              <w:rPr>
                <w:lang w:eastAsia="ru-RU"/>
              </w:rPr>
              <w:t>- білім беру және балалардың құқықтарын қорғау жүйесін құқықтық реттеу саласындағы халықаралық нормалар мен стандарттарға, оның ішінде Қазақстан Республикасының Бала құқықтары туралы БҰҰ Конвенциясына хабарлау рәсіміне қатысты Факультативтік хаттаманы ратификациялауға дайындығы мәселелеріне сәйкестігі;</w:t>
            </w:r>
          </w:p>
          <w:p w14:paraId="4E25B593" w14:textId="77777777" w:rsidR="003C34C7" w:rsidRPr="00510B4D" w:rsidRDefault="003C34C7" w:rsidP="00C5238C">
            <w:pPr>
              <w:suppressAutoHyphens w:val="0"/>
              <w:jc w:val="both"/>
              <w:rPr>
                <w:lang w:eastAsia="ru-RU"/>
              </w:rPr>
            </w:pPr>
            <w:r w:rsidRPr="00510B4D">
              <w:rPr>
                <w:lang w:eastAsia="ru-RU"/>
              </w:rPr>
              <w:t>- Балалардың құқықтарын қорғау бойынша білім беру жүйесін және институттарды жетілдіру саласындағы әртүрлі ұлттық және шетелдік сарапшылардың (педагогтер, педагог-психологтар, әлеуметтанушылар, саясаттанушылар, заңгерлер) ұсынымдары;</w:t>
            </w:r>
          </w:p>
          <w:p w14:paraId="17B3A0AC" w14:textId="77777777" w:rsidR="003C34C7" w:rsidRPr="00510B4D" w:rsidRDefault="003C34C7" w:rsidP="00C5238C">
            <w:pPr>
              <w:suppressAutoHyphens w:val="0"/>
              <w:jc w:val="both"/>
              <w:rPr>
                <w:lang w:eastAsia="ru-RU"/>
              </w:rPr>
            </w:pPr>
            <w:r w:rsidRPr="00510B4D">
              <w:rPr>
                <w:lang w:eastAsia="ru-RU"/>
              </w:rPr>
              <w:t>- Қазақстан Республикасының Білім беру саласындағы нормативтік құқықтық актілері және балалардың құқықтарын қорғау жөніндегі институттар бойынша құқықтық нормалардағы олқылықтардың, коллизиялардың және басқа да кемшіліктердің болуы тұрғысынан талдамалық анықтамалар жатады.</w:t>
            </w:r>
          </w:p>
        </w:tc>
      </w:tr>
      <w:tr w:rsidR="003C34C7" w:rsidRPr="00510B4D" w14:paraId="6DAFFD3C" w14:textId="77777777" w:rsidTr="00C5238C">
        <w:trPr>
          <w:trHeight w:val="699"/>
        </w:trPr>
        <w:tc>
          <w:tcPr>
            <w:tcW w:w="10206" w:type="dxa"/>
            <w:shd w:val="clear" w:color="auto" w:fill="auto"/>
          </w:tcPr>
          <w:p w14:paraId="472205D9" w14:textId="77777777" w:rsidR="003C34C7" w:rsidRPr="00510B4D" w:rsidRDefault="003C34C7" w:rsidP="00C5238C">
            <w:pPr>
              <w:jc w:val="both"/>
              <w:rPr>
                <w:b/>
                <w:bCs/>
                <w:spacing w:val="-2"/>
              </w:rPr>
            </w:pPr>
            <w:r w:rsidRPr="00510B4D">
              <w:rPr>
                <w:b/>
                <w:bCs/>
                <w:spacing w:val="-2"/>
              </w:rPr>
              <w:t>4.2 Соңғы нәтиже.</w:t>
            </w:r>
          </w:p>
          <w:p w14:paraId="7F47428D" w14:textId="77777777" w:rsidR="003C34C7" w:rsidRPr="00510B4D" w:rsidRDefault="003C34C7" w:rsidP="00C5238C">
            <w:pPr>
              <w:jc w:val="both"/>
              <w:rPr>
                <w:shd w:val="clear" w:color="auto" w:fill="FFFFFF"/>
              </w:rPr>
            </w:pPr>
            <w:r w:rsidRPr="00510B4D">
              <w:rPr>
                <w:shd w:val="clear" w:color="auto" w:fill="FFFFFF"/>
              </w:rPr>
              <w:t>- цифрлық білім беру технологияларын ескере отырып, білім беру саласында жүйелі кезеңдік құқықтық дамуды және балалардың құқықтарын қорғау институттарын құру бойынша жаңа іргелі ғылыми білім;</w:t>
            </w:r>
          </w:p>
          <w:p w14:paraId="6BD10A90" w14:textId="77777777" w:rsidR="003C34C7" w:rsidRPr="00510B4D" w:rsidRDefault="003C34C7" w:rsidP="00C5238C">
            <w:pPr>
              <w:jc w:val="both"/>
              <w:rPr>
                <w:shd w:val="clear" w:color="auto" w:fill="FFFFFF"/>
              </w:rPr>
            </w:pPr>
            <w:r w:rsidRPr="00510B4D">
              <w:rPr>
                <w:shd w:val="clear" w:color="auto" w:fill="FFFFFF"/>
              </w:rPr>
              <w:t>- Финляндия, Нидерланды, Ұлыбритания, Жапония, Сингапур және ЭЫДҰ-ның басқа да елдерінің, сондай-ақ білім беру жүйесі дамыған мемлекеттердің және балалардың құқықтарын қорғау институттарының тәжірибесін қоса алғанда, білім беру саласындағы мемлекеттердің шетелдік тәжірибесін пайдалану бойынша нақты ұсынымдар;</w:t>
            </w:r>
          </w:p>
          <w:p w14:paraId="4D8F335E" w14:textId="77777777" w:rsidR="003C34C7" w:rsidRPr="00510B4D" w:rsidRDefault="003C34C7" w:rsidP="00C5238C">
            <w:pPr>
              <w:jc w:val="both"/>
              <w:rPr>
                <w:shd w:val="clear" w:color="auto" w:fill="FFFFFF"/>
              </w:rPr>
            </w:pPr>
            <w:r w:rsidRPr="00510B4D">
              <w:rPr>
                <w:shd w:val="clear" w:color="auto" w:fill="FFFFFF"/>
              </w:rPr>
              <w:t>- Қазақстан Республикасының Білім, ғылым және балалардың құқықтарын қорғау саласындағы қолданыстағы заңнамасын олқылықтардың, коллизиялардың және құқықтық нормалардың басқа да жетілмегендігінің мәніне зерттеу бойынша талдамалық есеп;</w:t>
            </w:r>
          </w:p>
          <w:p w14:paraId="09B27D23" w14:textId="77777777" w:rsidR="003C34C7" w:rsidRPr="00510B4D" w:rsidRDefault="003C34C7" w:rsidP="00C5238C">
            <w:pPr>
              <w:jc w:val="both"/>
              <w:rPr>
                <w:shd w:val="clear" w:color="auto" w:fill="FFFFFF"/>
              </w:rPr>
            </w:pPr>
            <w:r w:rsidRPr="00510B4D">
              <w:rPr>
                <w:shd w:val="clear" w:color="auto" w:fill="FFFFFF"/>
              </w:rPr>
              <w:t>- білім беру жүйесін дамыту және балалардың құқықтарын қорғау саласындағы әлеуметтік зерттеулер есебі;</w:t>
            </w:r>
          </w:p>
          <w:p w14:paraId="1F774EFB" w14:textId="77777777" w:rsidR="003C34C7" w:rsidRPr="00510B4D" w:rsidRDefault="003C34C7" w:rsidP="00C5238C">
            <w:pPr>
              <w:jc w:val="both"/>
              <w:rPr>
                <w:shd w:val="clear" w:color="auto" w:fill="FFFFFF"/>
              </w:rPr>
            </w:pPr>
            <w:r w:rsidRPr="00510B4D">
              <w:rPr>
                <w:shd w:val="clear" w:color="auto" w:fill="FFFFFF"/>
              </w:rPr>
              <w:t>- білім беруді құқықтық дамыту және балалардың құқықтарын қорғау саласындағы, оның ішінде балаларға қатысты зорлық-зомбылық және буллинг, жасөспірімдердің суицид мәселелері бойынша халықаралық нормалар мен стандарттарға сәйкестігіне талдамалық есеп;</w:t>
            </w:r>
          </w:p>
          <w:p w14:paraId="3F1DAD8E" w14:textId="77777777" w:rsidR="003C34C7" w:rsidRPr="00510B4D" w:rsidRDefault="003C34C7" w:rsidP="00C5238C">
            <w:pPr>
              <w:jc w:val="both"/>
              <w:rPr>
                <w:shd w:val="clear" w:color="auto" w:fill="FFFFFF"/>
              </w:rPr>
            </w:pPr>
            <w:r w:rsidRPr="00510B4D">
              <w:rPr>
                <w:shd w:val="clear" w:color="auto" w:fill="FFFFFF"/>
              </w:rPr>
              <w:t>- білім беруді және балалардың құқықтарын қорғау жүйесін жүйелі құқықтық дамыту үшін Қазақстан Республикасының қолданыстағы заңнамасын жетілдіру жөніндегі нақты ұсыныстар;</w:t>
            </w:r>
          </w:p>
          <w:p w14:paraId="7097E72A" w14:textId="77777777" w:rsidR="003C34C7" w:rsidRPr="00510B4D" w:rsidRDefault="003C34C7" w:rsidP="00C5238C">
            <w:pPr>
              <w:jc w:val="both"/>
              <w:rPr>
                <w:shd w:val="clear" w:color="auto" w:fill="FFFFFF"/>
              </w:rPr>
            </w:pPr>
            <w:r w:rsidRPr="00510B4D">
              <w:rPr>
                <w:shd w:val="clear" w:color="auto" w:fill="FFFFFF"/>
              </w:rPr>
              <w:t>- Қазақстан Республикасының Білім беру және балалардың құқықтарын қорғау жүйесі саласындағы заңнамасын жетілдіру мақсатында нормативтік құқықтық актілердің жобаларын дайындау кезінде заң шығару жұмысында пайдаланылуы мүмкін заңнамалық түзетулер (салыстырма кесте).</w:t>
            </w:r>
          </w:p>
          <w:p w14:paraId="0E8C3A82" w14:textId="77777777" w:rsidR="003C34C7" w:rsidRPr="00510B4D" w:rsidRDefault="003C34C7" w:rsidP="00C5238C">
            <w:pPr>
              <w:jc w:val="both"/>
              <w:rPr>
                <w:shd w:val="clear" w:color="auto" w:fill="FFFFFF"/>
              </w:rPr>
            </w:pPr>
            <w:r w:rsidRPr="00510B4D">
              <w:rPr>
                <w:b/>
                <w:shd w:val="clear" w:color="auto" w:fill="FFFFFF"/>
              </w:rPr>
              <w:t>Ғылыми әсері:</w:t>
            </w:r>
            <w:r w:rsidRPr="00510B4D">
              <w:rPr>
                <w:shd w:val="clear" w:color="auto" w:fill="FFFFFF"/>
              </w:rPr>
              <w:t xml:space="preserve"> білім берудің құқықтық дамуын және балалардың құқықтарын қорғау жүйесін кешенді жүйелі зерттеу мүмкіндігі, бұл құқықтық нормалардың сапасы мен іске асырылуына </w:t>
            </w:r>
            <w:r w:rsidRPr="00510B4D">
              <w:rPr>
                <w:shd w:val="clear" w:color="auto" w:fill="FFFFFF"/>
              </w:rPr>
              <w:lastRenderedPageBreak/>
              <w:t xml:space="preserve">және осы салада және қызметтің жекелеген бағыттарында тиімді құқықтық базаны қалыптастыруға тікелей әсер етеді, іргелі педагогикалық, әлеуметтік ғылымдарға, заң ғылымының, атап айтқанда, конституциялық және білім беру құқығы ғылымының қалыптасуы мен дамуына елеулі үлес қосады. </w:t>
            </w:r>
          </w:p>
          <w:p w14:paraId="34AD57A2" w14:textId="77777777" w:rsidR="003C34C7" w:rsidRPr="00510B4D" w:rsidRDefault="003C34C7" w:rsidP="00C5238C">
            <w:pPr>
              <w:jc w:val="both"/>
              <w:rPr>
                <w:shd w:val="clear" w:color="auto" w:fill="FFFFFF"/>
              </w:rPr>
            </w:pPr>
            <w:r w:rsidRPr="00510B4D">
              <w:rPr>
                <w:shd w:val="clear" w:color="auto" w:fill="FFFFFF"/>
              </w:rPr>
              <w:t>Жалпы ғылыми пәнаралық зерттеу әдістерін қолдана отырып, адам капиталын дамытудың, қазақстандық білім берудің бәсекеге қабілеттілігін арттырудың және балалардың құқықтарын қорғаудың көптеген іргелі ғылыми-практикалық міндеттерін кешенді шешуге мүмкіндік беретін жаңа ғылыми нәтижелер.</w:t>
            </w:r>
          </w:p>
          <w:p w14:paraId="7907A37C" w14:textId="77777777" w:rsidR="003C34C7" w:rsidRPr="00510B4D" w:rsidRDefault="003C34C7" w:rsidP="00C5238C">
            <w:pPr>
              <w:jc w:val="both"/>
              <w:rPr>
                <w:shd w:val="clear" w:color="auto" w:fill="FFFFFF"/>
              </w:rPr>
            </w:pPr>
            <w:r w:rsidRPr="00510B4D">
              <w:rPr>
                <w:b/>
                <w:shd w:val="clear" w:color="auto" w:fill="FFFFFF"/>
              </w:rPr>
              <w:t>Әлеуметтік-экономикалық әсері:</w:t>
            </w:r>
            <w:r w:rsidRPr="00510B4D">
              <w:rPr>
                <w:shd w:val="clear" w:color="auto" w:fill="FFFFFF"/>
              </w:rPr>
              <w:t xml:space="preserve"> 2023 жылға қарай цифрлық білім технологиясына балалардың қолжетімділік үлес салмағын 100%-ға жеткізу арқылы, Қазақстанның барлық деңгейлеріндегі қазақстандық білім беру сапасын арттыру. Жасөспірімдер қатысуымен жасалынатын қылмыс мөлшерінің үлес салмағын </w:t>
            </w:r>
            <w:r w:rsidRPr="00510B4D">
              <w:t>кеміту.</w:t>
            </w:r>
          </w:p>
          <w:p w14:paraId="3517D0BF" w14:textId="77777777" w:rsidR="003C34C7" w:rsidRPr="00510B4D" w:rsidRDefault="003C34C7" w:rsidP="00C5238C">
            <w:pPr>
              <w:jc w:val="both"/>
              <w:rPr>
                <w:shd w:val="clear" w:color="auto" w:fill="FFFFFF"/>
              </w:rPr>
            </w:pPr>
            <w:r w:rsidRPr="00510B4D">
              <w:rPr>
                <w:b/>
                <w:spacing w:val="-2"/>
              </w:rPr>
              <w:t>Алынған нәтижелердің нысаналы тұтынушылары:</w:t>
            </w:r>
            <w:r w:rsidRPr="00510B4D">
              <w:rPr>
                <w:shd w:val="clear" w:color="auto" w:fill="FFFFFF"/>
              </w:rPr>
              <w:t xml:space="preserve"> Заң, педагогикалық, әлеуметтік бейіндегі ғалымдар мен ғылыми-зерттеу ұйымдары, мемлекеттік мекемелер мен уәкілетті мемлекеттік органдар, жергілікті атқарушы органдар, құқық қорғау органдары, омбудсмендер, ювеналды соттар, құқық қорғау ұйымдары, өңірлік шаруашылық жүргізуші субъектілер, шағын және орта бизнес өкілдері, қалалық және ауылдық аумақтардың тұрғындары.</w:t>
            </w:r>
          </w:p>
        </w:tc>
      </w:tr>
    </w:tbl>
    <w:p w14:paraId="1953B61B" w14:textId="77777777" w:rsidR="003C34C7" w:rsidRPr="009F48C6" w:rsidRDefault="003C34C7" w:rsidP="00E45976">
      <w:pPr>
        <w:pStyle w:val="aa"/>
        <w:rPr>
          <w:rFonts w:ascii="Times New Roman" w:hAnsi="Times New Roman"/>
          <w:b/>
          <w:sz w:val="24"/>
          <w:szCs w:val="24"/>
          <w:lang w:val="kk-KZ"/>
        </w:rPr>
      </w:pPr>
    </w:p>
    <w:p w14:paraId="54A79236" w14:textId="77777777" w:rsidR="00E45976" w:rsidRPr="009F48C6" w:rsidRDefault="00E45976" w:rsidP="00597370">
      <w:pPr>
        <w:pStyle w:val="aa"/>
        <w:jc w:val="center"/>
        <w:rPr>
          <w:rFonts w:ascii="Times New Roman" w:hAnsi="Times New Roman"/>
          <w:b/>
          <w:sz w:val="24"/>
          <w:szCs w:val="24"/>
          <w:lang w:val="kk-KZ"/>
        </w:rPr>
      </w:pPr>
    </w:p>
    <w:p w14:paraId="3BA0F5E9" w14:textId="77777777" w:rsidR="00E45976" w:rsidRPr="009F48C6" w:rsidRDefault="00E45976" w:rsidP="00597370">
      <w:pPr>
        <w:pStyle w:val="aa"/>
        <w:jc w:val="center"/>
        <w:rPr>
          <w:rFonts w:ascii="Times New Roman" w:hAnsi="Times New Roman"/>
          <w:b/>
          <w:sz w:val="24"/>
          <w:szCs w:val="24"/>
          <w:lang w:val="kk-KZ"/>
        </w:rPr>
      </w:pPr>
    </w:p>
    <w:p w14:paraId="2906D2BF" w14:textId="77777777" w:rsidR="00E45976" w:rsidRPr="009F48C6" w:rsidRDefault="00E45976" w:rsidP="00597370">
      <w:pPr>
        <w:pStyle w:val="aa"/>
        <w:jc w:val="center"/>
        <w:rPr>
          <w:rFonts w:ascii="Times New Roman" w:hAnsi="Times New Roman"/>
          <w:b/>
          <w:sz w:val="24"/>
          <w:szCs w:val="24"/>
          <w:lang w:val="kk-KZ"/>
        </w:rPr>
      </w:pPr>
    </w:p>
    <w:p w14:paraId="05CFC0D5" w14:textId="77777777" w:rsidR="00E45976" w:rsidRPr="009F48C6" w:rsidRDefault="00E45976" w:rsidP="00597370">
      <w:pPr>
        <w:pStyle w:val="aa"/>
        <w:jc w:val="center"/>
        <w:rPr>
          <w:rFonts w:ascii="Times New Roman" w:hAnsi="Times New Roman"/>
          <w:b/>
          <w:sz w:val="24"/>
          <w:szCs w:val="24"/>
          <w:lang w:val="kk-KZ"/>
        </w:rPr>
      </w:pPr>
    </w:p>
    <w:p w14:paraId="6FA85AD3" w14:textId="77777777" w:rsidR="00597370" w:rsidRPr="00510B4D" w:rsidRDefault="00597370" w:rsidP="00597370">
      <w:pPr>
        <w:pStyle w:val="aa"/>
        <w:jc w:val="center"/>
        <w:rPr>
          <w:rFonts w:ascii="Times New Roman" w:hAnsi="Times New Roman"/>
          <w:b/>
          <w:sz w:val="24"/>
          <w:szCs w:val="24"/>
          <w:lang w:val="kk-KZ"/>
        </w:rPr>
      </w:pPr>
      <w:r w:rsidRPr="00510B4D">
        <w:rPr>
          <w:rFonts w:ascii="Times New Roman" w:hAnsi="Times New Roman"/>
          <w:b/>
          <w:sz w:val="24"/>
          <w:szCs w:val="24"/>
          <w:lang w:val="kk-KZ"/>
        </w:rPr>
        <w:t>202</w:t>
      </w:r>
      <w:r>
        <w:rPr>
          <w:rFonts w:ascii="Times New Roman" w:hAnsi="Times New Roman"/>
          <w:b/>
          <w:sz w:val="24"/>
          <w:szCs w:val="24"/>
          <w:lang w:val="kk-KZ"/>
        </w:rPr>
        <w:t>2</w:t>
      </w:r>
      <w:r w:rsidRPr="00510B4D">
        <w:rPr>
          <w:rFonts w:ascii="Times New Roman" w:hAnsi="Times New Roman"/>
          <w:b/>
          <w:sz w:val="24"/>
          <w:szCs w:val="24"/>
          <w:lang w:val="kk-KZ"/>
        </w:rPr>
        <w:t>-2023 жылдарға арналған бағдарламалық-нысаналы қаржыландыру шеңберінде ғылыми-зерттеу жұмысына</w:t>
      </w:r>
    </w:p>
    <w:p w14:paraId="28B14937" w14:textId="44EE994A" w:rsidR="00597370" w:rsidRPr="00510B4D" w:rsidRDefault="00597370" w:rsidP="00597370">
      <w:pPr>
        <w:pStyle w:val="aa"/>
        <w:jc w:val="center"/>
        <w:rPr>
          <w:rFonts w:ascii="Times New Roman" w:hAnsi="Times New Roman"/>
          <w:b/>
          <w:sz w:val="24"/>
          <w:szCs w:val="24"/>
          <w:lang w:val="kk-KZ"/>
        </w:rPr>
      </w:pPr>
      <w:r w:rsidRPr="00510B4D">
        <w:rPr>
          <w:rFonts w:ascii="Times New Roman" w:hAnsi="Times New Roman"/>
          <w:b/>
          <w:sz w:val="24"/>
          <w:szCs w:val="24"/>
          <w:lang w:val="kk-KZ"/>
        </w:rPr>
        <w:t xml:space="preserve">№ </w:t>
      </w:r>
      <w:r w:rsidR="003C34C7">
        <w:rPr>
          <w:rFonts w:ascii="Times New Roman" w:hAnsi="Times New Roman"/>
          <w:b/>
          <w:sz w:val="24"/>
          <w:szCs w:val="24"/>
          <w:lang w:val="kk-KZ"/>
        </w:rPr>
        <w:t>11</w:t>
      </w:r>
      <w:r>
        <w:rPr>
          <w:rFonts w:ascii="Times New Roman" w:hAnsi="Times New Roman"/>
          <w:b/>
          <w:sz w:val="24"/>
          <w:szCs w:val="24"/>
          <w:lang w:val="kk-KZ"/>
        </w:rPr>
        <w:t xml:space="preserve"> </w:t>
      </w:r>
      <w:r w:rsidRPr="00510B4D">
        <w:rPr>
          <w:rFonts w:ascii="Times New Roman" w:hAnsi="Times New Roman"/>
          <w:b/>
          <w:sz w:val="24"/>
          <w:szCs w:val="24"/>
          <w:lang w:val="kk-KZ"/>
        </w:rPr>
        <w:t>Техникалық тапсырма</w:t>
      </w:r>
    </w:p>
    <w:p w14:paraId="6F8580BA" w14:textId="77777777" w:rsidR="00597370" w:rsidRPr="003C34C7" w:rsidRDefault="00597370" w:rsidP="009437FA">
      <w:pPr>
        <w:suppressAutoHyphens w:val="0"/>
        <w:rPr>
          <w:b/>
          <w:lang w:eastAsia="en-US"/>
        </w:rPr>
      </w:pPr>
    </w:p>
    <w:tbl>
      <w:tblPr>
        <w:tblW w:w="102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597370" w:rsidRPr="002A3CAA" w14:paraId="2DADE6EC" w14:textId="77777777" w:rsidTr="00597370">
        <w:tc>
          <w:tcPr>
            <w:tcW w:w="1020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61D209" w14:textId="77777777" w:rsidR="00597370" w:rsidRPr="00597370" w:rsidRDefault="00597370" w:rsidP="00526DEA">
            <w:pPr>
              <w:spacing w:line="256" w:lineRule="auto"/>
              <w:jc w:val="both"/>
              <w:rPr>
                <w:b/>
              </w:rPr>
            </w:pPr>
            <w:r w:rsidRPr="00597370">
              <w:rPr>
                <w:b/>
              </w:rPr>
              <w:t>1. Жалпы мәліметтер:</w:t>
            </w:r>
          </w:p>
          <w:p w14:paraId="49C37577" w14:textId="77777777" w:rsidR="00597370" w:rsidRPr="00597370" w:rsidRDefault="00597370" w:rsidP="00526DEA">
            <w:pPr>
              <w:spacing w:line="256" w:lineRule="auto"/>
              <w:jc w:val="both"/>
            </w:pPr>
            <w:r w:rsidRPr="00597370">
              <w:t>1.1. Ғылыми, ғылыми-техникалық бағдарлама (бұдан әрі – бағдарлама) үшін мамандандырылған бағыттың атауы:</w:t>
            </w:r>
          </w:p>
          <w:p w14:paraId="6A7E3A08" w14:textId="30B5ECC5" w:rsidR="00597370" w:rsidRPr="002A3CAA" w:rsidRDefault="00597370" w:rsidP="00526DEA">
            <w:pPr>
              <w:pStyle w:val="a6"/>
              <w:spacing w:after="0" w:line="240" w:lineRule="auto"/>
              <w:ind w:left="0"/>
              <w:rPr>
                <w:rFonts w:ascii="Times New Roman" w:eastAsia="Times New Roman" w:hAnsi="Times New Roman"/>
                <w:sz w:val="24"/>
                <w:szCs w:val="24"/>
                <w:lang w:val="kk-KZ" w:eastAsia="ar-SA"/>
              </w:rPr>
            </w:pPr>
            <w:r w:rsidRPr="002A3CAA">
              <w:rPr>
                <w:rFonts w:ascii="Times New Roman" w:eastAsia="Times New Roman" w:hAnsi="Times New Roman"/>
                <w:sz w:val="24"/>
                <w:szCs w:val="24"/>
                <w:lang w:val="kk-KZ" w:eastAsia="ar-SA"/>
              </w:rPr>
              <w:t>Әлеуметтік және гуманитарлық ғылымдар саласындағы зерттеулер.</w:t>
            </w:r>
          </w:p>
          <w:p w14:paraId="07854304" w14:textId="4E4913D6" w:rsidR="00597370" w:rsidRPr="00E45976" w:rsidRDefault="00597370" w:rsidP="00526DEA">
            <w:pPr>
              <w:tabs>
                <w:tab w:val="left" w:pos="456"/>
                <w:tab w:val="left" w:pos="601"/>
                <w:tab w:val="center" w:pos="5031"/>
                <w:tab w:val="left" w:pos="7924"/>
              </w:tabs>
              <w:contextualSpacing/>
              <w:jc w:val="both"/>
            </w:pPr>
            <w:r w:rsidRPr="002A3CAA">
              <w:t>Гуманитарлық ғылымдар саласындағы іргелі, қолданбалы, пәнаралық зерттеулер:</w:t>
            </w:r>
          </w:p>
          <w:p w14:paraId="648AE383" w14:textId="5BA61740" w:rsidR="00E45976" w:rsidRPr="00E45976" w:rsidRDefault="00E45976" w:rsidP="00526DEA">
            <w:pPr>
              <w:tabs>
                <w:tab w:val="left" w:pos="456"/>
                <w:tab w:val="left" w:pos="601"/>
                <w:tab w:val="center" w:pos="5031"/>
                <w:tab w:val="left" w:pos="7924"/>
              </w:tabs>
              <w:contextualSpacing/>
              <w:jc w:val="both"/>
            </w:pPr>
            <w:r w:rsidRPr="00510B4D">
              <w:t>Тарих пен мәдениеттің, әдебиет пен тілдің, дәстүрлер мен құндылықтардың ортақтығы.</w:t>
            </w:r>
          </w:p>
          <w:p w14:paraId="1E689878" w14:textId="3816DEC1" w:rsidR="00597370" w:rsidRPr="00263CF6" w:rsidRDefault="00717591" w:rsidP="00526DEA">
            <w:pPr>
              <w:spacing w:line="256" w:lineRule="auto"/>
              <w:jc w:val="both"/>
            </w:pPr>
            <w:r w:rsidRPr="00263CF6">
              <w:rPr>
                <w:b/>
              </w:rPr>
              <w:t xml:space="preserve"> </w:t>
            </w:r>
          </w:p>
        </w:tc>
      </w:tr>
      <w:tr w:rsidR="00597370" w:rsidRPr="002A3CAA" w14:paraId="714483A7" w14:textId="77777777" w:rsidTr="00597370">
        <w:tc>
          <w:tcPr>
            <w:tcW w:w="1020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380AF79" w14:textId="77777777" w:rsidR="00597370" w:rsidRPr="002A3CAA" w:rsidRDefault="00597370" w:rsidP="00526DEA">
            <w:pPr>
              <w:spacing w:line="256" w:lineRule="auto"/>
              <w:jc w:val="both"/>
              <w:rPr>
                <w:b/>
                <w:spacing w:val="2"/>
                <w:lang w:eastAsia="ru-RU"/>
              </w:rPr>
            </w:pPr>
            <w:r w:rsidRPr="002A3CAA">
              <w:rPr>
                <w:b/>
                <w:spacing w:val="2"/>
                <w:lang w:eastAsia="ru-RU"/>
              </w:rPr>
              <w:t>2. Бағдарламаның мақсаты мен міндеттері</w:t>
            </w:r>
          </w:p>
          <w:p w14:paraId="7AD87039" w14:textId="77777777" w:rsidR="00597370" w:rsidRPr="002A3CAA" w:rsidRDefault="00597370" w:rsidP="00526DEA">
            <w:pPr>
              <w:spacing w:line="256" w:lineRule="auto"/>
              <w:jc w:val="both"/>
              <w:rPr>
                <w:b/>
              </w:rPr>
            </w:pPr>
            <w:r w:rsidRPr="002A3CAA">
              <w:rPr>
                <w:b/>
                <w:spacing w:val="2"/>
                <w:lang w:eastAsia="ru-RU"/>
              </w:rPr>
              <w:t>2.1 Бағдарламаның мақсаты:</w:t>
            </w:r>
          </w:p>
          <w:p w14:paraId="5C562E8B" w14:textId="77777777" w:rsidR="00597370" w:rsidRPr="002A3CAA" w:rsidRDefault="00597370" w:rsidP="00526DEA">
            <w:pPr>
              <w:spacing w:line="256" w:lineRule="auto"/>
              <w:jc w:val="both"/>
              <w:textAlignment w:val="baseline"/>
              <w:rPr>
                <w:bCs/>
              </w:rPr>
            </w:pPr>
            <w:r w:rsidRPr="002A3CAA">
              <w:rPr>
                <w:bCs/>
              </w:rPr>
              <w:t xml:space="preserve">Қазақ тілінің тарихынан, даму динамикасынан, бүгінгі жағдайынан жан-жақты ақпарат беретін, әрі тіл үйренушінің алуан түрлі тілтанымдық мұқтажын өтейтін ғылыми-зерттеу және оқыту Интернет-ресурсы ретіндегі цифрланған мәтіндік базасының көлемі 40 млн. сөзқолданыстан тұратын, терең аннотацияланған, теңгерімді, репрезентативті Қазақ тілінің ұлттық корпусын (бұдан әрі - ҚТҰК) әзірлеу және қызметін қамтамасыз ету. </w:t>
            </w:r>
          </w:p>
        </w:tc>
      </w:tr>
      <w:tr w:rsidR="00597370" w:rsidRPr="002A3CAA" w14:paraId="052B7F7F" w14:textId="77777777" w:rsidTr="00597370">
        <w:tc>
          <w:tcPr>
            <w:tcW w:w="1020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7B92DA" w14:textId="77777777" w:rsidR="00597370" w:rsidRPr="002A3CAA" w:rsidRDefault="00597370" w:rsidP="00526DEA">
            <w:pPr>
              <w:spacing w:line="256" w:lineRule="auto"/>
              <w:jc w:val="both"/>
              <w:rPr>
                <w:rStyle w:val="layout"/>
                <w:b/>
              </w:rPr>
            </w:pPr>
            <w:r w:rsidRPr="002A3CAA">
              <w:rPr>
                <w:rStyle w:val="layout"/>
                <w:b/>
              </w:rPr>
              <w:t>2.1.1 Қойылған мақсатқа жету үшін келесі міндеттер шешілуі тиіс:</w:t>
            </w:r>
          </w:p>
          <w:p w14:paraId="5BBDB8B1" w14:textId="77777777" w:rsidR="00597370" w:rsidRPr="002A3CAA" w:rsidRDefault="00597370" w:rsidP="00526DEA">
            <w:pPr>
              <w:suppressAutoHyphens w:val="0"/>
              <w:spacing w:line="256" w:lineRule="auto"/>
              <w:jc w:val="both"/>
              <w:rPr>
                <w:spacing w:val="2"/>
                <w:shd w:val="clear" w:color="auto" w:fill="FFFFFF"/>
                <w:lang w:eastAsia="en-US"/>
              </w:rPr>
            </w:pPr>
            <w:r w:rsidRPr="002A3CAA">
              <w:rPr>
                <w:spacing w:val="2"/>
                <w:shd w:val="clear" w:color="auto" w:fill="FFFFFF"/>
                <w:lang w:eastAsia="en-US"/>
              </w:rPr>
              <w:t xml:space="preserve">- </w:t>
            </w:r>
            <w:r w:rsidRPr="002A3CAA">
              <w:rPr>
                <w:bCs/>
              </w:rPr>
              <w:t>ғылыми-зерттеу және оқыту Интернет-ресурсы ретіндегі ҚТҰК</w:t>
            </w:r>
            <w:r w:rsidRPr="002A3CAA">
              <w:rPr>
                <w:spacing w:val="2"/>
                <w:shd w:val="clear" w:color="auto" w:fill="FFFFFF"/>
                <w:lang w:eastAsia="en-US"/>
              </w:rPr>
              <w:t xml:space="preserve">-ның барлық функционалды стильдерді қамтитын цифрланған мәтіндік базасының көлемін 40 млн. сөзқолданысқа жеткізу; </w:t>
            </w:r>
          </w:p>
          <w:p w14:paraId="1863561D" w14:textId="77777777" w:rsidR="00597370" w:rsidRPr="002A3CAA" w:rsidRDefault="00597370" w:rsidP="00526DEA">
            <w:pPr>
              <w:suppressAutoHyphens w:val="0"/>
              <w:spacing w:line="256" w:lineRule="auto"/>
              <w:jc w:val="both"/>
              <w:rPr>
                <w:spacing w:val="2"/>
                <w:shd w:val="clear" w:color="auto" w:fill="FFFFFF"/>
                <w:lang w:eastAsia="en-US"/>
              </w:rPr>
            </w:pPr>
            <w:r w:rsidRPr="002A3CAA">
              <w:rPr>
                <w:spacing w:val="2"/>
                <w:shd w:val="clear" w:color="auto" w:fill="FFFFFF"/>
                <w:lang w:eastAsia="en-US"/>
              </w:rPr>
              <w:t xml:space="preserve">- ғылыми-зерттеу жүргізудің тиімді ақпараттық-инновациялық дереккөзі болуы үшін </w:t>
            </w:r>
            <w:r w:rsidRPr="002A3CAA">
              <w:rPr>
                <w:bCs/>
              </w:rPr>
              <w:t>ҚТҰК-дағы</w:t>
            </w:r>
            <w:r w:rsidRPr="002A3CAA">
              <w:rPr>
                <w:spacing w:val="2"/>
                <w:shd w:val="clear" w:color="auto" w:fill="FFFFFF"/>
                <w:lang w:eastAsia="en-US"/>
              </w:rPr>
              <w:t xml:space="preserve"> лингвистикалық белгіленім (тіл деңгейлеріне сәйкес барлық талдау) түрін кеңейту: а) лексика-семантикалық, ә) мәдени-семантикалық, б) просодикалық белгіленім әзірлемелерін жасау және енгізу;</w:t>
            </w:r>
          </w:p>
          <w:p w14:paraId="35EB5B05" w14:textId="77777777" w:rsidR="00597370" w:rsidRPr="002A3CAA" w:rsidRDefault="00597370" w:rsidP="00526DEA">
            <w:pPr>
              <w:suppressAutoHyphens w:val="0"/>
              <w:spacing w:line="256" w:lineRule="auto"/>
              <w:jc w:val="both"/>
              <w:rPr>
                <w:spacing w:val="2"/>
                <w:shd w:val="clear" w:color="auto" w:fill="FFFFFF"/>
                <w:lang w:eastAsia="en-US"/>
              </w:rPr>
            </w:pPr>
            <w:r w:rsidRPr="002A3CAA">
              <w:rPr>
                <w:spacing w:val="2"/>
                <w:shd w:val="clear" w:color="auto" w:fill="FFFFFF"/>
                <w:lang w:eastAsia="en-US"/>
              </w:rPr>
              <w:t xml:space="preserve">- </w:t>
            </w:r>
            <w:r w:rsidRPr="002A3CAA">
              <w:rPr>
                <w:bCs/>
              </w:rPr>
              <w:t>ҚТҰК-ға</w:t>
            </w:r>
            <w:r w:rsidRPr="002A3CAA">
              <w:rPr>
                <w:spacing w:val="2"/>
                <w:shd w:val="clear" w:color="auto" w:fill="FFFFFF"/>
                <w:lang w:eastAsia="en-US"/>
              </w:rPr>
              <w:t xml:space="preserve"> енетін (бұрын қолға алынбаған) жаңа ішкорпус түрлерін: 1) «Қазақша-орысша параллель ішкорпусын»; 2) «Қазақ тілінің ауызша тіл ішкорпусын»; 3) «Қазақ тілінің тарихи </w:t>
            </w:r>
            <w:r w:rsidRPr="002A3CAA">
              <w:rPr>
                <w:spacing w:val="2"/>
                <w:shd w:val="clear" w:color="auto" w:fill="FFFFFF"/>
                <w:lang w:eastAsia="en-US"/>
              </w:rPr>
              <w:lastRenderedPageBreak/>
              <w:t xml:space="preserve">мәтіндер ішкорпусын» жасау; </w:t>
            </w:r>
          </w:p>
          <w:p w14:paraId="210FA968" w14:textId="77777777" w:rsidR="00597370" w:rsidRPr="002A3CAA" w:rsidRDefault="00597370" w:rsidP="00526DEA">
            <w:pPr>
              <w:suppressAutoHyphens w:val="0"/>
              <w:spacing w:line="256" w:lineRule="auto"/>
              <w:jc w:val="both"/>
              <w:rPr>
                <w:spacing w:val="2"/>
                <w:shd w:val="clear" w:color="auto" w:fill="FFFFFF"/>
                <w:lang w:eastAsia="en-US"/>
              </w:rPr>
            </w:pPr>
            <w:r w:rsidRPr="002A3CAA">
              <w:rPr>
                <w:spacing w:val="2"/>
                <w:shd w:val="clear" w:color="auto" w:fill="FFFFFF"/>
                <w:lang w:eastAsia="en-US"/>
              </w:rPr>
              <w:t>- аталған жаңа ішкорпус түрлерінің әрқайсысына тән лингвистикалық және экстралингвистикалық (метамәтіндік) белгіленімдер әзірлемесін жасау және енгізу;</w:t>
            </w:r>
          </w:p>
          <w:p w14:paraId="70E2C568" w14:textId="77777777" w:rsidR="00597370" w:rsidRPr="002A3CAA" w:rsidRDefault="00597370" w:rsidP="00526DEA">
            <w:pPr>
              <w:suppressAutoHyphens w:val="0"/>
              <w:spacing w:line="256" w:lineRule="auto"/>
              <w:jc w:val="both"/>
              <w:rPr>
                <w:spacing w:val="2"/>
                <w:shd w:val="clear" w:color="auto" w:fill="FFFFFF"/>
                <w:lang w:eastAsia="en-US"/>
              </w:rPr>
            </w:pPr>
            <w:r w:rsidRPr="002A3CAA">
              <w:rPr>
                <w:spacing w:val="2"/>
                <w:shd w:val="clear" w:color="auto" w:fill="FFFFFF"/>
                <w:lang w:eastAsia="en-US"/>
              </w:rPr>
              <w:t xml:space="preserve">- ғылыми-зерттеу жүргізу процесінде пайдаланушыға мол мәлімет беру, әрі жедел табу мүмкіндігін қамтамасыз ету үшін </w:t>
            </w:r>
            <w:r w:rsidRPr="002A3CAA">
              <w:rPr>
                <w:bCs/>
              </w:rPr>
              <w:t>ҚТҰК сайты</w:t>
            </w:r>
            <w:r w:rsidRPr="002A3CAA">
              <w:rPr>
                <w:spacing w:val="2"/>
                <w:shd w:val="clear" w:color="auto" w:fill="FFFFFF"/>
                <w:lang w:eastAsia="en-US"/>
              </w:rPr>
              <w:t>ның «Іздеу (Поисковик) жүйесі тәсілдерін түрлендіру, жетілдіру;</w:t>
            </w:r>
          </w:p>
          <w:p w14:paraId="46BC23B0" w14:textId="77777777" w:rsidR="00597370" w:rsidRPr="002A3CAA" w:rsidRDefault="00597370" w:rsidP="00526DEA">
            <w:pPr>
              <w:suppressAutoHyphens w:val="0"/>
              <w:spacing w:line="256" w:lineRule="auto"/>
              <w:jc w:val="both"/>
              <w:rPr>
                <w:spacing w:val="2"/>
                <w:shd w:val="clear" w:color="auto" w:fill="FFFFFF"/>
                <w:lang w:eastAsia="en-US"/>
              </w:rPr>
            </w:pPr>
            <w:r w:rsidRPr="002A3CAA">
              <w:rPr>
                <w:spacing w:val="2"/>
                <w:shd w:val="clear" w:color="auto" w:fill="FFFFFF"/>
                <w:lang w:eastAsia="en-US"/>
              </w:rPr>
              <w:t xml:space="preserve">- корпусты қолданушыға </w:t>
            </w:r>
            <w:r w:rsidRPr="002A3CAA">
              <w:rPr>
                <w:bCs/>
              </w:rPr>
              <w:t>ҚТҰК-ға</w:t>
            </w:r>
            <w:r w:rsidRPr="002A3CAA">
              <w:rPr>
                <w:spacing w:val="2"/>
                <w:shd w:val="clear" w:color="auto" w:fill="FFFFFF"/>
                <w:lang w:eastAsia="en-US"/>
              </w:rPr>
              <w:t xml:space="preserve"> енгізілген ақпараттар мен дереккөздерді ғылыми-зерттеу жұмыстарына пайдаланудың әдіс-тәсілдері туралы анықтамалық нұсқаулық әзірлеу (кітапша және видоеролик);</w:t>
            </w:r>
          </w:p>
          <w:p w14:paraId="3AB1E8FC" w14:textId="77777777" w:rsidR="00597370" w:rsidRPr="002A3CAA" w:rsidRDefault="00597370" w:rsidP="00526DEA">
            <w:pPr>
              <w:suppressAutoHyphens w:val="0"/>
              <w:spacing w:line="256" w:lineRule="auto"/>
              <w:jc w:val="both"/>
              <w:rPr>
                <w:bCs/>
              </w:rPr>
            </w:pPr>
            <w:r w:rsidRPr="002A3CAA">
              <w:rPr>
                <w:bCs/>
              </w:rPr>
              <w:t xml:space="preserve">- қазақ тілін ана тілі ретінде білетін және оны жаңадан үйренуші тілұстармандарға қазақ тілінің барлық қабаттарын оқытуға бағытталған (қазақ тілінің сөз байлығын, сөздердің мағыналық өрісін, мәдени-семантикалық және ұлттық-танымдық мазмұнын) лингводидактикалық мәлімет беретін интерфейсін жасау және енгізу; </w:t>
            </w:r>
          </w:p>
          <w:p w14:paraId="5643E16A" w14:textId="77777777" w:rsidR="00597370" w:rsidRPr="002A3CAA" w:rsidRDefault="00597370" w:rsidP="00526DEA">
            <w:pPr>
              <w:suppressAutoHyphens w:val="0"/>
              <w:spacing w:line="256" w:lineRule="auto"/>
              <w:jc w:val="both"/>
              <w:rPr>
                <w:bCs/>
              </w:rPr>
            </w:pPr>
            <w:r w:rsidRPr="002A3CAA">
              <w:rPr>
                <w:bCs/>
              </w:rPr>
              <w:t>- отандық Корпустық лингвистика ғылыми пәнінің мазмұнын ҚТҰК әзірлеу барысында жинақталған теориялық және практикалық жаңа білімдер жүйесімен  байыту.</w:t>
            </w:r>
          </w:p>
        </w:tc>
      </w:tr>
      <w:tr w:rsidR="00597370" w:rsidRPr="002A3CAA" w14:paraId="5A46B15E" w14:textId="77777777" w:rsidTr="00597370">
        <w:tc>
          <w:tcPr>
            <w:tcW w:w="1020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C6D266" w14:textId="77777777" w:rsidR="00597370" w:rsidRPr="002A3CAA" w:rsidRDefault="00597370" w:rsidP="00526DEA">
            <w:pPr>
              <w:spacing w:line="256" w:lineRule="auto"/>
              <w:jc w:val="both"/>
              <w:rPr>
                <w:b/>
                <w:spacing w:val="2"/>
                <w:lang w:eastAsia="ru-RU"/>
              </w:rPr>
            </w:pPr>
            <w:r w:rsidRPr="002A3CAA">
              <w:rPr>
                <w:b/>
                <w:spacing w:val="2"/>
                <w:lang w:eastAsia="ru-RU"/>
              </w:rPr>
              <w:lastRenderedPageBreak/>
              <w:t>3. Стратегиялық және бағдарламалық құжаттардың қандай тармақтары шешіледі:</w:t>
            </w:r>
          </w:p>
          <w:p w14:paraId="168273CA" w14:textId="77777777" w:rsidR="00597370" w:rsidRPr="002A3CAA" w:rsidRDefault="00597370" w:rsidP="00526DEA">
            <w:pPr>
              <w:tabs>
                <w:tab w:val="left" w:pos="426"/>
              </w:tabs>
              <w:spacing w:line="256" w:lineRule="auto"/>
              <w:jc w:val="both"/>
            </w:pPr>
            <w:r w:rsidRPr="002A3CAA">
              <w:t>Бағдарламаның орындау төмендегі стратегиялық және бағдарламалық құжаттарда көзделген міндеттерді іске асыруға, мақсаттары мен көрсеткіштеріне қол жеткізуге мүмкіндік беруі тиіс:</w:t>
            </w:r>
          </w:p>
          <w:p w14:paraId="25A0D30B" w14:textId="77777777" w:rsidR="00597370" w:rsidRPr="002A3CAA" w:rsidRDefault="00597370" w:rsidP="00526DEA">
            <w:pPr>
              <w:tabs>
                <w:tab w:val="left" w:pos="426"/>
              </w:tabs>
              <w:spacing w:line="256" w:lineRule="auto"/>
              <w:jc w:val="both"/>
            </w:pPr>
            <w:r w:rsidRPr="002A3CAA">
              <w:t xml:space="preserve"> «Ғылым туралы» 2011 жылғы 18 ақпандағы № 407-IV Қазақстан Республикасының Заңы;</w:t>
            </w:r>
          </w:p>
          <w:p w14:paraId="25CD0B7D" w14:textId="77777777" w:rsidR="00597370" w:rsidRPr="002A3CAA" w:rsidRDefault="00597370" w:rsidP="00526DEA">
            <w:pPr>
              <w:tabs>
                <w:tab w:val="left" w:pos="426"/>
              </w:tabs>
              <w:spacing w:line="256" w:lineRule="auto"/>
              <w:jc w:val="both"/>
            </w:pPr>
            <w:r w:rsidRPr="002A3CAA">
              <w:t xml:space="preserve"> Қазақстан Республикасындағы тіл саясатын іске асырудың 2020-2025 жылдарға арналған мемлекеттік бағдарламасы; </w:t>
            </w:r>
          </w:p>
          <w:p w14:paraId="463E809E" w14:textId="77777777" w:rsidR="00597370" w:rsidRPr="002A3CAA" w:rsidRDefault="00597370" w:rsidP="00526DEA">
            <w:pPr>
              <w:tabs>
                <w:tab w:val="left" w:pos="426"/>
              </w:tabs>
              <w:spacing w:line="256" w:lineRule="auto"/>
              <w:jc w:val="both"/>
            </w:pPr>
            <w:r w:rsidRPr="002A3CAA">
              <w:t xml:space="preserve"> 2050 жылға дейінгі Қазақстан Республикасының даму стратегиясы;</w:t>
            </w:r>
          </w:p>
          <w:p w14:paraId="66D90ECE" w14:textId="77777777" w:rsidR="00597370" w:rsidRPr="002A3CAA" w:rsidRDefault="00597370" w:rsidP="00526DEA">
            <w:pPr>
              <w:tabs>
                <w:tab w:val="left" w:pos="426"/>
              </w:tabs>
              <w:spacing w:line="256" w:lineRule="auto"/>
              <w:jc w:val="both"/>
            </w:pPr>
            <w:r w:rsidRPr="002A3CAA">
              <w:t xml:space="preserve"> Қазақстан Республикасының Тұңғыш Президенті Н. Назарбаевтың «Болашаққа бағдар: рухани жаңғыру» атты бағдарламалық мақаласы;</w:t>
            </w:r>
          </w:p>
          <w:p w14:paraId="3019D3C5" w14:textId="77777777" w:rsidR="00597370" w:rsidRPr="002A3CAA" w:rsidRDefault="00597370" w:rsidP="00526DEA">
            <w:pPr>
              <w:tabs>
                <w:tab w:val="left" w:pos="426"/>
              </w:tabs>
              <w:spacing w:line="256" w:lineRule="auto"/>
              <w:jc w:val="both"/>
            </w:pPr>
            <w:r w:rsidRPr="002A3CAA">
              <w:t xml:space="preserve"> Қазақстан Республикасы Президентінің 2017 жылғы 17 сәуірдегі № 462 Жарлығы;</w:t>
            </w:r>
          </w:p>
          <w:p w14:paraId="69DE0BB9" w14:textId="77777777" w:rsidR="00597370" w:rsidRPr="002A3CAA" w:rsidRDefault="00597370" w:rsidP="00526DEA">
            <w:pPr>
              <w:tabs>
                <w:tab w:val="left" w:pos="426"/>
              </w:tabs>
              <w:spacing w:line="256" w:lineRule="auto"/>
              <w:jc w:val="both"/>
            </w:pPr>
            <w:r w:rsidRPr="002A3CAA">
              <w:t xml:space="preserve">  Қазақстан Республикасы Президентінің 2017 жылғы 26 қазандағы № 569 Жарлығы;</w:t>
            </w:r>
          </w:p>
          <w:p w14:paraId="0674AC46" w14:textId="77777777" w:rsidR="00597370" w:rsidRPr="002A3CAA" w:rsidRDefault="00597370" w:rsidP="00526DEA">
            <w:pPr>
              <w:tabs>
                <w:tab w:val="left" w:pos="426"/>
              </w:tabs>
              <w:spacing w:line="256" w:lineRule="auto"/>
              <w:jc w:val="both"/>
            </w:pPr>
            <w:r w:rsidRPr="002A3CAA">
              <w:t xml:space="preserve"> Қазақстан Республикасы Президентінің 2018 жылғы 19 ақпандағы № 637 Жарлығы;</w:t>
            </w:r>
          </w:p>
          <w:p w14:paraId="4501BAC4" w14:textId="77777777" w:rsidR="00597370" w:rsidRPr="002A3CAA" w:rsidRDefault="00597370" w:rsidP="00526DEA">
            <w:pPr>
              <w:tabs>
                <w:tab w:val="left" w:pos="426"/>
              </w:tabs>
              <w:spacing w:line="256" w:lineRule="auto"/>
              <w:jc w:val="both"/>
            </w:pPr>
            <w:r w:rsidRPr="002A3CAA">
              <w:t xml:space="preserve"> Қазақстан Республикасы Үкіметінің 2018 жылғы 13 наурыздағы № 27-ө өкімі;</w:t>
            </w:r>
          </w:p>
          <w:p w14:paraId="6E66DA06" w14:textId="77777777" w:rsidR="00597370" w:rsidRPr="002A3CAA" w:rsidRDefault="00597370" w:rsidP="00526DEA">
            <w:pPr>
              <w:tabs>
                <w:tab w:val="left" w:pos="426"/>
              </w:tabs>
              <w:spacing w:line="256" w:lineRule="auto"/>
              <w:jc w:val="both"/>
            </w:pPr>
            <w:r w:rsidRPr="002A3CAA">
              <w:t xml:space="preserve"> Қазақстан Республикасы Президенті  Қ. Тоқаевтың «Сындарлы қоғамдық диалог – Қазақстанның тұрақтылығы мен өркендеуінің негізі» атты Қазақстан халқына Жолдауы (2019 ж.);</w:t>
            </w:r>
          </w:p>
          <w:p w14:paraId="7AC71CCD" w14:textId="77777777" w:rsidR="00597370" w:rsidRPr="002A3CAA" w:rsidRDefault="00597370" w:rsidP="00526DEA">
            <w:pPr>
              <w:tabs>
                <w:tab w:val="left" w:pos="426"/>
              </w:tabs>
              <w:spacing w:line="256" w:lineRule="auto"/>
              <w:jc w:val="both"/>
            </w:pPr>
            <w:r w:rsidRPr="002A3CAA">
              <w:t>Қазақстан Республикасы Білім және ғылым министрі А.Қ. Аймағамбетовтің «Қазақстандық білім мен ғылымның жаһандық бәсекеге қабілеттілігін арттыру» атты баяндамасы (19.12.2019).</w:t>
            </w:r>
          </w:p>
          <w:p w14:paraId="43A8D1A5" w14:textId="77777777" w:rsidR="00597370" w:rsidRPr="002A3CAA" w:rsidRDefault="00597370" w:rsidP="00526DEA">
            <w:pPr>
              <w:tabs>
                <w:tab w:val="left" w:pos="426"/>
              </w:tabs>
              <w:spacing w:line="256" w:lineRule="auto"/>
              <w:jc w:val="both"/>
            </w:pPr>
            <w:r w:rsidRPr="002A3CAA">
              <w:t>Қазақстан Республикасы Президенті  Қ.Тоқаевтың «Жаңа жағдайдағы Қазақстан: іс-қимыл кезеңі» атты Қазақстан халқына Жолдауы (2020 ж.);</w:t>
            </w:r>
          </w:p>
          <w:p w14:paraId="3E7F7372" w14:textId="77777777" w:rsidR="00597370" w:rsidRPr="002A3CAA" w:rsidRDefault="00597370" w:rsidP="00526DEA">
            <w:pPr>
              <w:tabs>
                <w:tab w:val="left" w:pos="426"/>
              </w:tabs>
              <w:spacing w:line="256" w:lineRule="auto"/>
              <w:jc w:val="both"/>
            </w:pPr>
            <w:r w:rsidRPr="002A3CAA">
              <w:t xml:space="preserve"> «Қазақстан Республикасында білім беруді және ғылымды дамытудың 2020-2025 жылдарға арналған мемлекеттік бағдарламасы (2020 ж.).</w:t>
            </w:r>
          </w:p>
          <w:p w14:paraId="3A7CA159" w14:textId="77777777" w:rsidR="00597370" w:rsidRPr="00597370" w:rsidRDefault="00597370" w:rsidP="00526DEA">
            <w:pPr>
              <w:tabs>
                <w:tab w:val="left" w:pos="426"/>
              </w:tabs>
              <w:spacing w:line="256" w:lineRule="auto"/>
              <w:jc w:val="both"/>
            </w:pPr>
            <w:r w:rsidRPr="002A3CAA">
              <w:t xml:space="preserve">Қазақстан Республикасы Президенті  Қ.Тоқаевтың </w:t>
            </w:r>
            <w:r w:rsidRPr="002A3CAA">
              <w:rPr>
                <w:lang w:eastAsia="ru-RU"/>
              </w:rPr>
              <w:t>2021 жылғы 5 қаңтардағы «Тәуелсіздік бәрінен қымбат» атты бағдарламалық мақаласы.</w:t>
            </w:r>
          </w:p>
        </w:tc>
      </w:tr>
      <w:tr w:rsidR="00597370" w:rsidRPr="002A3CAA" w14:paraId="1E9AC9B6" w14:textId="77777777" w:rsidTr="00597370">
        <w:tc>
          <w:tcPr>
            <w:tcW w:w="1020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0F3B69" w14:textId="77777777" w:rsidR="00597370" w:rsidRPr="002A3CAA" w:rsidRDefault="00597370" w:rsidP="00526DEA">
            <w:pPr>
              <w:spacing w:line="256" w:lineRule="auto"/>
              <w:jc w:val="both"/>
              <w:rPr>
                <w:b/>
              </w:rPr>
            </w:pPr>
            <w:r w:rsidRPr="002A3CAA">
              <w:rPr>
                <w:b/>
              </w:rPr>
              <w:t>4.Күтілетін нәтижелер.</w:t>
            </w:r>
          </w:p>
          <w:p w14:paraId="14672A4D" w14:textId="77777777" w:rsidR="00597370" w:rsidRPr="002A3CAA" w:rsidRDefault="00597370" w:rsidP="00526DEA">
            <w:pPr>
              <w:spacing w:line="256" w:lineRule="auto"/>
              <w:jc w:val="both"/>
              <w:rPr>
                <w:b/>
              </w:rPr>
            </w:pPr>
            <w:r w:rsidRPr="002A3CAA">
              <w:rPr>
                <w:b/>
              </w:rPr>
              <w:t>4.1 Тікелей нәтижелер:</w:t>
            </w:r>
          </w:p>
          <w:p w14:paraId="54CE88D0" w14:textId="77777777" w:rsidR="00597370" w:rsidRPr="002A3CAA" w:rsidRDefault="00597370" w:rsidP="00526DEA">
            <w:pPr>
              <w:tabs>
                <w:tab w:val="left" w:pos="283"/>
              </w:tabs>
              <w:suppressAutoHyphens w:val="0"/>
              <w:spacing w:line="256" w:lineRule="auto"/>
              <w:jc w:val="both"/>
              <w:rPr>
                <w:rFonts w:eastAsia="Calibri"/>
              </w:rPr>
            </w:pPr>
            <w:r w:rsidRPr="002A3CAA">
              <w:rPr>
                <w:rFonts w:eastAsia="Calibri"/>
              </w:rPr>
              <w:t xml:space="preserve">ҚТҰК-тің цифрланған мәтіндер базасының көлемі 40 млн. сөзқолданысқа жеткізіледі, белгіленімдері мен іздеу жүйесін және ішкорпус түрлерін әзірлеу технологиясына, ғылыми-зертnеу жұмыстарына, сондай-ақ тіл оқып-үйрену, оқыту  процесінде корпусты тиімді пайдаланудың әдіс-тәсілдерін сипаттайтын білімдер жинақталған Корпустық лингвистика саласы бойынша 1 ғылыми монография; 4 қолданбалы IT-бағдарлама; </w:t>
            </w:r>
            <w:r w:rsidRPr="002A3CAA">
              <w:rPr>
                <w:spacing w:val="2"/>
                <w:shd w:val="clear" w:color="auto" w:fill="FFFFFF"/>
                <w:lang w:eastAsia="en-US"/>
              </w:rPr>
              <w:t xml:space="preserve">ҚТҰК-ны пайдалану туралы 1 анықтамалық нұсқаулық, </w:t>
            </w:r>
            <w:r w:rsidRPr="002A3CAA">
              <w:rPr>
                <w:rFonts w:eastAsia="Calibri"/>
              </w:rPr>
              <w:t xml:space="preserve">1 ҚТҰК жетілген сайты дайындалады. </w:t>
            </w:r>
          </w:p>
          <w:p w14:paraId="12638049" w14:textId="77777777" w:rsidR="00597370" w:rsidRPr="002A3CAA" w:rsidRDefault="00597370" w:rsidP="00526DEA">
            <w:pPr>
              <w:tabs>
                <w:tab w:val="left" w:pos="283"/>
              </w:tabs>
              <w:suppressAutoHyphens w:val="0"/>
              <w:spacing w:line="256" w:lineRule="auto"/>
              <w:jc w:val="both"/>
              <w:rPr>
                <w:rFonts w:eastAsia="Calibri"/>
              </w:rPr>
            </w:pPr>
            <w:r w:rsidRPr="002A3CAA">
              <w:rPr>
                <w:rFonts w:eastAsia="Calibri"/>
              </w:rPr>
              <w:t xml:space="preserve">- Web of Science базасының Science Citation Index Expanded индекстелетін және (немесе) Scopus </w:t>
            </w:r>
            <w:r w:rsidRPr="002A3CAA">
              <w:rPr>
                <w:rFonts w:eastAsia="Calibri"/>
              </w:rPr>
              <w:lastRenderedPageBreak/>
              <w:t>базасындағы CiteScore бойынша кемінде 25 (жиырма бес) процентильге ие рецензияланатын ғылыми басылымда 2 (екі) мақала немесе шолу;</w:t>
            </w:r>
          </w:p>
          <w:p w14:paraId="0E3D3981" w14:textId="77777777" w:rsidR="00597370" w:rsidRPr="002A3CAA" w:rsidRDefault="00597370" w:rsidP="00526DEA">
            <w:pPr>
              <w:tabs>
                <w:tab w:val="left" w:pos="283"/>
              </w:tabs>
              <w:suppressAutoHyphens w:val="0"/>
              <w:spacing w:line="256" w:lineRule="auto"/>
              <w:jc w:val="both"/>
              <w:rPr>
                <w:rFonts w:eastAsia="Calibri"/>
              </w:rPr>
            </w:pPr>
            <w:r w:rsidRPr="002A3CAA">
              <w:rPr>
                <w:rFonts w:eastAsia="Calibri"/>
              </w:rPr>
              <w:t>- БҒСБК тізіміндегі ғылыми журналдарда 7 мақала немесе шолу;</w:t>
            </w:r>
          </w:p>
          <w:p w14:paraId="5DD3BA31" w14:textId="77777777" w:rsidR="00597370" w:rsidRPr="002A3CAA" w:rsidRDefault="00597370" w:rsidP="00526DEA">
            <w:pPr>
              <w:tabs>
                <w:tab w:val="left" w:pos="283"/>
              </w:tabs>
              <w:suppressAutoHyphens w:val="0"/>
              <w:spacing w:line="256" w:lineRule="auto"/>
              <w:jc w:val="both"/>
            </w:pPr>
            <w:r w:rsidRPr="002A3CAA">
              <w:rPr>
                <w:rFonts w:eastAsia="Calibri"/>
              </w:rPr>
              <w:t xml:space="preserve">- ақпараттық сүйемелдеу: 2 ғылыми-практикалық конференция, 3 дөңгелек үстел; 7 ғылыми-өндірістік семинар, БАҚ-да және </w:t>
            </w:r>
            <w:r w:rsidRPr="00AA4839">
              <w:rPr>
                <w:rFonts w:eastAsia="Calibri"/>
              </w:rPr>
              <w:t>TV</w:t>
            </w:r>
            <w:r w:rsidRPr="002A3CAA">
              <w:rPr>
                <w:rFonts w:eastAsia="Calibri"/>
              </w:rPr>
              <w:t>-д</w:t>
            </w:r>
            <w:r>
              <w:rPr>
                <w:rFonts w:eastAsia="Calibri"/>
              </w:rPr>
              <w:t>е</w:t>
            </w:r>
            <w:r w:rsidRPr="002A3CAA">
              <w:rPr>
                <w:rFonts w:eastAsia="Calibri"/>
              </w:rPr>
              <w:t xml:space="preserve"> 5 сұхбат.</w:t>
            </w:r>
          </w:p>
        </w:tc>
      </w:tr>
      <w:tr w:rsidR="00597370" w:rsidRPr="002A3CAA" w14:paraId="67E07510" w14:textId="77777777" w:rsidTr="00597370">
        <w:tc>
          <w:tcPr>
            <w:tcW w:w="1020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11C7" w14:textId="77777777" w:rsidR="00597370" w:rsidRPr="002A3CAA" w:rsidRDefault="00597370" w:rsidP="00526DEA">
            <w:pPr>
              <w:spacing w:line="256" w:lineRule="auto"/>
              <w:jc w:val="both"/>
            </w:pPr>
            <w:r w:rsidRPr="002A3CAA">
              <w:rPr>
                <w:b/>
              </w:rPr>
              <w:lastRenderedPageBreak/>
              <w:t>4.2 Түпкі нәтиже.</w:t>
            </w:r>
            <w:r w:rsidRPr="002A3CAA">
              <w:t xml:space="preserve"> </w:t>
            </w:r>
          </w:p>
          <w:p w14:paraId="2F6BBDC9" w14:textId="77777777" w:rsidR="00597370" w:rsidRPr="002A3CAA" w:rsidRDefault="00597370" w:rsidP="00526DEA">
            <w:pPr>
              <w:suppressAutoHyphens w:val="0"/>
              <w:spacing w:line="256" w:lineRule="auto"/>
              <w:ind w:firstLine="450"/>
              <w:jc w:val="both"/>
              <w:rPr>
                <w:rFonts w:eastAsia="Calibri"/>
                <w:b/>
                <w:lang w:eastAsia="en-US"/>
              </w:rPr>
            </w:pPr>
            <w:r w:rsidRPr="002A3CAA">
              <w:rPr>
                <w:rFonts w:eastAsia="Calibri"/>
                <w:b/>
                <w:lang w:eastAsia="en-US"/>
              </w:rPr>
              <w:t>Күтілетін әлеуметтік және экономикалық тиімділік.</w:t>
            </w:r>
          </w:p>
          <w:p w14:paraId="535C8E3A" w14:textId="77777777" w:rsidR="00597370" w:rsidRPr="002A3CAA" w:rsidRDefault="00597370" w:rsidP="00526DEA">
            <w:pPr>
              <w:tabs>
                <w:tab w:val="left" w:pos="2450"/>
              </w:tabs>
              <w:ind w:firstLine="426"/>
              <w:jc w:val="both"/>
            </w:pPr>
            <w:r w:rsidRPr="002A3CAA">
              <w:t xml:space="preserve">ҚТҰК жасау және әзірлеу төмендегідей практикалық міндеттерді тиімді шешуге мүмкіндік беруі тиіс: </w:t>
            </w:r>
          </w:p>
          <w:p w14:paraId="20C9287B" w14:textId="77777777" w:rsidR="00597370" w:rsidRPr="002A3CAA" w:rsidRDefault="00597370" w:rsidP="00526DEA">
            <w:pPr>
              <w:tabs>
                <w:tab w:val="left" w:pos="2450"/>
              </w:tabs>
              <w:ind w:firstLine="426"/>
              <w:jc w:val="both"/>
            </w:pPr>
            <w:r w:rsidRPr="002A3CAA">
              <w:t xml:space="preserve">1) мемлекеттік тілді оқыту үдерісін тиімділендіруге, бұл қазақстандық қоғамды ұйыстырудға, оның рухани қауіпсіздігін сақтау және ұлттық бірегейлікті қалыптастыруға қызмет ету;  </w:t>
            </w:r>
          </w:p>
          <w:p w14:paraId="6022AF41" w14:textId="77777777" w:rsidR="00597370" w:rsidRPr="002A3CAA" w:rsidRDefault="00597370" w:rsidP="00526DEA">
            <w:pPr>
              <w:tabs>
                <w:tab w:val="left" w:pos="2450"/>
              </w:tabs>
              <w:ind w:firstLine="426"/>
              <w:jc w:val="both"/>
            </w:pPr>
            <w:r w:rsidRPr="002A3CAA">
              <w:t xml:space="preserve">2) лингвистикалық зерттеулер санын бірнеше есе ұлғайтуға, тілдік материалды өңдеу үдерісін айтарлықтай оңайлатуға, цифрландыру үдерісін қазақ  тілінде жүргізуге және қазақ тіл білімі, салыстырмалы-салғастырмалы лингвистика бойынша ғылыми зерттеулердің дәйектілігі мен объективтілік дәрежесін көтеруге, мемлекеттік тілдің ғылыми-теориялық базасын нығайтуға септігін тигізу; </w:t>
            </w:r>
          </w:p>
          <w:p w14:paraId="2DAA2FC6" w14:textId="77777777" w:rsidR="00597370" w:rsidRPr="002A3CAA" w:rsidRDefault="00597370" w:rsidP="00526DEA">
            <w:pPr>
              <w:tabs>
                <w:tab w:val="left" w:pos="2450"/>
              </w:tabs>
              <w:ind w:firstLine="426"/>
              <w:jc w:val="both"/>
            </w:pPr>
            <w:r w:rsidRPr="002A3CAA">
              <w:t xml:space="preserve">3) отандық тарих, әдебиет, мәдениет және басқа да ғылым салаларындағы тілмен тығыз байланысты зерттеулерге алғышарт жасау, қазақ этнотілдік қоғамдастығы мен оның өкілдері және т.б. туралы көптеген жаңа, бұрын зерттелмеген білімдер ашуға мүмкіндік беру; </w:t>
            </w:r>
          </w:p>
          <w:p w14:paraId="74F78CA1" w14:textId="77777777" w:rsidR="00597370" w:rsidRPr="002A3CAA" w:rsidRDefault="00597370" w:rsidP="00526DEA">
            <w:pPr>
              <w:tabs>
                <w:tab w:val="left" w:pos="2450"/>
              </w:tabs>
              <w:ind w:firstLine="426"/>
              <w:jc w:val="both"/>
            </w:pPr>
            <w:r w:rsidRPr="002A3CAA">
              <w:t>4) тіл үйренушілердің ұлттық және мемлекеттік тіл ретіндегі қазақ тілі бойынша білім деңгейін көтеруге, сол арқылы оның этносаралық қатынас тілі мәртебесін нығайтуға, отандық және әлемдік мәдени кеңістікте беделін көтеруге септігін тигізу.</w:t>
            </w:r>
          </w:p>
          <w:p w14:paraId="57DAE430" w14:textId="77777777" w:rsidR="00597370" w:rsidRPr="002A3CAA" w:rsidRDefault="00597370" w:rsidP="00526DEA">
            <w:pPr>
              <w:widowControl w:val="0"/>
              <w:shd w:val="clear" w:color="auto" w:fill="FFFFFF"/>
              <w:autoSpaceDE w:val="0"/>
              <w:autoSpaceDN w:val="0"/>
              <w:ind w:firstLine="426"/>
              <w:jc w:val="both"/>
            </w:pPr>
            <w:r w:rsidRPr="002A3CAA">
              <w:rPr>
                <w:b/>
                <w:i/>
              </w:rPr>
              <w:t>Бағдарлама нәтижелерінің экономикалық тиімділігі</w:t>
            </w:r>
            <w:r w:rsidRPr="002A3CAA">
              <w:t xml:space="preserve">: </w:t>
            </w:r>
          </w:p>
          <w:p w14:paraId="0370EE44" w14:textId="77777777" w:rsidR="00597370" w:rsidRPr="002A3CAA" w:rsidRDefault="00597370" w:rsidP="00526DEA">
            <w:pPr>
              <w:ind w:firstLine="709"/>
              <w:jc w:val="both"/>
              <w:rPr>
                <w:lang w:eastAsia="ru-RU"/>
              </w:rPr>
            </w:pPr>
            <w:r w:rsidRPr="002A3CAA">
              <w:t>Бағдарлама нәтижесінде қоғамға қажетті әрі мемлекеттік тілдің қазіргі кезде және қолданылып келе жатқан әр кезеңдердегі қызмет етуінің барлық қырлары жөнінде толыққанды түсінік беруге қабілетті, қазақ тілін зерттеу мен еліміздің әртүрлі санаттағы азаматтарының қазақ тілін үйренуіне жаңа мүмкіндіктер ашатын, сондай-ақ ұлттық және мемлекеттік тіл ретіндегі қазақ тілін кодификациялаудың, стандарттау мен жаңғыртудың көзі қызметін атқаруға, оның даму үрдістерін анықтауға қабілетті инновациялық көпқызметті электронды өнім ретіндегі ҚТҰК Интернет- ресурсы әзірленеді.</w:t>
            </w:r>
          </w:p>
          <w:p w14:paraId="1E715E9A" w14:textId="77777777" w:rsidR="00597370" w:rsidRPr="002A3CAA" w:rsidRDefault="00597370" w:rsidP="00526DEA">
            <w:pPr>
              <w:ind w:firstLine="426"/>
              <w:jc w:val="both"/>
              <w:rPr>
                <w:lang w:eastAsia="ru-RU"/>
              </w:rPr>
            </w:pPr>
            <w:r w:rsidRPr="002A3CAA">
              <w:t>Бағдарлама нәтижелерінің бәсекеге қабілеттілігі жоғары болуы керек, өйткені ҚТҰК нарықтық жағдайда іске асуға қабілетті және тұтынушы үшін де, инвесторлар үшін де тартымды динамикалық сипатқа ие инновациялық жоба. Бұл жағдай оның экономикалық тиімділік дәрежесін анықтайды. Жобаны іске асырудың барлық сатылары бәсекеге қабілеттілікпен сипатталады, өйткені  қазақстандық ғылыми-зияткерлік кеңістікте алғаш рет интернет-кеңістікте қызмет ететін, қазіргі пайдаланушының ғана емес, ықтимал пайдаланушы – болашақ ұрпақ өкілдерінің лингвистикалық қажеттіліктерін қанағаттандыратын, ұзақмерзімді пайдалануға арналған ақпараттық-анықтамалық сипаттағы ірі инновациялық өнімнің ғылыми негізі әзірленіп, ол практика жүзінде іске асырылу көзделеді.</w:t>
            </w:r>
          </w:p>
          <w:p w14:paraId="7E4700C0" w14:textId="77777777" w:rsidR="00597370" w:rsidRPr="002A3CAA" w:rsidRDefault="00597370" w:rsidP="00526DEA">
            <w:pPr>
              <w:ind w:firstLine="450"/>
              <w:jc w:val="both"/>
              <w:rPr>
                <w:i/>
              </w:rPr>
            </w:pPr>
            <w:r w:rsidRPr="002A3CAA">
              <w:rPr>
                <w:i/>
              </w:rPr>
              <w:t>Бағдарлама нәтижелерінің негізгі тұтынушылары/пайдаланушылары:</w:t>
            </w:r>
          </w:p>
          <w:p w14:paraId="04F4B88B" w14:textId="77777777" w:rsidR="00597370" w:rsidRPr="002A3CAA" w:rsidRDefault="00597370" w:rsidP="00526DEA">
            <w:pPr>
              <w:widowControl w:val="0"/>
              <w:shd w:val="clear" w:color="auto" w:fill="FFFFFF"/>
              <w:autoSpaceDE w:val="0"/>
              <w:autoSpaceDN w:val="0"/>
              <w:ind w:firstLine="426"/>
              <w:jc w:val="both"/>
            </w:pPr>
            <w:r w:rsidRPr="002A3CAA">
              <w:t>ҚТҰК қалың жұртшылықтың, сондай-ақ өзінің кәсібі мен айналысатын ісіне байланысты қазақ тілінің құрылысы мен жұмсалымдық ерекшеліктерін түсіну мен меңгеруге ұмтылғандардың қажетін өтеуге арналады. ҚТҰК</w:t>
            </w:r>
            <w:r w:rsidRPr="00597370">
              <w:t>-</w:t>
            </w:r>
            <w:r w:rsidRPr="002A3CAA">
              <w:t>тің негізгі тұтынушы/пайдаланушыларының ауқымы ерекше кең:</w:t>
            </w:r>
          </w:p>
          <w:p w14:paraId="3B586A76" w14:textId="77777777" w:rsidR="00597370" w:rsidRPr="002A3CAA" w:rsidRDefault="00597370" w:rsidP="00526DEA">
            <w:pPr>
              <w:ind w:firstLine="426"/>
              <w:jc w:val="both"/>
            </w:pPr>
            <w:r w:rsidRPr="002A3CAA">
              <w:t>- қазақ тілінің бар байлығын меңгеруге, алуан түрлі көркем сөзқолданыстарын білу мен есте сақтауға ұмтылатын қазақ тілін білетіндер;</w:t>
            </w:r>
          </w:p>
          <w:p w14:paraId="49F91306" w14:textId="77777777" w:rsidR="00597370" w:rsidRPr="002A3CAA" w:rsidRDefault="00597370" w:rsidP="00526DEA">
            <w:pPr>
              <w:ind w:firstLine="426"/>
              <w:jc w:val="both"/>
            </w:pPr>
            <w:r w:rsidRPr="002A3CAA">
              <w:t>- қазақ тілін білуге қызығушылық танытқандардың барлығы: қазақ тілін ана тілі және өзге тіл (екінші, шет тілі) ретінде меңгертетін мамандар; оқу бағдарламаларын әзірлеушілер, оқулық авторлары мен әдіскерлер; мұғалімдер мен тіл оқыту ұйымдары; мектеп оқушылары, студенттер, қазақ тілі курсының тыңдаушылары;</w:t>
            </w:r>
          </w:p>
          <w:p w14:paraId="735BA511" w14:textId="77777777" w:rsidR="00597370" w:rsidRPr="002A3CAA" w:rsidRDefault="00597370" w:rsidP="00526DEA">
            <w:pPr>
              <w:ind w:firstLine="426"/>
              <w:jc w:val="both"/>
            </w:pPr>
            <w:r w:rsidRPr="002A3CAA">
              <w:lastRenderedPageBreak/>
              <w:t>- үкіметтік және үкіметтік емес ұйымдардың, жергілікті мемлекеттік басқару және өзін-өзі басқару органдарының, қаржы-экономика ұйымдарының әкімшіліктері мен қызметкерлері, банк қызметшілері, саясаткерлер мен бизнесмендер, яғни қоғамдық өмірдің ауқымды әлеуметтік-саяси саласының өкілдері;</w:t>
            </w:r>
          </w:p>
          <w:p w14:paraId="1DD87FDA" w14:textId="77777777" w:rsidR="00597370" w:rsidRPr="002A3CAA" w:rsidRDefault="00597370" w:rsidP="00526DEA">
            <w:pPr>
              <w:ind w:firstLine="426"/>
              <w:jc w:val="both"/>
            </w:pPr>
            <w:r w:rsidRPr="002A3CAA">
              <w:t>- әртүрлі саладағы зерттеуші-лингвистер, ең алдымен, корпустық және компьютерлік саладағы лингвистер, тіл теоретиктері мен тарихшылары, лексикографтар – әртүрлі типтегі және мақсаттағы сөздікті құрастырушылар, диалектологтар, социолингвистер және контрастивті лингвистика мамандары, психолингвистер, сот және басқа да лингвистикалық сараптама мамандары және т.б.;</w:t>
            </w:r>
          </w:p>
          <w:p w14:paraId="15AD9FA5" w14:textId="77777777" w:rsidR="00597370" w:rsidRPr="002A3CAA" w:rsidRDefault="00597370" w:rsidP="00526DEA">
            <w:pPr>
              <w:ind w:firstLine="426"/>
              <w:jc w:val="both"/>
            </w:pPr>
            <w:r w:rsidRPr="002A3CAA">
              <w:t>- жазушылар, редакторлар, әдебиеттанушылар, тарихшылар, журналистер, саясаткерлер, әлеуметтанушылар, этнографтар, яғни гуманитарлық білімнің барлық саласы өкілдері;</w:t>
            </w:r>
          </w:p>
          <w:p w14:paraId="40D2416D" w14:textId="77777777" w:rsidR="00597370" w:rsidRPr="002A3CAA" w:rsidRDefault="00597370" w:rsidP="00526DEA">
            <w:pPr>
              <w:ind w:firstLine="426"/>
              <w:jc w:val="both"/>
            </w:pPr>
            <w:r w:rsidRPr="002A3CAA">
              <w:t xml:space="preserve">- параллель корпустар арқылы салыстыралатын тілдердің мол эмпирикалық базасына қол жеткізетін аудармашылар; </w:t>
            </w:r>
          </w:p>
          <w:p w14:paraId="5D24CD2F" w14:textId="77777777" w:rsidR="00597370" w:rsidRPr="002A3CAA" w:rsidRDefault="00597370" w:rsidP="00526DEA">
            <w:pPr>
              <w:ind w:firstLine="426"/>
              <w:jc w:val="both"/>
            </w:pPr>
            <w:r w:rsidRPr="002A3CAA">
              <w:t>- корпус жасаушылар немесе басқа да мәтіндердің, сөздіктердің жаңа түрлерінің электронды жинағын жинаушы, бағдарламалық қамтамасыз етілімді әзірлеушілер және т.б.</w:t>
            </w:r>
          </w:p>
        </w:tc>
      </w:tr>
    </w:tbl>
    <w:p w14:paraId="28F7E3B8" w14:textId="77777777" w:rsidR="00597370" w:rsidRPr="002A3CAA" w:rsidRDefault="00597370" w:rsidP="00597370">
      <w:pPr>
        <w:suppressAutoHyphens w:val="0"/>
        <w:rPr>
          <w:rFonts w:eastAsia="Calibri"/>
          <w:b/>
          <w:lang w:eastAsia="en-US"/>
        </w:rPr>
      </w:pPr>
    </w:p>
    <w:p w14:paraId="5C025BE2" w14:textId="77777777" w:rsidR="00E54308" w:rsidRPr="00597370" w:rsidRDefault="00E54308" w:rsidP="009437FA">
      <w:pPr>
        <w:suppressAutoHyphens w:val="0"/>
        <w:rPr>
          <w:b/>
          <w:lang w:eastAsia="en-US"/>
        </w:rPr>
      </w:pPr>
    </w:p>
    <w:p w14:paraId="4E3A751E" w14:textId="77777777" w:rsidR="00597370" w:rsidRPr="00597370" w:rsidRDefault="00597370" w:rsidP="009437FA">
      <w:pPr>
        <w:suppressAutoHyphens w:val="0"/>
        <w:rPr>
          <w:b/>
          <w:lang w:eastAsia="en-US"/>
        </w:rPr>
      </w:pPr>
    </w:p>
    <w:p w14:paraId="33ABF204" w14:textId="77777777" w:rsidR="00597370" w:rsidRPr="009F48C6" w:rsidRDefault="00597370" w:rsidP="009437FA">
      <w:pPr>
        <w:suppressAutoHyphens w:val="0"/>
        <w:rPr>
          <w:b/>
          <w:lang w:eastAsia="en-US"/>
        </w:rPr>
      </w:pPr>
    </w:p>
    <w:p w14:paraId="0DD6CA72" w14:textId="77777777" w:rsidR="00E45976" w:rsidRPr="009F48C6" w:rsidRDefault="00E45976" w:rsidP="009437FA">
      <w:pPr>
        <w:suppressAutoHyphens w:val="0"/>
        <w:rPr>
          <w:b/>
          <w:lang w:eastAsia="en-US"/>
        </w:rPr>
      </w:pPr>
    </w:p>
    <w:p w14:paraId="7CBF295A" w14:textId="77777777" w:rsidR="00E45976" w:rsidRPr="00510B4D" w:rsidRDefault="00E45976" w:rsidP="00E45976">
      <w:pPr>
        <w:suppressAutoHyphens w:val="0"/>
        <w:jc w:val="center"/>
        <w:rPr>
          <w:b/>
        </w:rPr>
      </w:pPr>
      <w:r w:rsidRPr="00510B4D">
        <w:rPr>
          <w:b/>
        </w:rPr>
        <w:t>202</w:t>
      </w:r>
      <w:r>
        <w:rPr>
          <w:b/>
        </w:rPr>
        <w:t>2</w:t>
      </w:r>
      <w:r w:rsidRPr="00510B4D">
        <w:rPr>
          <w:b/>
        </w:rPr>
        <w:t>-2023 жылдарға арналған бағдарламалық-нысаналы қаржыландыру шеңберінде ғылыми-зерттеу жұмысына</w:t>
      </w:r>
    </w:p>
    <w:p w14:paraId="4CA26784" w14:textId="3ADAFE00" w:rsidR="00E45976" w:rsidRDefault="00E45976" w:rsidP="00E45976">
      <w:pPr>
        <w:pStyle w:val="aa"/>
        <w:jc w:val="center"/>
        <w:rPr>
          <w:rFonts w:ascii="Times New Roman" w:hAnsi="Times New Roman"/>
          <w:b/>
          <w:sz w:val="24"/>
          <w:szCs w:val="24"/>
          <w:lang w:val="en-US"/>
        </w:rPr>
      </w:pPr>
      <w:r w:rsidRPr="00E45976">
        <w:rPr>
          <w:rFonts w:ascii="Times New Roman" w:hAnsi="Times New Roman"/>
          <w:b/>
          <w:sz w:val="24"/>
          <w:szCs w:val="24"/>
          <w:lang w:val="kk-KZ"/>
        </w:rPr>
        <w:t xml:space="preserve">№ </w:t>
      </w:r>
      <w:r>
        <w:rPr>
          <w:rFonts w:ascii="Times New Roman" w:hAnsi="Times New Roman"/>
          <w:b/>
          <w:sz w:val="24"/>
          <w:szCs w:val="24"/>
          <w:lang w:val="kk-KZ"/>
        </w:rPr>
        <w:t>1</w:t>
      </w:r>
      <w:r>
        <w:rPr>
          <w:rFonts w:ascii="Times New Roman" w:hAnsi="Times New Roman"/>
          <w:b/>
          <w:sz w:val="24"/>
          <w:szCs w:val="24"/>
          <w:lang w:val="en-US"/>
        </w:rPr>
        <w:t>2</w:t>
      </w:r>
      <w:r w:rsidRPr="00E45976">
        <w:rPr>
          <w:rFonts w:ascii="Times New Roman" w:hAnsi="Times New Roman"/>
          <w:b/>
          <w:sz w:val="24"/>
          <w:szCs w:val="24"/>
          <w:lang w:val="kk-KZ"/>
        </w:rPr>
        <w:t xml:space="preserve"> Техникалық тапсырма</w:t>
      </w:r>
    </w:p>
    <w:p w14:paraId="31E511C9" w14:textId="77777777" w:rsidR="00E45976" w:rsidRPr="00E45976" w:rsidRDefault="00E45976" w:rsidP="00E45976">
      <w:pPr>
        <w:pStyle w:val="aa"/>
        <w:jc w:val="center"/>
        <w:rPr>
          <w:rFonts w:ascii="Times New Roman" w:hAnsi="Times New Roman"/>
          <w:b/>
          <w:sz w:val="24"/>
          <w:szCs w:val="24"/>
          <w:lang w:val="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E45976" w:rsidRPr="008D409F" w14:paraId="75C3AF8F" w14:textId="77777777" w:rsidTr="00074F9E">
        <w:trPr>
          <w:trHeight w:val="235"/>
        </w:trPr>
        <w:tc>
          <w:tcPr>
            <w:tcW w:w="10064" w:type="dxa"/>
            <w:shd w:val="clear" w:color="auto" w:fill="auto"/>
          </w:tcPr>
          <w:p w14:paraId="1904ABA4" w14:textId="77777777" w:rsidR="00E45976" w:rsidRPr="00E45976" w:rsidRDefault="00E45976" w:rsidP="00074F9E">
            <w:pPr>
              <w:jc w:val="both"/>
              <w:rPr>
                <w:b/>
                <w:bCs/>
                <w:spacing w:val="-2"/>
                <w:lang w:val="en-US"/>
              </w:rPr>
            </w:pPr>
            <w:r w:rsidRPr="00E45976">
              <w:rPr>
                <w:b/>
                <w:bCs/>
                <w:spacing w:val="-2"/>
                <w:lang w:val="en-US"/>
              </w:rPr>
              <w:t xml:space="preserve">1. </w:t>
            </w:r>
            <w:r w:rsidRPr="00954EAD">
              <w:rPr>
                <w:b/>
                <w:bCs/>
                <w:spacing w:val="-2"/>
                <w:lang w:val="ru-RU"/>
              </w:rPr>
              <w:t>Жалпы</w:t>
            </w:r>
            <w:r w:rsidRPr="00E45976">
              <w:rPr>
                <w:b/>
                <w:bCs/>
                <w:spacing w:val="-2"/>
                <w:lang w:val="en-US"/>
              </w:rPr>
              <w:t xml:space="preserve"> </w:t>
            </w:r>
            <w:r w:rsidRPr="00954EAD">
              <w:rPr>
                <w:b/>
                <w:bCs/>
                <w:spacing w:val="-2"/>
                <w:lang w:val="ru-RU"/>
              </w:rPr>
              <w:t>мәліметтер</w:t>
            </w:r>
            <w:r w:rsidRPr="00E45976">
              <w:rPr>
                <w:b/>
                <w:bCs/>
                <w:spacing w:val="-2"/>
                <w:lang w:val="en-US"/>
              </w:rPr>
              <w:t>:</w:t>
            </w:r>
          </w:p>
          <w:p w14:paraId="633960A8" w14:textId="77777777" w:rsidR="00E45976" w:rsidRPr="00E45976" w:rsidRDefault="00E45976" w:rsidP="00074F9E">
            <w:pPr>
              <w:contextualSpacing/>
              <w:jc w:val="both"/>
              <w:rPr>
                <w:b/>
                <w:lang w:val="en-US"/>
              </w:rPr>
            </w:pPr>
            <w:r w:rsidRPr="00E45976">
              <w:rPr>
                <w:b/>
                <w:lang w:val="en-US"/>
              </w:rPr>
              <w:t xml:space="preserve">1.1. </w:t>
            </w:r>
            <w:r w:rsidRPr="00954EAD">
              <w:rPr>
                <w:b/>
                <w:lang w:val="ru-RU"/>
              </w:rPr>
              <w:t>Ғылыми</w:t>
            </w:r>
            <w:r w:rsidRPr="00E45976">
              <w:rPr>
                <w:b/>
                <w:lang w:val="en-US"/>
              </w:rPr>
              <w:t xml:space="preserve">, </w:t>
            </w:r>
            <w:r w:rsidRPr="00954EAD">
              <w:rPr>
                <w:b/>
                <w:lang w:val="ru-RU"/>
              </w:rPr>
              <w:t>ғылыми</w:t>
            </w:r>
            <w:r w:rsidRPr="00E45976">
              <w:rPr>
                <w:b/>
                <w:lang w:val="en-US"/>
              </w:rPr>
              <w:t>-</w:t>
            </w:r>
            <w:r w:rsidRPr="00954EAD">
              <w:rPr>
                <w:b/>
                <w:lang w:val="ru-RU"/>
              </w:rPr>
              <w:t>техникалық</w:t>
            </w:r>
            <w:r w:rsidRPr="00E45976">
              <w:rPr>
                <w:b/>
                <w:lang w:val="en-US"/>
              </w:rPr>
              <w:t xml:space="preserve"> </w:t>
            </w:r>
            <w:r w:rsidRPr="00954EAD">
              <w:rPr>
                <w:b/>
                <w:lang w:val="ru-RU"/>
              </w:rPr>
              <w:t>бағдарлама</w:t>
            </w:r>
            <w:r w:rsidRPr="00E45976">
              <w:rPr>
                <w:b/>
                <w:lang w:val="en-US"/>
              </w:rPr>
              <w:t xml:space="preserve"> (</w:t>
            </w:r>
            <w:r w:rsidRPr="00954EAD">
              <w:rPr>
                <w:b/>
                <w:lang w:val="ru-RU"/>
              </w:rPr>
              <w:t>бұдан</w:t>
            </w:r>
            <w:r w:rsidRPr="00E45976">
              <w:rPr>
                <w:b/>
                <w:lang w:val="en-US"/>
              </w:rPr>
              <w:t xml:space="preserve"> </w:t>
            </w:r>
            <w:r w:rsidRPr="00954EAD">
              <w:rPr>
                <w:b/>
                <w:lang w:val="ru-RU"/>
              </w:rPr>
              <w:t>әрі</w:t>
            </w:r>
            <w:r w:rsidRPr="00E45976">
              <w:rPr>
                <w:b/>
                <w:lang w:val="en-US"/>
              </w:rPr>
              <w:t xml:space="preserve"> - </w:t>
            </w:r>
            <w:r w:rsidRPr="00954EAD">
              <w:rPr>
                <w:b/>
                <w:lang w:val="ru-RU"/>
              </w:rPr>
              <w:t>бағдарлама</w:t>
            </w:r>
            <w:r w:rsidRPr="00E45976">
              <w:rPr>
                <w:b/>
                <w:lang w:val="en-US"/>
              </w:rPr>
              <w:t xml:space="preserve">) </w:t>
            </w:r>
            <w:r w:rsidRPr="00954EAD">
              <w:rPr>
                <w:b/>
                <w:lang w:val="ru-RU"/>
              </w:rPr>
              <w:t>үшін</w:t>
            </w:r>
            <w:r w:rsidRPr="00E45976">
              <w:rPr>
                <w:b/>
                <w:lang w:val="en-US"/>
              </w:rPr>
              <w:t xml:space="preserve"> </w:t>
            </w:r>
            <w:r w:rsidRPr="00954EAD">
              <w:rPr>
                <w:b/>
                <w:lang w:val="ru-RU"/>
              </w:rPr>
              <w:t>мамандандырылған</w:t>
            </w:r>
            <w:r w:rsidRPr="00E45976">
              <w:rPr>
                <w:b/>
                <w:lang w:val="en-US"/>
              </w:rPr>
              <w:t xml:space="preserve"> </w:t>
            </w:r>
            <w:r w:rsidRPr="00954EAD">
              <w:rPr>
                <w:b/>
                <w:lang w:val="ru-RU"/>
              </w:rPr>
              <w:t>бағыттың</w:t>
            </w:r>
            <w:r w:rsidRPr="00E45976">
              <w:rPr>
                <w:b/>
                <w:lang w:val="en-US"/>
              </w:rPr>
              <w:t xml:space="preserve"> </w:t>
            </w:r>
            <w:r w:rsidRPr="00954EAD">
              <w:rPr>
                <w:b/>
                <w:lang w:val="ru-RU"/>
              </w:rPr>
              <w:t>атауы</w:t>
            </w:r>
            <w:r w:rsidRPr="00E45976">
              <w:rPr>
                <w:b/>
                <w:lang w:val="en-US"/>
              </w:rPr>
              <w:t>:</w:t>
            </w:r>
          </w:p>
          <w:p w14:paraId="2B3E0212" w14:textId="77777777" w:rsidR="00E45976" w:rsidRPr="00E45976" w:rsidRDefault="00E45976" w:rsidP="00074F9E">
            <w:pPr>
              <w:contextualSpacing/>
              <w:jc w:val="both"/>
              <w:rPr>
                <w:bCs/>
                <w:spacing w:val="-2"/>
                <w:lang w:val="en-US"/>
              </w:rPr>
            </w:pPr>
            <w:r w:rsidRPr="00954EAD">
              <w:rPr>
                <w:bCs/>
                <w:spacing w:val="-2"/>
                <w:lang w:val="ru-RU"/>
              </w:rPr>
              <w:t>Әлеуметтік</w:t>
            </w:r>
            <w:r w:rsidRPr="00E45976">
              <w:rPr>
                <w:bCs/>
                <w:spacing w:val="-2"/>
                <w:lang w:val="en-US"/>
              </w:rPr>
              <w:t xml:space="preserve"> </w:t>
            </w:r>
            <w:r w:rsidRPr="00954EAD">
              <w:rPr>
                <w:bCs/>
                <w:spacing w:val="-2"/>
                <w:lang w:val="ru-RU"/>
              </w:rPr>
              <w:t>және</w:t>
            </w:r>
            <w:r w:rsidRPr="00E45976">
              <w:rPr>
                <w:bCs/>
                <w:spacing w:val="-2"/>
                <w:lang w:val="en-US"/>
              </w:rPr>
              <w:t xml:space="preserve"> </w:t>
            </w:r>
            <w:r w:rsidRPr="00954EAD">
              <w:rPr>
                <w:bCs/>
                <w:spacing w:val="-2"/>
                <w:lang w:val="ru-RU"/>
              </w:rPr>
              <w:t>гуманитарлық</w:t>
            </w:r>
            <w:r w:rsidRPr="00E45976">
              <w:rPr>
                <w:bCs/>
                <w:spacing w:val="-2"/>
                <w:lang w:val="en-US"/>
              </w:rPr>
              <w:t xml:space="preserve"> </w:t>
            </w:r>
            <w:r w:rsidRPr="00954EAD">
              <w:rPr>
                <w:bCs/>
                <w:spacing w:val="-2"/>
                <w:lang w:val="ru-RU"/>
              </w:rPr>
              <w:t>ғылымдар</w:t>
            </w:r>
            <w:r w:rsidRPr="00E45976">
              <w:rPr>
                <w:bCs/>
                <w:spacing w:val="-2"/>
                <w:lang w:val="en-US"/>
              </w:rPr>
              <w:t xml:space="preserve"> </w:t>
            </w:r>
            <w:r w:rsidRPr="00954EAD">
              <w:rPr>
                <w:bCs/>
                <w:spacing w:val="-2"/>
                <w:lang w:val="ru-RU"/>
              </w:rPr>
              <w:t>саласындағы</w:t>
            </w:r>
            <w:r w:rsidRPr="00E45976">
              <w:rPr>
                <w:bCs/>
                <w:spacing w:val="-2"/>
                <w:lang w:val="en-US"/>
              </w:rPr>
              <w:t xml:space="preserve"> </w:t>
            </w:r>
            <w:r w:rsidRPr="00954EAD">
              <w:rPr>
                <w:bCs/>
                <w:spacing w:val="-2"/>
                <w:lang w:val="ru-RU"/>
              </w:rPr>
              <w:t>зерттеулер</w:t>
            </w:r>
            <w:r w:rsidRPr="00E45976">
              <w:rPr>
                <w:bCs/>
                <w:spacing w:val="-2"/>
                <w:lang w:val="en-US"/>
              </w:rPr>
              <w:t>.</w:t>
            </w:r>
          </w:p>
          <w:p w14:paraId="04E23BBE" w14:textId="77777777" w:rsidR="00E45976" w:rsidRPr="00E45976" w:rsidRDefault="00E45976" w:rsidP="00074F9E">
            <w:pPr>
              <w:contextualSpacing/>
              <w:jc w:val="both"/>
              <w:rPr>
                <w:bCs/>
                <w:spacing w:val="-2"/>
                <w:lang w:val="en-US"/>
              </w:rPr>
            </w:pPr>
            <w:r w:rsidRPr="00954EAD">
              <w:rPr>
                <w:bCs/>
                <w:spacing w:val="-2"/>
                <w:lang w:val="ru-RU"/>
              </w:rPr>
              <w:t>Әлеуметтік</w:t>
            </w:r>
            <w:r w:rsidRPr="00E45976">
              <w:rPr>
                <w:bCs/>
                <w:spacing w:val="-2"/>
                <w:lang w:val="en-US"/>
              </w:rPr>
              <w:t xml:space="preserve"> </w:t>
            </w:r>
            <w:r w:rsidRPr="00954EAD">
              <w:rPr>
                <w:bCs/>
                <w:spacing w:val="-2"/>
                <w:lang w:val="ru-RU"/>
              </w:rPr>
              <w:t>ғылымдар</w:t>
            </w:r>
            <w:r w:rsidRPr="00E45976">
              <w:rPr>
                <w:bCs/>
                <w:spacing w:val="-2"/>
                <w:lang w:val="en-US"/>
              </w:rPr>
              <w:t xml:space="preserve"> </w:t>
            </w:r>
            <w:r w:rsidRPr="00954EAD">
              <w:rPr>
                <w:bCs/>
                <w:spacing w:val="-2"/>
                <w:lang w:val="ru-RU"/>
              </w:rPr>
              <w:t>саласындағы</w:t>
            </w:r>
            <w:r w:rsidRPr="00E45976">
              <w:rPr>
                <w:bCs/>
                <w:spacing w:val="-2"/>
                <w:lang w:val="en-US"/>
              </w:rPr>
              <w:t xml:space="preserve"> </w:t>
            </w:r>
            <w:r w:rsidRPr="00954EAD">
              <w:rPr>
                <w:bCs/>
                <w:spacing w:val="-2"/>
                <w:lang w:val="ru-RU"/>
              </w:rPr>
              <w:t>іргелі</w:t>
            </w:r>
            <w:r w:rsidRPr="00E45976">
              <w:rPr>
                <w:bCs/>
                <w:spacing w:val="-2"/>
                <w:lang w:val="en-US"/>
              </w:rPr>
              <w:t xml:space="preserve">, </w:t>
            </w:r>
            <w:r w:rsidRPr="00954EAD">
              <w:rPr>
                <w:bCs/>
                <w:spacing w:val="-2"/>
                <w:lang w:val="ru-RU"/>
              </w:rPr>
              <w:t>қолданбалы</w:t>
            </w:r>
            <w:r w:rsidRPr="00E45976">
              <w:rPr>
                <w:bCs/>
                <w:spacing w:val="-2"/>
                <w:lang w:val="en-US"/>
              </w:rPr>
              <w:t xml:space="preserve"> </w:t>
            </w:r>
            <w:r w:rsidRPr="00954EAD">
              <w:rPr>
                <w:bCs/>
                <w:spacing w:val="-2"/>
                <w:lang w:val="ru-RU"/>
              </w:rPr>
              <w:t>пәнаралық</w:t>
            </w:r>
            <w:r w:rsidRPr="00E45976">
              <w:rPr>
                <w:bCs/>
                <w:spacing w:val="-2"/>
                <w:lang w:val="en-US"/>
              </w:rPr>
              <w:t xml:space="preserve"> </w:t>
            </w:r>
            <w:r w:rsidRPr="00954EAD">
              <w:rPr>
                <w:bCs/>
                <w:spacing w:val="-2"/>
                <w:lang w:val="ru-RU"/>
              </w:rPr>
              <w:t>зерттеулер</w:t>
            </w:r>
            <w:r w:rsidRPr="00E45976">
              <w:rPr>
                <w:bCs/>
                <w:spacing w:val="-2"/>
                <w:lang w:val="en-US"/>
              </w:rPr>
              <w:t>.</w:t>
            </w:r>
          </w:p>
          <w:p w14:paraId="761A9B45" w14:textId="77777777" w:rsidR="00E45976" w:rsidRPr="00E45976" w:rsidRDefault="00E45976" w:rsidP="00074F9E">
            <w:pPr>
              <w:contextualSpacing/>
              <w:jc w:val="both"/>
              <w:rPr>
                <w:b/>
                <w:i/>
                <w:spacing w:val="-2"/>
                <w:lang w:val="en-US"/>
              </w:rPr>
            </w:pPr>
            <w:r w:rsidRPr="00954EAD">
              <w:rPr>
                <w:bCs/>
                <w:spacing w:val="-2"/>
                <w:lang w:val="ru-RU"/>
              </w:rPr>
              <w:t>Қоғамдық</w:t>
            </w:r>
            <w:r w:rsidRPr="00E45976">
              <w:rPr>
                <w:bCs/>
                <w:spacing w:val="-2"/>
                <w:lang w:val="en-US"/>
              </w:rPr>
              <w:t xml:space="preserve"> </w:t>
            </w:r>
            <w:r w:rsidRPr="00954EAD">
              <w:rPr>
                <w:bCs/>
                <w:spacing w:val="-2"/>
                <w:lang w:val="ru-RU"/>
              </w:rPr>
              <w:t>ғылымдардың</w:t>
            </w:r>
            <w:r w:rsidRPr="00E45976">
              <w:rPr>
                <w:bCs/>
                <w:spacing w:val="-2"/>
                <w:lang w:val="en-US"/>
              </w:rPr>
              <w:t xml:space="preserve"> </w:t>
            </w:r>
            <w:r w:rsidRPr="00954EAD">
              <w:rPr>
                <w:bCs/>
                <w:spacing w:val="-2"/>
                <w:lang w:val="ru-RU"/>
              </w:rPr>
              <w:t>өзекті</w:t>
            </w:r>
            <w:r w:rsidRPr="00E45976">
              <w:rPr>
                <w:bCs/>
                <w:spacing w:val="-2"/>
                <w:lang w:val="en-US"/>
              </w:rPr>
              <w:t xml:space="preserve"> </w:t>
            </w:r>
            <w:r w:rsidRPr="00954EAD">
              <w:rPr>
                <w:bCs/>
                <w:spacing w:val="-2"/>
                <w:lang w:val="ru-RU"/>
              </w:rPr>
              <w:t>мәселелері</w:t>
            </w:r>
            <w:r w:rsidRPr="00E45976">
              <w:rPr>
                <w:bCs/>
                <w:spacing w:val="-2"/>
                <w:lang w:val="en-US"/>
              </w:rPr>
              <w:t xml:space="preserve"> </w:t>
            </w:r>
            <w:r w:rsidRPr="00954EAD">
              <w:rPr>
                <w:bCs/>
                <w:spacing w:val="-2"/>
                <w:lang w:val="ru-RU"/>
              </w:rPr>
              <w:t>және</w:t>
            </w:r>
            <w:r w:rsidRPr="00E45976">
              <w:rPr>
                <w:bCs/>
                <w:spacing w:val="-2"/>
                <w:lang w:val="en-US"/>
              </w:rPr>
              <w:t xml:space="preserve"> </w:t>
            </w:r>
            <w:r w:rsidRPr="00954EAD">
              <w:rPr>
                <w:bCs/>
                <w:spacing w:val="-2"/>
                <w:lang w:val="ru-RU"/>
              </w:rPr>
              <w:t>пәнаралық</w:t>
            </w:r>
            <w:r w:rsidRPr="00E45976">
              <w:rPr>
                <w:bCs/>
                <w:spacing w:val="-2"/>
                <w:lang w:val="en-US"/>
              </w:rPr>
              <w:t xml:space="preserve"> </w:t>
            </w:r>
            <w:r w:rsidRPr="00954EAD">
              <w:rPr>
                <w:bCs/>
                <w:spacing w:val="-2"/>
                <w:lang w:val="ru-RU"/>
              </w:rPr>
              <w:t>зерттеулер</w:t>
            </w:r>
            <w:r w:rsidRPr="00E45976">
              <w:rPr>
                <w:bCs/>
                <w:spacing w:val="-2"/>
                <w:lang w:val="en-US"/>
              </w:rPr>
              <w:t>.</w:t>
            </w:r>
          </w:p>
        </w:tc>
      </w:tr>
      <w:tr w:rsidR="00E45976" w:rsidRPr="008D409F" w14:paraId="5F1BE1FC" w14:textId="77777777" w:rsidTr="00074F9E">
        <w:trPr>
          <w:trHeight w:val="1125"/>
        </w:trPr>
        <w:tc>
          <w:tcPr>
            <w:tcW w:w="10064" w:type="dxa"/>
            <w:shd w:val="clear" w:color="auto" w:fill="auto"/>
          </w:tcPr>
          <w:p w14:paraId="6F32E6C6" w14:textId="77777777" w:rsidR="00E45976" w:rsidRPr="00954EAD" w:rsidRDefault="00E45976" w:rsidP="00074F9E">
            <w:pPr>
              <w:jc w:val="both"/>
              <w:rPr>
                <w:b/>
                <w:spacing w:val="2"/>
                <w:lang w:eastAsia="ru-RU"/>
              </w:rPr>
            </w:pPr>
            <w:r w:rsidRPr="00954EAD">
              <w:rPr>
                <w:b/>
                <w:spacing w:val="2"/>
                <w:lang w:eastAsia="ru-RU"/>
              </w:rPr>
              <w:t>2. Бағдарламаның мақсаттары мен міндеттері</w:t>
            </w:r>
          </w:p>
          <w:p w14:paraId="0ECC3471" w14:textId="77777777" w:rsidR="00E45976" w:rsidRPr="00954EAD" w:rsidRDefault="00E45976" w:rsidP="00074F9E">
            <w:pPr>
              <w:jc w:val="both"/>
              <w:rPr>
                <w:b/>
                <w:spacing w:val="2"/>
                <w:lang w:eastAsia="ru-RU"/>
              </w:rPr>
            </w:pPr>
            <w:r w:rsidRPr="00954EAD">
              <w:rPr>
                <w:b/>
                <w:spacing w:val="2"/>
                <w:lang w:eastAsia="ru-RU"/>
              </w:rPr>
              <w:t>2.1. Бағдарламаның мақсаты:</w:t>
            </w:r>
          </w:p>
          <w:p w14:paraId="4B0485ED" w14:textId="77777777" w:rsidR="00E45976" w:rsidRPr="008D409F" w:rsidRDefault="00E45976" w:rsidP="00074F9E">
            <w:pPr>
              <w:jc w:val="both"/>
            </w:pPr>
            <w:r w:rsidRPr="008D409F">
              <w:t>ҚР Білім беру жүйесін ғылыми-негізделген жетілдіру мақсатында орта білім беруді басқарудың экономикалық және қаржылық аспектілерін зерттеу.</w:t>
            </w:r>
          </w:p>
          <w:p w14:paraId="0792BBC1" w14:textId="77777777" w:rsidR="00E45976" w:rsidRPr="008D409F" w:rsidRDefault="00E45976" w:rsidP="00074F9E">
            <w:pPr>
              <w:jc w:val="both"/>
              <w:rPr>
                <w:b/>
              </w:rPr>
            </w:pPr>
            <w:r w:rsidRPr="008D409F">
              <w:rPr>
                <w:b/>
              </w:rPr>
              <w:t>2.1.1. Осы мақсатқа жету үшін келесі міндеттер шешілуі керек:</w:t>
            </w:r>
          </w:p>
          <w:p w14:paraId="233988BF" w14:textId="77777777" w:rsidR="00E45976" w:rsidRPr="008D409F" w:rsidRDefault="00E45976" w:rsidP="00E45976">
            <w:pPr>
              <w:pStyle w:val="a6"/>
              <w:numPr>
                <w:ilvl w:val="0"/>
                <w:numId w:val="26"/>
              </w:numPr>
              <w:suppressAutoHyphens/>
              <w:spacing w:after="0" w:line="240" w:lineRule="auto"/>
              <w:jc w:val="both"/>
              <w:rPr>
                <w:rFonts w:ascii="Times New Roman" w:eastAsia="Times New Roman" w:hAnsi="Times New Roman"/>
                <w:sz w:val="24"/>
                <w:szCs w:val="24"/>
                <w:lang w:val="kk-KZ" w:eastAsia="ar-SA"/>
              </w:rPr>
            </w:pPr>
            <w:r w:rsidRPr="008D409F">
              <w:rPr>
                <w:rFonts w:ascii="Times New Roman" w:eastAsia="Times New Roman" w:hAnsi="Times New Roman"/>
                <w:sz w:val="24"/>
                <w:szCs w:val="24"/>
                <w:lang w:val="kk-KZ" w:eastAsia="ar-SA"/>
              </w:rPr>
              <w:t>ҚР Білім беру жүйесінде бюджеттік жоспарлау және қаржыны шығындауды болжау мәселелерін зерттеу;</w:t>
            </w:r>
          </w:p>
          <w:p w14:paraId="713FD29D" w14:textId="77777777" w:rsidR="00E45976" w:rsidRPr="008D409F" w:rsidRDefault="00E45976" w:rsidP="00E45976">
            <w:pPr>
              <w:pStyle w:val="a6"/>
              <w:numPr>
                <w:ilvl w:val="0"/>
                <w:numId w:val="26"/>
              </w:numPr>
              <w:suppressAutoHyphens/>
              <w:spacing w:after="0" w:line="240" w:lineRule="auto"/>
              <w:jc w:val="both"/>
              <w:rPr>
                <w:rFonts w:ascii="Times New Roman" w:eastAsia="Times New Roman" w:hAnsi="Times New Roman"/>
                <w:sz w:val="24"/>
                <w:szCs w:val="24"/>
                <w:lang w:val="kk-KZ" w:eastAsia="ar-SA"/>
              </w:rPr>
            </w:pPr>
            <w:r w:rsidRPr="008D409F">
              <w:rPr>
                <w:rFonts w:ascii="Times New Roman" w:eastAsia="Times New Roman" w:hAnsi="Times New Roman"/>
                <w:sz w:val="24"/>
                <w:szCs w:val="24"/>
                <w:lang w:val="kk-KZ" w:eastAsia="ar-SA"/>
              </w:rPr>
              <w:t>Жан басына шаққандағы қаржыландыруды есептеудің проблемалық мәселелерін қарастыру;</w:t>
            </w:r>
          </w:p>
          <w:p w14:paraId="387FB8F6" w14:textId="77777777" w:rsidR="00E45976" w:rsidRPr="008D409F" w:rsidRDefault="00E45976" w:rsidP="00E45976">
            <w:pPr>
              <w:pStyle w:val="a6"/>
              <w:numPr>
                <w:ilvl w:val="0"/>
                <w:numId w:val="26"/>
              </w:numPr>
              <w:suppressAutoHyphens/>
              <w:spacing w:after="0" w:line="240" w:lineRule="auto"/>
              <w:jc w:val="both"/>
              <w:rPr>
                <w:rFonts w:ascii="Times New Roman" w:eastAsia="Times New Roman" w:hAnsi="Times New Roman"/>
                <w:sz w:val="24"/>
                <w:szCs w:val="24"/>
                <w:lang w:val="kk-KZ" w:eastAsia="ar-SA"/>
              </w:rPr>
            </w:pPr>
            <w:r w:rsidRPr="008D409F">
              <w:rPr>
                <w:rFonts w:ascii="Times New Roman" w:eastAsia="Times New Roman" w:hAnsi="Times New Roman"/>
                <w:sz w:val="24"/>
                <w:szCs w:val="24"/>
                <w:lang w:val="kk-KZ" w:eastAsia="ar-SA"/>
              </w:rPr>
              <w:t>Ел деңгейінде репрезентативті, рандомизацияланған іріктемені қолдана отырып, мектеп құрылысына қолданыстағы және ғылыми негізделген тәсілдерді зерделеп, жаңаларын ұсынуды;</w:t>
            </w:r>
          </w:p>
          <w:p w14:paraId="16E78CD0" w14:textId="77777777" w:rsidR="00E45976" w:rsidRPr="008D409F" w:rsidRDefault="00E45976" w:rsidP="00E45976">
            <w:pPr>
              <w:pStyle w:val="a6"/>
              <w:numPr>
                <w:ilvl w:val="0"/>
                <w:numId w:val="26"/>
              </w:numPr>
              <w:suppressAutoHyphens/>
              <w:spacing w:after="0" w:line="240" w:lineRule="auto"/>
              <w:jc w:val="both"/>
              <w:rPr>
                <w:rFonts w:ascii="Times New Roman" w:eastAsia="Times New Roman" w:hAnsi="Times New Roman"/>
                <w:sz w:val="24"/>
                <w:szCs w:val="24"/>
                <w:lang w:val="kk-KZ" w:eastAsia="ar-SA"/>
              </w:rPr>
            </w:pPr>
            <w:r w:rsidRPr="008D409F">
              <w:rPr>
                <w:rFonts w:ascii="Times New Roman" w:eastAsia="Times New Roman" w:hAnsi="Times New Roman"/>
                <w:sz w:val="24"/>
                <w:szCs w:val="24"/>
                <w:lang w:val="kk-KZ" w:eastAsia="ar-SA"/>
              </w:rPr>
              <w:t>Орта білім берудегі қаржыны басқару және бюджеттік жоспарлау мәселелерін зерттеу;</w:t>
            </w:r>
          </w:p>
          <w:p w14:paraId="4C11BA10" w14:textId="77777777" w:rsidR="00E45976" w:rsidRPr="008D409F" w:rsidRDefault="00E45976" w:rsidP="00E45976">
            <w:pPr>
              <w:pStyle w:val="a6"/>
              <w:numPr>
                <w:ilvl w:val="0"/>
                <w:numId w:val="26"/>
              </w:numPr>
              <w:suppressAutoHyphens/>
              <w:spacing w:after="0" w:line="240" w:lineRule="auto"/>
              <w:jc w:val="both"/>
              <w:rPr>
                <w:rFonts w:eastAsiaTheme="minorEastAsia"/>
                <w:sz w:val="24"/>
                <w:szCs w:val="24"/>
                <w:lang w:val="kk-KZ" w:eastAsia="ar-SA"/>
              </w:rPr>
            </w:pPr>
            <w:r w:rsidRPr="008D409F">
              <w:rPr>
                <w:rFonts w:ascii="Times New Roman" w:eastAsia="Times New Roman" w:hAnsi="Times New Roman"/>
                <w:sz w:val="24"/>
                <w:szCs w:val="24"/>
                <w:lang w:val="kk-KZ" w:eastAsia="ar-SA"/>
              </w:rPr>
              <w:t>Орта білім беруде қолданылатын экономикалық және/немесе қаржылық тетіктерді оңтайландыру және тиімділігін арттырудың ықтимал тәсілдерін зерделеу.</w:t>
            </w:r>
          </w:p>
        </w:tc>
      </w:tr>
      <w:tr w:rsidR="00E45976" w:rsidRPr="008D409F" w14:paraId="12993662" w14:textId="77777777" w:rsidTr="00074F9E">
        <w:trPr>
          <w:trHeight w:val="331"/>
        </w:trPr>
        <w:tc>
          <w:tcPr>
            <w:tcW w:w="10064" w:type="dxa"/>
            <w:shd w:val="clear" w:color="auto" w:fill="auto"/>
          </w:tcPr>
          <w:p w14:paraId="4BB96925" w14:textId="77777777" w:rsidR="00E45976" w:rsidRPr="008D409F" w:rsidRDefault="00E45976" w:rsidP="00074F9E">
            <w:pPr>
              <w:tabs>
                <w:tab w:val="left" w:pos="319"/>
              </w:tabs>
              <w:jc w:val="both"/>
              <w:rPr>
                <w:b/>
                <w:bCs/>
                <w:spacing w:val="-2"/>
              </w:rPr>
            </w:pPr>
            <w:r w:rsidRPr="008D409F">
              <w:rPr>
                <w:rFonts w:eastAsiaTheme="minorEastAsia"/>
              </w:rPr>
              <w:t xml:space="preserve">3. </w:t>
            </w:r>
            <w:r w:rsidRPr="008D409F">
              <w:rPr>
                <w:b/>
                <w:bCs/>
                <w:spacing w:val="-2"/>
              </w:rPr>
              <w:t>Стратегиялық және бағдарламалық құжаттардың қандай тармақтарын шешеді:</w:t>
            </w:r>
          </w:p>
          <w:p w14:paraId="2303A029" w14:textId="77777777" w:rsidR="00E45976" w:rsidRPr="008D409F" w:rsidRDefault="00E45976" w:rsidP="00E45976">
            <w:pPr>
              <w:pStyle w:val="a6"/>
              <w:numPr>
                <w:ilvl w:val="0"/>
                <w:numId w:val="27"/>
              </w:numPr>
              <w:tabs>
                <w:tab w:val="left" w:pos="319"/>
              </w:tabs>
              <w:suppressAutoHyphens/>
              <w:spacing w:after="0" w:line="240" w:lineRule="auto"/>
              <w:jc w:val="both"/>
              <w:rPr>
                <w:rFonts w:ascii="Times New Roman" w:eastAsia="Times New Roman" w:hAnsi="Times New Roman"/>
                <w:sz w:val="24"/>
                <w:szCs w:val="24"/>
                <w:lang w:val="kk-KZ" w:eastAsia="ar-SA"/>
              </w:rPr>
            </w:pPr>
            <w:r w:rsidRPr="008D409F">
              <w:rPr>
                <w:rFonts w:ascii="Times New Roman" w:eastAsia="Times New Roman" w:hAnsi="Times New Roman"/>
                <w:sz w:val="24"/>
                <w:szCs w:val="24"/>
                <w:lang w:val="kk-KZ" w:eastAsia="ar-SA"/>
              </w:rPr>
              <w:t>2021 жылғы 21 қаңтардағы Жоғарғы Кеңестің реформалар жөніндегі отырысы;</w:t>
            </w:r>
          </w:p>
          <w:p w14:paraId="5D241810" w14:textId="77777777" w:rsidR="00E45976" w:rsidRPr="008D409F" w:rsidRDefault="00E45976" w:rsidP="00E45976">
            <w:pPr>
              <w:pStyle w:val="a6"/>
              <w:numPr>
                <w:ilvl w:val="0"/>
                <w:numId w:val="27"/>
              </w:numPr>
              <w:tabs>
                <w:tab w:val="left" w:pos="319"/>
              </w:tabs>
              <w:suppressAutoHyphens/>
              <w:spacing w:after="0" w:line="240" w:lineRule="auto"/>
              <w:jc w:val="both"/>
              <w:rPr>
                <w:rFonts w:ascii="Times New Roman" w:eastAsia="Times New Roman" w:hAnsi="Times New Roman"/>
                <w:sz w:val="24"/>
                <w:szCs w:val="24"/>
                <w:lang w:val="kk-KZ" w:eastAsia="ar-SA"/>
              </w:rPr>
            </w:pPr>
            <w:r w:rsidRPr="008D409F">
              <w:rPr>
                <w:rFonts w:ascii="Times New Roman" w:eastAsia="Times New Roman" w:hAnsi="Times New Roman"/>
                <w:sz w:val="24"/>
                <w:szCs w:val="24"/>
                <w:lang w:val="kk-KZ" w:eastAsia="ar-SA"/>
              </w:rPr>
              <w:t>2020 жылғы 27 мамырдағы Ұлттық қоғамдық сенім кеңесінің отырысы;</w:t>
            </w:r>
          </w:p>
          <w:p w14:paraId="4CBC0F7A" w14:textId="77777777" w:rsidR="00E45976" w:rsidRPr="008D409F" w:rsidRDefault="00E45976" w:rsidP="00E45976">
            <w:pPr>
              <w:pStyle w:val="a6"/>
              <w:numPr>
                <w:ilvl w:val="0"/>
                <w:numId w:val="27"/>
              </w:numPr>
              <w:tabs>
                <w:tab w:val="left" w:pos="319"/>
              </w:tabs>
              <w:suppressAutoHyphens/>
              <w:spacing w:after="0" w:line="240" w:lineRule="auto"/>
              <w:jc w:val="both"/>
              <w:rPr>
                <w:rFonts w:ascii="Times New Roman" w:eastAsia="Times New Roman" w:hAnsi="Times New Roman"/>
                <w:sz w:val="24"/>
                <w:szCs w:val="24"/>
                <w:lang w:val="kk-KZ" w:eastAsia="ar-SA"/>
              </w:rPr>
            </w:pPr>
            <w:r w:rsidRPr="008D409F">
              <w:rPr>
                <w:rFonts w:ascii="Times New Roman" w:eastAsia="Times New Roman" w:hAnsi="Times New Roman"/>
                <w:sz w:val="24"/>
                <w:szCs w:val="24"/>
                <w:lang w:val="kk-KZ" w:eastAsia="ar-SA"/>
              </w:rPr>
              <w:t>2020 жылғы 1 қыркүйектегі Қазақстан Республикасы Президентінің "Жаңа жағдайдағы Қазақстан: іс-қимыл кезеңі" атты Қазақстан халқына Жолдауы;</w:t>
            </w:r>
          </w:p>
          <w:p w14:paraId="65AAAA36" w14:textId="77777777" w:rsidR="00E45976" w:rsidRPr="008D409F" w:rsidRDefault="00E45976" w:rsidP="00E45976">
            <w:pPr>
              <w:pStyle w:val="a6"/>
              <w:numPr>
                <w:ilvl w:val="0"/>
                <w:numId w:val="27"/>
              </w:numPr>
              <w:tabs>
                <w:tab w:val="left" w:pos="319"/>
              </w:tabs>
              <w:suppressAutoHyphens/>
              <w:spacing w:after="0" w:line="240" w:lineRule="auto"/>
              <w:jc w:val="both"/>
              <w:rPr>
                <w:rFonts w:ascii="Times New Roman" w:eastAsia="Times New Roman" w:hAnsi="Times New Roman"/>
                <w:sz w:val="24"/>
                <w:szCs w:val="24"/>
                <w:lang w:eastAsia="ar-SA"/>
              </w:rPr>
            </w:pPr>
            <w:r w:rsidRPr="008D409F">
              <w:rPr>
                <w:rFonts w:ascii="Times New Roman" w:eastAsia="Times New Roman" w:hAnsi="Times New Roman"/>
                <w:sz w:val="24"/>
                <w:szCs w:val="24"/>
                <w:lang w:eastAsia="ar-SA"/>
              </w:rPr>
              <w:t>1995 жылғы 30 тамыздағы Қазақстан Республикасының Конституциясы;</w:t>
            </w:r>
          </w:p>
          <w:p w14:paraId="5F50D339" w14:textId="77777777" w:rsidR="00E45976" w:rsidRPr="008D409F" w:rsidRDefault="00E45976" w:rsidP="00E45976">
            <w:pPr>
              <w:pStyle w:val="a6"/>
              <w:numPr>
                <w:ilvl w:val="0"/>
                <w:numId w:val="27"/>
              </w:numPr>
              <w:tabs>
                <w:tab w:val="left" w:pos="319"/>
              </w:tabs>
              <w:suppressAutoHyphens/>
              <w:spacing w:after="0" w:line="240" w:lineRule="auto"/>
              <w:jc w:val="both"/>
              <w:rPr>
                <w:rFonts w:ascii="Times New Roman" w:eastAsia="Times New Roman" w:hAnsi="Times New Roman"/>
                <w:sz w:val="24"/>
                <w:szCs w:val="24"/>
                <w:lang w:eastAsia="ar-SA"/>
              </w:rPr>
            </w:pPr>
            <w:r w:rsidRPr="008D409F">
              <w:rPr>
                <w:rFonts w:ascii="Times New Roman" w:eastAsia="Times New Roman" w:hAnsi="Times New Roman"/>
                <w:sz w:val="24"/>
                <w:szCs w:val="24"/>
                <w:lang w:eastAsia="ar-SA"/>
              </w:rPr>
              <w:lastRenderedPageBreak/>
              <w:t>Мемлекет басшысының тамыз педагогикалық кеңесінің пленарлық отырысында берген тапсырмалары (2019 жыл);</w:t>
            </w:r>
          </w:p>
          <w:p w14:paraId="3AC42A58" w14:textId="77777777" w:rsidR="00E45976" w:rsidRPr="008D409F" w:rsidRDefault="00E45976" w:rsidP="00E45976">
            <w:pPr>
              <w:pStyle w:val="a6"/>
              <w:numPr>
                <w:ilvl w:val="0"/>
                <w:numId w:val="27"/>
              </w:numPr>
              <w:tabs>
                <w:tab w:val="left" w:pos="319"/>
              </w:tabs>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Білім беруді және ғылымды дамытудың 2021-2025 жылдарға арналған мемлекеттік бағдарламасы.</w:t>
            </w:r>
          </w:p>
        </w:tc>
      </w:tr>
      <w:tr w:rsidR="00E45976" w:rsidRPr="008D409F" w14:paraId="7332A826" w14:textId="77777777" w:rsidTr="00074F9E">
        <w:tc>
          <w:tcPr>
            <w:tcW w:w="10064" w:type="dxa"/>
            <w:shd w:val="clear" w:color="auto" w:fill="auto"/>
          </w:tcPr>
          <w:p w14:paraId="1AC7FADC" w14:textId="77777777" w:rsidR="00E45976" w:rsidRPr="00306D00" w:rsidRDefault="00E45976" w:rsidP="00074F9E">
            <w:pPr>
              <w:jc w:val="both"/>
              <w:rPr>
                <w:b/>
                <w:bCs/>
                <w:lang w:val="ru-RU"/>
              </w:rPr>
            </w:pPr>
            <w:r w:rsidRPr="00306D00">
              <w:rPr>
                <w:b/>
                <w:bCs/>
                <w:lang w:val="ru-RU"/>
              </w:rPr>
              <w:lastRenderedPageBreak/>
              <w:t>4. Күтілетін нәтижелер.</w:t>
            </w:r>
          </w:p>
          <w:p w14:paraId="04EF98AD" w14:textId="77777777" w:rsidR="00E45976" w:rsidRPr="00306D00" w:rsidRDefault="00E45976" w:rsidP="00074F9E">
            <w:pPr>
              <w:jc w:val="both"/>
              <w:rPr>
                <w:b/>
                <w:bCs/>
                <w:lang w:val="ru-RU"/>
              </w:rPr>
            </w:pPr>
            <w:r w:rsidRPr="00306D00">
              <w:rPr>
                <w:b/>
                <w:bCs/>
                <w:lang w:val="ru-RU"/>
              </w:rPr>
              <w:t xml:space="preserve">4.1 </w:t>
            </w:r>
            <w:r>
              <w:rPr>
                <w:b/>
                <w:bCs/>
                <w:lang w:val="ru-RU"/>
              </w:rPr>
              <w:t>Т</w:t>
            </w:r>
            <w:r w:rsidRPr="00306D00">
              <w:rPr>
                <w:b/>
                <w:bCs/>
                <w:lang w:val="ru-RU"/>
              </w:rPr>
              <w:t>ікелей нәтижелер:</w:t>
            </w:r>
          </w:p>
          <w:p w14:paraId="76C0D4A6" w14:textId="77777777" w:rsidR="00E45976" w:rsidRPr="008D409F" w:rsidRDefault="00E45976" w:rsidP="00E45976">
            <w:pPr>
              <w:pStyle w:val="a6"/>
              <w:numPr>
                <w:ilvl w:val="0"/>
                <w:numId w:val="28"/>
              </w:numPr>
              <w:suppressAutoHyphens/>
              <w:spacing w:after="0" w:line="240" w:lineRule="auto"/>
              <w:jc w:val="both"/>
              <w:rPr>
                <w:rFonts w:ascii="Times New Roman" w:eastAsia="Times New Roman" w:hAnsi="Times New Roman"/>
                <w:sz w:val="24"/>
                <w:szCs w:val="24"/>
                <w:lang w:eastAsia="ar-SA"/>
              </w:rPr>
            </w:pPr>
            <w:r w:rsidRPr="008D409F">
              <w:rPr>
                <w:rFonts w:ascii="Times New Roman" w:eastAsia="Times New Roman" w:hAnsi="Times New Roman"/>
                <w:sz w:val="24"/>
                <w:szCs w:val="24"/>
                <w:lang w:eastAsia="ar-SA"/>
              </w:rPr>
              <w:t>Бюджеттік жоспарлау және орта білім беру жүйесін қаржыландыру тетіктері айқындалды;</w:t>
            </w:r>
          </w:p>
          <w:p w14:paraId="5EAAE029" w14:textId="77777777" w:rsidR="00E45976" w:rsidRPr="008D409F" w:rsidRDefault="00E45976" w:rsidP="00E45976">
            <w:pPr>
              <w:pStyle w:val="a6"/>
              <w:numPr>
                <w:ilvl w:val="0"/>
                <w:numId w:val="28"/>
              </w:numPr>
              <w:suppressAutoHyphens/>
              <w:spacing w:after="0" w:line="240" w:lineRule="auto"/>
              <w:jc w:val="both"/>
              <w:rPr>
                <w:rFonts w:ascii="Times New Roman" w:eastAsia="Times New Roman" w:hAnsi="Times New Roman"/>
                <w:sz w:val="24"/>
                <w:szCs w:val="24"/>
                <w:lang w:eastAsia="ar-SA"/>
              </w:rPr>
            </w:pPr>
            <w:r w:rsidRPr="008D409F">
              <w:rPr>
                <w:rFonts w:ascii="Times New Roman" w:eastAsia="Times New Roman" w:hAnsi="Times New Roman"/>
                <w:sz w:val="24"/>
                <w:szCs w:val="24"/>
                <w:lang w:eastAsia="ar-SA"/>
              </w:rPr>
              <w:t>ҚР Білім беру жүйесінде бюджеттік жоспарлау және қаржыны жұмсауды болжау жүйесінің күшті және әлсіз жақтары анықталды;</w:t>
            </w:r>
          </w:p>
          <w:p w14:paraId="5C666879" w14:textId="77777777" w:rsidR="00E45976" w:rsidRPr="008D409F" w:rsidRDefault="00E45976" w:rsidP="00E45976">
            <w:pPr>
              <w:pStyle w:val="a6"/>
              <w:numPr>
                <w:ilvl w:val="0"/>
                <w:numId w:val="28"/>
              </w:numPr>
              <w:suppressAutoHyphens/>
              <w:spacing w:after="0" w:line="240" w:lineRule="auto"/>
              <w:jc w:val="both"/>
              <w:rPr>
                <w:rFonts w:ascii="Times New Roman" w:eastAsia="Times New Roman" w:hAnsi="Times New Roman"/>
                <w:sz w:val="24"/>
                <w:szCs w:val="24"/>
                <w:lang w:eastAsia="ar-SA"/>
              </w:rPr>
            </w:pPr>
            <w:r w:rsidRPr="008D409F">
              <w:rPr>
                <w:rFonts w:ascii="Times New Roman" w:eastAsia="Times New Roman" w:hAnsi="Times New Roman"/>
                <w:sz w:val="24"/>
                <w:szCs w:val="24"/>
                <w:lang w:eastAsia="ar-SA"/>
              </w:rPr>
              <w:t>Жан басына қаржыландыру тетігін енгізудің проблемалық мәселелері талданып, оларды шешудің жаңа тәсілдері ұсынылды;</w:t>
            </w:r>
          </w:p>
          <w:p w14:paraId="5FC2D328" w14:textId="77777777" w:rsidR="00E45976" w:rsidRPr="008D409F" w:rsidRDefault="00E45976" w:rsidP="00E45976">
            <w:pPr>
              <w:pStyle w:val="a6"/>
              <w:numPr>
                <w:ilvl w:val="0"/>
                <w:numId w:val="28"/>
              </w:numPr>
              <w:suppressAutoHyphens/>
              <w:spacing w:after="0" w:line="240" w:lineRule="auto"/>
              <w:jc w:val="both"/>
              <w:rPr>
                <w:rFonts w:ascii="Times New Roman" w:eastAsia="Times New Roman" w:hAnsi="Times New Roman"/>
                <w:sz w:val="24"/>
                <w:szCs w:val="24"/>
                <w:lang w:eastAsia="ar-SA"/>
              </w:rPr>
            </w:pPr>
            <w:r w:rsidRPr="008D409F">
              <w:rPr>
                <w:rFonts w:ascii="Times New Roman" w:eastAsia="Times New Roman" w:hAnsi="Times New Roman"/>
                <w:sz w:val="24"/>
                <w:szCs w:val="24"/>
                <w:lang w:eastAsia="ar-SA"/>
              </w:rPr>
              <w:t>Ел деңгейінде орта білім беру ұйымдарын салудың тәсілдерін репрезентативті зерттеу жүргізілді және олардың құрылысына бюджеттік жоспарлау әдіснамасы әзірленді;;</w:t>
            </w:r>
          </w:p>
          <w:p w14:paraId="502B8045" w14:textId="77777777" w:rsidR="00E45976" w:rsidRPr="008D409F" w:rsidRDefault="00E45976" w:rsidP="00E45976">
            <w:pPr>
              <w:pStyle w:val="a6"/>
              <w:numPr>
                <w:ilvl w:val="0"/>
                <w:numId w:val="28"/>
              </w:numPr>
              <w:suppressAutoHyphens/>
              <w:spacing w:after="0" w:line="240" w:lineRule="auto"/>
              <w:jc w:val="both"/>
              <w:rPr>
                <w:rFonts w:ascii="Times New Roman" w:eastAsia="Times New Roman" w:hAnsi="Times New Roman"/>
                <w:sz w:val="24"/>
                <w:szCs w:val="24"/>
                <w:lang w:eastAsia="ar-SA"/>
              </w:rPr>
            </w:pPr>
            <w:r w:rsidRPr="008D409F">
              <w:rPr>
                <w:rFonts w:ascii="Times New Roman" w:eastAsia="Times New Roman" w:hAnsi="Times New Roman"/>
                <w:sz w:val="24"/>
                <w:szCs w:val="24"/>
                <w:lang w:eastAsia="ar-SA"/>
              </w:rPr>
              <w:t>Мектептерде қаржыны басқару және бюджеттік жоспарлау тетіктері зерделенді, кедергілер мен проблемаларға талдау жүргізілді және оларды шешу жолдары ұсынылды;</w:t>
            </w:r>
          </w:p>
          <w:p w14:paraId="2FE4AFA2" w14:textId="77777777" w:rsidR="00E45976" w:rsidRPr="008D409F" w:rsidRDefault="00E45976" w:rsidP="00E45976">
            <w:pPr>
              <w:pStyle w:val="a6"/>
              <w:numPr>
                <w:ilvl w:val="0"/>
                <w:numId w:val="28"/>
              </w:numPr>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 xml:space="preserve">Экономикалық және/немесе қаржылық тетіктерді оңтайландыру және тиімділігін арттыру тетіктері ұсынылды.    </w:t>
            </w:r>
          </w:p>
        </w:tc>
      </w:tr>
      <w:tr w:rsidR="00E45976" w:rsidRPr="008D409F" w14:paraId="5B14393F" w14:textId="77777777" w:rsidTr="00074F9E">
        <w:trPr>
          <w:trHeight w:val="699"/>
        </w:trPr>
        <w:tc>
          <w:tcPr>
            <w:tcW w:w="10064" w:type="dxa"/>
            <w:shd w:val="clear" w:color="auto" w:fill="auto"/>
          </w:tcPr>
          <w:p w14:paraId="7969B2E3" w14:textId="77777777" w:rsidR="00E45976" w:rsidRPr="00E45976" w:rsidRDefault="00E45976" w:rsidP="00074F9E">
            <w:pPr>
              <w:jc w:val="both"/>
              <w:rPr>
                <w:b/>
                <w:bCs/>
                <w:spacing w:val="-2"/>
              </w:rPr>
            </w:pPr>
            <w:r w:rsidRPr="00E45976">
              <w:rPr>
                <w:b/>
                <w:bCs/>
                <w:spacing w:val="-2"/>
              </w:rPr>
              <w:t>4.2 Соңғы нәтиже:</w:t>
            </w:r>
          </w:p>
          <w:p w14:paraId="67009CAF" w14:textId="77777777" w:rsidR="00E45976" w:rsidRPr="00E45976" w:rsidRDefault="00E45976" w:rsidP="00074F9E">
            <w:pPr>
              <w:jc w:val="both"/>
              <w:rPr>
                <w:shd w:val="clear" w:color="auto" w:fill="FFFFFF"/>
              </w:rPr>
            </w:pPr>
            <w:r w:rsidRPr="00E45976">
              <w:rPr>
                <w:shd w:val="clear" w:color="auto" w:fill="FFFFFF"/>
              </w:rPr>
              <w:t>Орта білім беруде қаржыны басқарудың тиімділігін арттыру.</w:t>
            </w:r>
          </w:p>
          <w:p w14:paraId="1D87C6E9" w14:textId="77777777" w:rsidR="00E45976" w:rsidRPr="00E45976" w:rsidRDefault="00E45976" w:rsidP="00074F9E">
            <w:pPr>
              <w:jc w:val="both"/>
              <w:rPr>
                <w:shd w:val="clear" w:color="auto" w:fill="FFFFFF"/>
              </w:rPr>
            </w:pPr>
            <w:r w:rsidRPr="00E45976">
              <w:rPr>
                <w:shd w:val="clear" w:color="auto" w:fill="FFFFFF"/>
              </w:rPr>
              <w:t>Қаржы құралдарын бөлудің бюджеттік тетіктерін жетілдіру.</w:t>
            </w:r>
          </w:p>
          <w:p w14:paraId="7CE68A3E" w14:textId="77777777" w:rsidR="00E45976" w:rsidRPr="00E45976" w:rsidRDefault="00E45976" w:rsidP="00074F9E">
            <w:pPr>
              <w:jc w:val="both"/>
              <w:rPr>
                <w:b/>
                <w:bCs/>
              </w:rPr>
            </w:pPr>
            <w:r w:rsidRPr="00E45976">
              <w:rPr>
                <w:b/>
                <w:bCs/>
              </w:rPr>
              <w:t>Ғылыми әсер:</w:t>
            </w:r>
          </w:p>
          <w:p w14:paraId="3352762B" w14:textId="77777777" w:rsidR="00E45976" w:rsidRPr="00E45976" w:rsidRDefault="00E45976" w:rsidP="00074F9E">
            <w:pPr>
              <w:jc w:val="both"/>
              <w:rPr>
                <w:shd w:val="clear" w:color="auto" w:fill="FFFFFF"/>
              </w:rPr>
            </w:pPr>
            <w:r w:rsidRPr="00E45976">
              <w:rPr>
                <w:shd w:val="clear" w:color="auto" w:fill="FFFFFF"/>
              </w:rPr>
              <w:t>Білім беру жүйесінің экономикалық және қаржылық міндеттерін шешуде ғылыми тәсілдерді қолдану.</w:t>
            </w:r>
          </w:p>
          <w:p w14:paraId="7D8C1D05" w14:textId="77777777" w:rsidR="00E45976" w:rsidRPr="00E45976" w:rsidRDefault="00E45976" w:rsidP="00074F9E">
            <w:pPr>
              <w:jc w:val="both"/>
              <w:rPr>
                <w:b/>
                <w:bCs/>
              </w:rPr>
            </w:pPr>
            <w:r w:rsidRPr="00E45976">
              <w:rPr>
                <w:b/>
                <w:bCs/>
              </w:rPr>
              <w:t>Әлеуметтік-экономикалық тиімділік:</w:t>
            </w:r>
          </w:p>
          <w:p w14:paraId="03423B03" w14:textId="77777777" w:rsidR="00E45976" w:rsidRPr="00E45976" w:rsidRDefault="00E45976" w:rsidP="00074F9E">
            <w:pPr>
              <w:jc w:val="both"/>
              <w:rPr>
                <w:shd w:val="clear" w:color="auto" w:fill="FFFFFF"/>
              </w:rPr>
            </w:pPr>
            <w:r w:rsidRPr="00E45976">
              <w:rPr>
                <w:shd w:val="clear" w:color="auto" w:fill="FFFFFF"/>
              </w:rPr>
              <w:t>Қаржыландырудың ашық тетіктерін қолдану жөніндегі ұсынымдар арқылы білім беру саласын дамытуға қолайлы ықпал ету; мектеп құрылысын жоспарлаудың тиімділігін арттыру есебінен білім алуға қолжетімділікті арттыру; жан басына қаржыландыру арқылы мектептерді қаржыландыру тетіктерін жетілдіру; мектептер арасындағы бәсекелестікті арттыру үшін негіздер құру.</w:t>
            </w:r>
          </w:p>
          <w:p w14:paraId="1EDE8EAD" w14:textId="77777777" w:rsidR="00E45976" w:rsidRPr="00E45976" w:rsidRDefault="00E45976" w:rsidP="00074F9E">
            <w:pPr>
              <w:jc w:val="both"/>
              <w:rPr>
                <w:shd w:val="clear" w:color="auto" w:fill="FFFFFF"/>
              </w:rPr>
            </w:pPr>
            <w:r w:rsidRPr="00E45976">
              <w:rPr>
                <w:b/>
                <w:bCs/>
              </w:rPr>
              <w:t>Алынған нәтижелердің мақсатты тұтынушылары:</w:t>
            </w:r>
            <w:r w:rsidRPr="00E45976">
              <w:rPr>
                <w:shd w:val="clear" w:color="auto" w:fill="FFFFFF"/>
              </w:rPr>
              <w:t xml:space="preserve"> ҚР Білім және ғылым министрлігі, жергілікті атқарушы органдар, орта білім беру ұйымдары, "Қаржы орталығы" АҚ, оқушылар және олардың ата-аналары.</w:t>
            </w:r>
          </w:p>
        </w:tc>
      </w:tr>
    </w:tbl>
    <w:p w14:paraId="7E4F2814" w14:textId="77777777" w:rsidR="00E45976" w:rsidRPr="00E45976" w:rsidRDefault="00E45976" w:rsidP="00E45976">
      <w:pPr>
        <w:pStyle w:val="aa"/>
        <w:jc w:val="center"/>
        <w:rPr>
          <w:rFonts w:ascii="Times New Roman" w:hAnsi="Times New Roman"/>
          <w:b/>
          <w:sz w:val="24"/>
          <w:szCs w:val="24"/>
          <w:lang w:val="kk-KZ"/>
        </w:rPr>
      </w:pPr>
    </w:p>
    <w:p w14:paraId="5B98491A" w14:textId="77777777" w:rsidR="00E45976" w:rsidRPr="009F48C6" w:rsidRDefault="00E45976" w:rsidP="00E45976">
      <w:pPr>
        <w:pStyle w:val="aa"/>
        <w:jc w:val="center"/>
        <w:rPr>
          <w:rFonts w:ascii="Times New Roman" w:hAnsi="Times New Roman"/>
          <w:b/>
          <w:sz w:val="24"/>
          <w:szCs w:val="24"/>
          <w:lang w:val="kk-KZ"/>
        </w:rPr>
      </w:pPr>
    </w:p>
    <w:p w14:paraId="10819753" w14:textId="7FACF631" w:rsidR="004A28DB" w:rsidRPr="00510B4D" w:rsidRDefault="004A28DB" w:rsidP="00E45976">
      <w:pPr>
        <w:suppressAutoHyphens w:val="0"/>
        <w:jc w:val="center"/>
        <w:rPr>
          <w:b/>
        </w:rPr>
      </w:pPr>
      <w:r w:rsidRPr="00510B4D">
        <w:rPr>
          <w:b/>
        </w:rPr>
        <w:t>202</w:t>
      </w:r>
      <w:r w:rsidR="00A4765C">
        <w:rPr>
          <w:b/>
        </w:rPr>
        <w:t>2</w:t>
      </w:r>
      <w:r w:rsidRPr="00510B4D">
        <w:rPr>
          <w:b/>
        </w:rPr>
        <w:t>-2023 жылдарға арналған бағдарламалық-нысаналы қаржыландыру шеңберінде ғылыми-зерттеу жұмысына</w:t>
      </w:r>
    </w:p>
    <w:p w14:paraId="7AD86AF7" w14:textId="35E0999F" w:rsidR="004A28DB" w:rsidRDefault="004A28DB" w:rsidP="00F91B74">
      <w:pPr>
        <w:pStyle w:val="aa"/>
        <w:jc w:val="center"/>
        <w:rPr>
          <w:rFonts w:ascii="Times New Roman" w:hAnsi="Times New Roman"/>
          <w:b/>
          <w:sz w:val="24"/>
          <w:szCs w:val="24"/>
          <w:lang w:val="en-US"/>
        </w:rPr>
      </w:pPr>
      <w:r w:rsidRPr="00510B4D">
        <w:rPr>
          <w:rFonts w:ascii="Times New Roman" w:hAnsi="Times New Roman"/>
          <w:b/>
          <w:sz w:val="24"/>
          <w:szCs w:val="24"/>
        </w:rPr>
        <w:t xml:space="preserve">№ </w:t>
      </w:r>
      <w:r w:rsidR="003C34C7">
        <w:rPr>
          <w:rFonts w:ascii="Times New Roman" w:hAnsi="Times New Roman"/>
          <w:b/>
          <w:sz w:val="24"/>
          <w:szCs w:val="24"/>
          <w:lang w:val="kk-KZ"/>
        </w:rPr>
        <w:t>1</w:t>
      </w:r>
      <w:r w:rsidR="00E45976">
        <w:rPr>
          <w:rFonts w:ascii="Times New Roman" w:hAnsi="Times New Roman"/>
          <w:b/>
          <w:sz w:val="24"/>
          <w:szCs w:val="24"/>
          <w:lang w:val="en-US"/>
        </w:rPr>
        <w:t>3</w:t>
      </w:r>
      <w:r w:rsidR="00F91B74">
        <w:rPr>
          <w:rFonts w:ascii="Times New Roman" w:hAnsi="Times New Roman"/>
          <w:b/>
          <w:sz w:val="24"/>
          <w:szCs w:val="24"/>
        </w:rPr>
        <w:t xml:space="preserve"> Техникалық тапсырма</w:t>
      </w:r>
    </w:p>
    <w:p w14:paraId="726321BC" w14:textId="77777777" w:rsidR="00F91B74" w:rsidRPr="00F91B74" w:rsidRDefault="00F91B74" w:rsidP="00F91B74">
      <w:pPr>
        <w:pStyle w:val="aa"/>
        <w:jc w:val="center"/>
        <w:rPr>
          <w:rFonts w:ascii="Times New Roman" w:hAnsi="Times New Roman"/>
          <w:b/>
          <w:sz w:val="24"/>
          <w:szCs w:val="24"/>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4"/>
      </w:tblGrid>
      <w:tr w:rsidR="00F91B74" w:rsidRPr="00DD1560" w14:paraId="40B56113" w14:textId="77777777" w:rsidTr="00074F9E">
        <w:tc>
          <w:tcPr>
            <w:tcW w:w="10064" w:type="dxa"/>
          </w:tcPr>
          <w:p w14:paraId="636CB861" w14:textId="77777777" w:rsidR="00F91B74" w:rsidRPr="00F06ED2" w:rsidRDefault="00F91B74" w:rsidP="00074F9E">
            <w:pPr>
              <w:jc w:val="both"/>
              <w:rPr>
                <w:b/>
              </w:rPr>
            </w:pPr>
            <w:r w:rsidRPr="00F03EA8">
              <w:rPr>
                <w:b/>
                <w:bCs/>
              </w:rPr>
              <w:t xml:space="preserve">1. </w:t>
            </w:r>
            <w:r w:rsidRPr="00F06ED2">
              <w:rPr>
                <w:b/>
              </w:rPr>
              <w:t>Жалпы мәліметтер:</w:t>
            </w:r>
          </w:p>
          <w:p w14:paraId="5CEA5DD8" w14:textId="77777777" w:rsidR="00F91B74" w:rsidRPr="00F06ED2" w:rsidRDefault="00F91B74" w:rsidP="00074F9E">
            <w:pPr>
              <w:jc w:val="both"/>
              <w:rPr>
                <w:b/>
              </w:rPr>
            </w:pPr>
            <w:r w:rsidRPr="00F06ED2">
              <w:rPr>
                <w:b/>
              </w:rPr>
              <w:t>1.1. Ғылыми, ғылыми-техникалық бағдарлама (бұдан әрі – бағдарлама)</w:t>
            </w:r>
            <w:r w:rsidRPr="00F03EA8">
              <w:rPr>
                <w:b/>
              </w:rPr>
              <w:t xml:space="preserve"> </w:t>
            </w:r>
            <w:r w:rsidRPr="00F06ED2">
              <w:rPr>
                <w:b/>
              </w:rPr>
              <w:t>үшін мамандандырылған бағыттың атауы:</w:t>
            </w:r>
          </w:p>
          <w:p w14:paraId="261F03EF" w14:textId="77777777" w:rsidR="00F91B74" w:rsidRDefault="00F91B74" w:rsidP="00074F9E">
            <w:pPr>
              <w:jc w:val="both"/>
            </w:pPr>
            <w:r>
              <w:t>Ұлттық қауіпсіздік және қорғаныс</w:t>
            </w:r>
          </w:p>
          <w:p w14:paraId="0EE6A0D9" w14:textId="77777777" w:rsidR="00F91B74" w:rsidRPr="00F03EA8" w:rsidRDefault="00F91B74" w:rsidP="00074F9E">
            <w:pPr>
              <w:jc w:val="both"/>
            </w:pPr>
            <w:r>
              <w:t>Әскери қауіпсіздік және әскери өнер саласындағы зерттеулер.</w:t>
            </w:r>
          </w:p>
        </w:tc>
      </w:tr>
      <w:tr w:rsidR="00F91B74" w:rsidRPr="00DD1560" w14:paraId="4A7D97D9" w14:textId="77777777" w:rsidTr="00074F9E">
        <w:tc>
          <w:tcPr>
            <w:tcW w:w="10064" w:type="dxa"/>
          </w:tcPr>
          <w:p w14:paraId="0959F13E" w14:textId="77777777" w:rsidR="00F91B74" w:rsidRPr="00F06ED2" w:rsidRDefault="00F91B74" w:rsidP="00074F9E">
            <w:pPr>
              <w:jc w:val="both"/>
              <w:rPr>
                <w:b/>
              </w:rPr>
            </w:pPr>
            <w:r w:rsidRPr="00F06ED2">
              <w:rPr>
                <w:b/>
              </w:rPr>
              <w:t>2. Бағдарламаның мақсаты мен міндеттері:</w:t>
            </w:r>
          </w:p>
          <w:p w14:paraId="5A889B1C" w14:textId="77777777" w:rsidR="00F91B74" w:rsidRPr="00F06ED2" w:rsidRDefault="00F91B74" w:rsidP="00074F9E">
            <w:pPr>
              <w:jc w:val="both"/>
              <w:rPr>
                <w:b/>
              </w:rPr>
            </w:pPr>
            <w:r w:rsidRPr="00F06ED2">
              <w:rPr>
                <w:b/>
              </w:rPr>
              <w:t>2.1. Бағдарламаның мақсаты:</w:t>
            </w:r>
          </w:p>
          <w:p w14:paraId="45B354DE" w14:textId="77777777" w:rsidR="00F91B74" w:rsidRDefault="00F91B74" w:rsidP="00074F9E">
            <w:pPr>
              <w:jc w:val="both"/>
            </w:pPr>
            <w:r>
              <w:t>Перспективалы геоақпараттық технологияларды пайдалана отырып, дағдарыс жағдайларында Қазақстан Республикасы Қарулы Күштерінің, басқа да әскерлері мен әскери құралымдарының басқару органдарының шешімдер қабылдауын қолдаудың тиімділігін арттыру мүддесінде инновациялық шешімдер әзірлеу.</w:t>
            </w:r>
          </w:p>
          <w:p w14:paraId="0BCB9E5F" w14:textId="77777777" w:rsidR="00F91B74" w:rsidRPr="00F06ED2" w:rsidRDefault="00F91B74" w:rsidP="00074F9E">
            <w:pPr>
              <w:jc w:val="both"/>
              <w:rPr>
                <w:b/>
              </w:rPr>
            </w:pPr>
            <w:r w:rsidRPr="00F06ED2">
              <w:rPr>
                <w:b/>
              </w:rPr>
              <w:lastRenderedPageBreak/>
              <w:t>2.1.1. Осы мақсатқа жету үшін келесі міндеттер шешілуі керек:</w:t>
            </w:r>
          </w:p>
          <w:p w14:paraId="1D874E33" w14:textId="77777777" w:rsidR="00F91B74" w:rsidRDefault="00F91B74" w:rsidP="00074F9E">
            <w:pPr>
              <w:jc w:val="both"/>
            </w:pPr>
            <w:r>
              <w:t>- әскери пайдаланушылардың мүддесінде геокеңістіктік ақпарат зертханасын өрістету;</w:t>
            </w:r>
          </w:p>
          <w:p w14:paraId="6ACFAA08" w14:textId="77777777" w:rsidR="00F91B74" w:rsidRDefault="00F91B74" w:rsidP="00074F9E">
            <w:pPr>
              <w:jc w:val="both"/>
            </w:pPr>
            <w:r>
              <w:t>- әскери басқару органдарының шешім қабылдау тиімділігін арттыру мақсатында жабық циклды геокеңістіктік ақпарат өндірісінің инновациялық технологияларын әзірлеу және әртүрлі ақпарат құралдарында көрсету;</w:t>
            </w:r>
          </w:p>
          <w:p w14:paraId="3BBAD4E4" w14:textId="77777777" w:rsidR="00F91B74" w:rsidRDefault="00F91B74" w:rsidP="00074F9E">
            <w:pPr>
              <w:jc w:val="both"/>
            </w:pPr>
            <w:r>
              <w:t xml:space="preserve">- әскери пайдаланушылардың талаптары мен ерекшелігіне бейімделе отырып, оның ішінде таралуы шектеулі геокеңістіктік ақпаратпен жұмыс істеу үшін геокеңістіктік өнімнің жаңа түрлерінің прототиптерін тәжірибелік өндіруді ұйымдастыру, алынған материалдарды </w:t>
            </w:r>
            <w:r w:rsidRPr="00EE32BE">
              <w:rPr>
                <w:spacing w:val="-2"/>
                <w:szCs w:val="20"/>
              </w:rPr>
              <w:t>(</w:t>
            </w:r>
            <w:r>
              <w:rPr>
                <w:spacing w:val="-2"/>
                <w:szCs w:val="20"/>
              </w:rPr>
              <w:t>өнімдерді</w:t>
            </w:r>
            <w:r w:rsidRPr="00EE32BE">
              <w:rPr>
                <w:spacing w:val="-2"/>
                <w:szCs w:val="20"/>
              </w:rPr>
              <w:t>)</w:t>
            </w:r>
            <w:r>
              <w:rPr>
                <w:spacing w:val="-2"/>
                <w:szCs w:val="20"/>
              </w:rPr>
              <w:t xml:space="preserve"> әскери жаттығуларда апробациялау</w:t>
            </w:r>
            <w:r>
              <w:t>;</w:t>
            </w:r>
          </w:p>
          <w:p w14:paraId="0985FC88" w14:textId="77777777" w:rsidR="00F91B74" w:rsidRDefault="00F91B74" w:rsidP="00074F9E">
            <w:pPr>
              <w:jc w:val="both"/>
            </w:pPr>
            <w:r>
              <w:t>- әскери инфрақұрылымның жекелген объектілерін қашықтықтан зондтау, алынған материалдарды өңдеу және далалық аспаптық сараптама көмегімен цифрлық модельдерін құру;</w:t>
            </w:r>
          </w:p>
          <w:p w14:paraId="7435AEBE" w14:textId="77777777" w:rsidR="00F91B74" w:rsidRPr="002B0344" w:rsidRDefault="00F91B74" w:rsidP="00074F9E">
            <w:pPr>
              <w:jc w:val="both"/>
            </w:pPr>
            <w:r>
              <w:t>- ертеректе іске асырылған әскери қауіпсіздік және әскери өнер саласындағы ғылыми-техникалық жобалардың нәтижелерін пайдалану.</w:t>
            </w:r>
          </w:p>
        </w:tc>
      </w:tr>
      <w:tr w:rsidR="00F91B74" w:rsidRPr="00DD1560" w14:paraId="264C7350" w14:textId="77777777" w:rsidTr="00074F9E">
        <w:trPr>
          <w:trHeight w:val="2112"/>
        </w:trPr>
        <w:tc>
          <w:tcPr>
            <w:tcW w:w="10064" w:type="dxa"/>
          </w:tcPr>
          <w:p w14:paraId="4F373E2B" w14:textId="77777777" w:rsidR="00F91B74" w:rsidRPr="006638A5" w:rsidRDefault="00F91B74" w:rsidP="00074F9E">
            <w:pPr>
              <w:jc w:val="both"/>
              <w:rPr>
                <w:b/>
              </w:rPr>
            </w:pPr>
            <w:r w:rsidRPr="006638A5">
              <w:rPr>
                <w:b/>
                <w:bCs/>
              </w:rPr>
              <w:lastRenderedPageBreak/>
              <w:t xml:space="preserve">3. </w:t>
            </w:r>
            <w:r w:rsidRPr="006638A5">
              <w:rPr>
                <w:b/>
              </w:rPr>
              <w:t>Стратегиялық және бағдарламалық құжаттардың қандай тармақтарын шешеді:</w:t>
            </w:r>
          </w:p>
          <w:p w14:paraId="1558C566" w14:textId="77777777" w:rsidR="00F91B74" w:rsidRDefault="00F91B74" w:rsidP="00074F9E">
            <w:pPr>
              <w:jc w:val="both"/>
            </w:pPr>
            <w: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беруге тиіс:</w:t>
            </w:r>
          </w:p>
          <w:p w14:paraId="0999A25D" w14:textId="77777777" w:rsidR="00F91B74" w:rsidRDefault="00F91B74" w:rsidP="00074F9E">
            <w:pPr>
              <w:jc w:val="both"/>
            </w:pPr>
            <w:r w:rsidRPr="00F06ED2">
              <w:t>«</w:t>
            </w:r>
            <w:r>
              <w:t>Қазақстан 2050</w:t>
            </w:r>
            <w:r w:rsidRPr="00F06ED2">
              <w:t xml:space="preserve">» </w:t>
            </w:r>
            <w:r>
              <w:t>Стратегиясының</w:t>
            </w:r>
            <w:r w:rsidRPr="00F06ED2">
              <w:t xml:space="preserve"> «</w:t>
            </w:r>
            <w:r>
              <w:t>Қорғаныс қабілетін нығайту</w:t>
            </w:r>
            <w:r w:rsidRPr="00F06ED2">
              <w:t>»</w:t>
            </w:r>
            <w:r>
              <w:t xml:space="preserve"> 6.4-тармағы;</w:t>
            </w:r>
          </w:p>
          <w:p w14:paraId="65F68820" w14:textId="77777777" w:rsidR="00F91B74" w:rsidRDefault="00F91B74" w:rsidP="00074F9E">
            <w:pPr>
              <w:jc w:val="both"/>
            </w:pPr>
            <w:r w:rsidRPr="00F06ED2">
              <w:t>«</w:t>
            </w:r>
            <w:r>
              <w:t>Технологиялық жаңарту және цифрландыру</w:t>
            </w:r>
            <w:r w:rsidRPr="00F06ED2">
              <w:t xml:space="preserve">» </w:t>
            </w:r>
            <w:r>
              <w:t>2025</w:t>
            </w:r>
            <w:r w:rsidRPr="00F06ED2">
              <w:t xml:space="preserve"> </w:t>
            </w:r>
            <w:r>
              <w:t>Стратегиялық жоспарының 2-ші басым саясаты;</w:t>
            </w:r>
          </w:p>
          <w:p w14:paraId="3DD11243" w14:textId="77777777" w:rsidR="00F91B74" w:rsidRDefault="00F91B74" w:rsidP="00074F9E">
            <w:pPr>
              <w:jc w:val="both"/>
            </w:pPr>
            <w:r>
              <w:t>ҚР Әскери доктринасы;</w:t>
            </w:r>
          </w:p>
          <w:p w14:paraId="18B657A1" w14:textId="77777777" w:rsidR="00F91B74" w:rsidRPr="00F03EA8" w:rsidRDefault="00F91B74" w:rsidP="00074F9E">
            <w:pPr>
              <w:jc w:val="both"/>
            </w:pPr>
            <w:r w:rsidRPr="00F03EA8">
              <w:t>«</w:t>
            </w:r>
            <w:r>
              <w:t>Цифрлық Қазақстан</w:t>
            </w:r>
            <w:r w:rsidRPr="00F03EA8">
              <w:t>»</w:t>
            </w:r>
            <w:r>
              <w:t xml:space="preserve"> мемлекеттік бағдарламасы.</w:t>
            </w:r>
          </w:p>
        </w:tc>
      </w:tr>
      <w:tr w:rsidR="00F91B74" w:rsidRPr="00DD1560" w14:paraId="5FFFC631" w14:textId="77777777" w:rsidTr="00074F9E">
        <w:trPr>
          <w:trHeight w:val="2547"/>
        </w:trPr>
        <w:tc>
          <w:tcPr>
            <w:tcW w:w="10064" w:type="dxa"/>
          </w:tcPr>
          <w:p w14:paraId="5DF083E6" w14:textId="77777777" w:rsidR="00F91B74" w:rsidRPr="009045E8" w:rsidRDefault="00F91B74" w:rsidP="00074F9E">
            <w:pPr>
              <w:jc w:val="both"/>
              <w:rPr>
                <w:b/>
              </w:rPr>
            </w:pPr>
            <w:r w:rsidRPr="009045E8">
              <w:rPr>
                <w:b/>
              </w:rPr>
              <w:t>4. Күтілетін нәтижелер.</w:t>
            </w:r>
          </w:p>
          <w:p w14:paraId="6F010577" w14:textId="77777777" w:rsidR="00F91B74" w:rsidRPr="009045E8" w:rsidRDefault="00F91B74" w:rsidP="00074F9E">
            <w:pPr>
              <w:jc w:val="both"/>
              <w:rPr>
                <w:b/>
              </w:rPr>
            </w:pPr>
            <w:r w:rsidRPr="009045E8">
              <w:rPr>
                <w:b/>
              </w:rPr>
              <w:t>4.1 тікелей нәтижелер:</w:t>
            </w:r>
          </w:p>
          <w:p w14:paraId="153B8A30" w14:textId="77777777" w:rsidR="00F91B74" w:rsidRDefault="00F91B74" w:rsidP="00074F9E">
            <w:pPr>
              <w:jc w:val="both"/>
            </w:pPr>
            <w:r>
              <w:t xml:space="preserve">- геоақпараттық өнімдердің жаңа түрлерінің прототиптерін (VR технологиялар, голографиялық және басқа негіздердегі карталар, сондай-ақ рельефтің цифрлық матрицасы базасында жоғары дәлдіктегі жергілікті жердің аналогты 3D макеттері) әскери пайдаланушылардың талаптары мен ерекшелігіне бейімдей отырып тәжірибелік өндіру, оларды пайдалану функционалдығына сынақтар жүргізу зертханасы, сондай-ақ алынған материалдарды </w:t>
            </w:r>
            <w:r w:rsidRPr="00EE32BE">
              <w:rPr>
                <w:spacing w:val="-2"/>
                <w:szCs w:val="20"/>
              </w:rPr>
              <w:t>(</w:t>
            </w:r>
            <w:r>
              <w:rPr>
                <w:spacing w:val="-2"/>
                <w:szCs w:val="20"/>
              </w:rPr>
              <w:t>өнімдерді</w:t>
            </w:r>
            <w:r w:rsidRPr="00EE32BE">
              <w:rPr>
                <w:spacing w:val="-2"/>
                <w:szCs w:val="20"/>
              </w:rPr>
              <w:t>)</w:t>
            </w:r>
            <w:r>
              <w:rPr>
                <w:spacing w:val="-2"/>
                <w:szCs w:val="20"/>
              </w:rPr>
              <w:t xml:space="preserve"> әскери жаттығуларда апробациялау</w:t>
            </w:r>
            <w:r>
              <w:t>;</w:t>
            </w:r>
          </w:p>
          <w:p w14:paraId="283112E7" w14:textId="77777777" w:rsidR="00F91B74" w:rsidRPr="004D593E" w:rsidRDefault="00F91B74" w:rsidP="00074F9E">
            <w:pPr>
              <w:jc w:val="both"/>
            </w:pPr>
            <w:r>
              <w:t xml:space="preserve">- геокеңістіктік ақпарат </w:t>
            </w:r>
            <w:r w:rsidRPr="004D593E">
              <w:t>өндірісінің инновациялық технологияларын әзірлеу, оларды өндіруді ұйымдастыру циклінің ұзақтығын қысқарту және геоақпараттық қамтамасыз ету мүддесінде әзірлеу;</w:t>
            </w:r>
          </w:p>
          <w:p w14:paraId="7DAEFBFC" w14:textId="77777777" w:rsidR="00F91B74" w:rsidRDefault="00F91B74" w:rsidP="00074F9E">
            <w:pPr>
              <w:jc w:val="both"/>
            </w:pPr>
            <w:r>
              <w:t>- әскери инфрақұрылымның жекелген объектілерін қашықтықтан зондтау, алынған материалдарды өңдеу және далалық аспаптық сараптама көмегімен цифрлық модельдерін құру.</w:t>
            </w:r>
          </w:p>
          <w:p w14:paraId="3D05EB1B" w14:textId="77777777" w:rsidR="00F91B74" w:rsidRPr="004D593E" w:rsidRDefault="00F91B74" w:rsidP="00074F9E">
            <w:pPr>
              <w:jc w:val="both"/>
            </w:pPr>
            <w:r w:rsidRPr="004D593E">
              <w:t>Бағдарламаны іске асыру әскерлерді геоақпараттық қамтамасыз ету жүйесіне инновациялық технологияларды енгізу үшін негіз жасауға</w:t>
            </w:r>
            <w:r>
              <w:t>,</w:t>
            </w:r>
            <w:r w:rsidRPr="004D593E">
              <w:t xml:space="preserve"> виртуалды шындық (VR), бұл </w:t>
            </w:r>
            <w:r>
              <w:t xml:space="preserve">әскери </w:t>
            </w:r>
            <w:r w:rsidRPr="004D593E">
              <w:t>пайдаланушыға қатысу әсерімен виртуалды ортаға түсуге мүмкіндік береді;</w:t>
            </w:r>
          </w:p>
          <w:p w14:paraId="27194EB1" w14:textId="77777777" w:rsidR="00F91B74" w:rsidRDefault="00F91B74" w:rsidP="00074F9E">
            <w:pPr>
              <w:jc w:val="both"/>
            </w:pPr>
            <w:r w:rsidRPr="007F6544">
              <w:rPr>
                <w:b/>
              </w:rPr>
              <w:t>4.2 Соңғы нәтиже</w:t>
            </w:r>
            <w:r>
              <w:t>:</w:t>
            </w:r>
          </w:p>
          <w:p w14:paraId="10EC94A6" w14:textId="77777777" w:rsidR="00F91B74" w:rsidRPr="002B0344" w:rsidRDefault="00F91B74" w:rsidP="00074F9E">
            <w:pPr>
              <w:jc w:val="both"/>
              <w:rPr>
                <w:i/>
              </w:rPr>
            </w:pPr>
            <w:r w:rsidRPr="002B0344">
              <w:rPr>
                <w:i/>
              </w:rPr>
              <w:t>Күтілетін әлеуметтік және экономикалық тиімділік</w:t>
            </w:r>
          </w:p>
          <w:p w14:paraId="5F0F6E8F" w14:textId="77777777" w:rsidR="00F91B74" w:rsidRDefault="00F91B74" w:rsidP="00074F9E">
            <w:pPr>
              <w:jc w:val="both"/>
            </w:pPr>
            <w:r>
              <w:t xml:space="preserve">Әскери басқару органдарының қолдау және шешім қабылдау жүйесіне инновациялық технологияларды әзірлеуі және енгізуі елдің қорғаныс қабілетін нығайтуға ықпал етуі, Әскери доктринаның ережелеріне сәйкес келуі тиіс, бұл тұтастай алғанда </w:t>
            </w:r>
            <w:r w:rsidRPr="007F6544">
              <w:t>«</w:t>
            </w:r>
            <w:r>
              <w:t>Қазақстан 2050</w:t>
            </w:r>
            <w:r w:rsidRPr="007F6544">
              <w:t>»</w:t>
            </w:r>
            <w:r>
              <w:t xml:space="preserve"> Стратегиясының, атап айтқанда </w:t>
            </w:r>
            <w:r w:rsidRPr="007F6544">
              <w:t>«</w:t>
            </w:r>
            <w:r>
              <w:t>Қорғаныс қабілетін нығайту</w:t>
            </w:r>
            <w:r w:rsidRPr="007F6544">
              <w:t xml:space="preserve">» </w:t>
            </w:r>
            <w:r>
              <w:t>6.4-тармағының нысаналы индикаторлары мен көрсеткіштеріне қол жеткізуге жәрдемдеседі.</w:t>
            </w:r>
          </w:p>
          <w:p w14:paraId="6E113E03" w14:textId="77777777" w:rsidR="00F91B74" w:rsidRDefault="00F91B74" w:rsidP="00074F9E">
            <w:pPr>
              <w:jc w:val="both"/>
            </w:pPr>
            <w:r>
              <w:t xml:space="preserve">Бағдарламаны іске асыру 2025 </w:t>
            </w:r>
            <w:r w:rsidRPr="007F6544">
              <w:t>«</w:t>
            </w:r>
            <w:r>
              <w:t>Технологиялық жаңарту және цифрландыру</w:t>
            </w:r>
            <w:r w:rsidRPr="007F6544">
              <w:t xml:space="preserve">» </w:t>
            </w:r>
            <w:r>
              <w:t>Стратегиялық жоспарының 2-ші басым саясатын шешуге жәрдемдесуі тиіс.</w:t>
            </w:r>
          </w:p>
          <w:p w14:paraId="2684DFAB" w14:textId="77777777" w:rsidR="00F91B74" w:rsidRPr="007F6544" w:rsidRDefault="00F91B74" w:rsidP="00074F9E">
            <w:pPr>
              <w:jc w:val="both"/>
            </w:pPr>
            <w:r>
              <w:t>Бағдарламаның нәтижелері инновациялық технологияларды енгізуді арттыруға ықпал етуі және отандық ҚӨК-нің бәсекеге қабілеттілігін арттыруға, ҚР-дағы жоғары технологиялық өндірістердің үлесін ұлғайтуға мүмкіндік беруі тиіс</w:t>
            </w:r>
            <w:r w:rsidRPr="007F6544">
              <w:t>.</w:t>
            </w:r>
          </w:p>
          <w:p w14:paraId="52857039" w14:textId="77777777" w:rsidR="00F91B74" w:rsidRDefault="00F91B74" w:rsidP="00074F9E">
            <w:pPr>
              <w:jc w:val="both"/>
            </w:pPr>
            <w:r>
              <w:t xml:space="preserve">Бағдарлама Әскери доктринада көрсетілген Қазақстан Республикасы Қарулы Күштерінің, </w:t>
            </w:r>
            <w:r>
              <w:lastRenderedPageBreak/>
              <w:t>басқа да әскерлері мен әскери құралымдарының жауынгерлік әзірлігін қолдау жөніндегі мынадай шараларды іске асыруға ықпал етуге тиіс:</w:t>
            </w:r>
          </w:p>
          <w:p w14:paraId="642F1106" w14:textId="77777777" w:rsidR="00F91B74" w:rsidRDefault="00F91B74" w:rsidP="00074F9E">
            <w:pPr>
              <w:jc w:val="both"/>
            </w:pPr>
            <w:r>
              <w:t>- дағдарыстық жағдайларда шешімдер қабылдау тиімділігін арттыру үшін оқу материалдық-техникалық базасын дамыту,</w:t>
            </w:r>
          </w:p>
          <w:p w14:paraId="7CACF69B" w14:textId="77777777" w:rsidR="00F91B74" w:rsidRDefault="00F91B74" w:rsidP="00074F9E">
            <w:pPr>
              <w:jc w:val="both"/>
            </w:pPr>
            <w:r>
              <w:t>- әскерлердің (күштердің) барлау мүмкіндіктерін арттыруға, сондай-ақ әскердің жауынгерлік мүмкіндіктерін арттыру үшін геокеңістіктік ақпаратты бейнелеудің алынған технологияларын пайдалануға мүмкіндік беретін перспективалық технологияларды енгізу;</w:t>
            </w:r>
          </w:p>
          <w:p w14:paraId="127D99F0" w14:textId="77777777" w:rsidR="00F91B74" w:rsidRDefault="00F91B74" w:rsidP="00074F9E">
            <w:pPr>
              <w:jc w:val="both"/>
            </w:pPr>
            <w:r>
              <w:t>- әскери оқу орындарының оқу және ғылыми зертханалық базасын жетілдіру, геокеңістіктік ақпаратты визуализациялаудың перспективті технологияларымен жұмыс істеуге үйрету, әскери қызметшілердің іскерлігін дамыту және практикалық дағдыларын үйрету.</w:t>
            </w:r>
          </w:p>
          <w:p w14:paraId="778748F4" w14:textId="77777777" w:rsidR="00F91B74" w:rsidRDefault="00F91B74" w:rsidP="00074F9E">
            <w:pPr>
              <w:jc w:val="both"/>
            </w:pPr>
            <w:r>
              <w:t>Бағдарламаның нәтижелері әскери ғылыми-эксперименттік және зертханалық базаны дамытуға және оның отандық IT-компаниялармен интеграциясына ықпал етуі тиіс.</w:t>
            </w:r>
          </w:p>
          <w:p w14:paraId="1C069E65" w14:textId="77777777" w:rsidR="00F91B74" w:rsidRDefault="00F91B74" w:rsidP="00074F9E">
            <w:pPr>
              <w:jc w:val="both"/>
            </w:pPr>
            <w:r>
              <w:t xml:space="preserve">Осы бағдарламаны іске асырудан болатын </w:t>
            </w:r>
            <w:r w:rsidRPr="007F6544">
              <w:rPr>
                <w:b/>
              </w:rPr>
              <w:t>экономикалық тиімділік</w:t>
            </w:r>
            <w:r>
              <w:t xml:space="preserve"> оны сатып алумен салыстырғанда геоақпараттық өнім құнының еселеп төмендеуіне; көрсеткіштердің: тиімділік/құн арақатынасының артуына негізделуге тиіс.</w:t>
            </w:r>
          </w:p>
          <w:p w14:paraId="44F755F1" w14:textId="77777777" w:rsidR="00F91B74" w:rsidRDefault="00F91B74" w:rsidP="00074F9E">
            <w:pPr>
              <w:jc w:val="both"/>
            </w:pPr>
            <w:r w:rsidRPr="007F6544">
              <w:rPr>
                <w:b/>
              </w:rPr>
              <w:t>Бағдарламаның әлеуметтік әсері</w:t>
            </w:r>
            <w:r>
              <w:t xml:space="preserve"> геоақпараттық технологиялар саласындағы жоғары білікті қызметкерлер үшін жаңа жұмыс орындарын құруда, сондай-ақ ғылыми әлеуетті өсіруде көрсетілуге тиіс.</w:t>
            </w:r>
          </w:p>
          <w:p w14:paraId="5FA8E2CE" w14:textId="77777777" w:rsidR="00F91B74" w:rsidRDefault="00F91B74" w:rsidP="00074F9E">
            <w:pPr>
              <w:jc w:val="both"/>
            </w:pPr>
            <w:r w:rsidRPr="007F6544">
              <w:rPr>
                <w:b/>
              </w:rPr>
              <w:t>Экологиялық әсер</w:t>
            </w:r>
            <w:r>
              <w:t xml:space="preserve">: зиянды шығарындылардың барынша азайтылуына немесе толық болмауына; негізгі өндіріске қарағанда өндірістің түпкілікті өнімін қайта өңдеуге; өндірісте экологиялық таза материалдарды пайдалануға; қалдықсыз өндірістің пайда болуына; өндірісте энергия тұтынудың төмендеуіне; </w:t>
            </w:r>
            <w:r w:rsidRPr="007F6544">
              <w:t>«</w:t>
            </w:r>
            <w:r>
              <w:t>жасыл экономиканың</w:t>
            </w:r>
            <w:r w:rsidRPr="007F6544">
              <w:t xml:space="preserve">» </w:t>
            </w:r>
            <w:r>
              <w:t>дамуына жәрдемдесуге негізделген.</w:t>
            </w:r>
          </w:p>
          <w:p w14:paraId="6D11D405" w14:textId="77777777" w:rsidR="00F91B74" w:rsidRPr="006E62F8" w:rsidRDefault="00F91B74" w:rsidP="00074F9E">
            <w:pPr>
              <w:pStyle w:val="a6"/>
              <w:spacing w:after="0" w:line="240" w:lineRule="auto"/>
              <w:ind w:left="0"/>
              <w:contextualSpacing w:val="0"/>
              <w:jc w:val="both"/>
              <w:rPr>
                <w:rFonts w:ascii="Times New Roman" w:hAnsi="Times New Roman"/>
                <w:i/>
                <w:sz w:val="32"/>
                <w:szCs w:val="24"/>
                <w:lang w:val="kk-KZ"/>
              </w:rPr>
            </w:pPr>
          </w:p>
        </w:tc>
      </w:tr>
    </w:tbl>
    <w:p w14:paraId="6B05202D" w14:textId="33140DBB" w:rsidR="00A97D49" w:rsidRPr="009F48C6" w:rsidRDefault="00A97D49" w:rsidP="00F91B74">
      <w:pPr>
        <w:suppressAutoHyphens w:val="0"/>
        <w:spacing w:after="160" w:line="259" w:lineRule="auto"/>
        <w:rPr>
          <w:rFonts w:eastAsia="Calibri"/>
          <w:b/>
          <w:lang w:eastAsia="en-US"/>
        </w:rPr>
      </w:pPr>
    </w:p>
    <w:p w14:paraId="32FF9649" w14:textId="77777777" w:rsidR="00A97D49" w:rsidRPr="00510B4D" w:rsidRDefault="00A97D49" w:rsidP="009437FA"/>
    <w:p w14:paraId="2D382372" w14:textId="77777777" w:rsidR="00504B28" w:rsidRDefault="00504B28">
      <w:pPr>
        <w:suppressAutoHyphens w:val="0"/>
        <w:spacing w:after="160" w:line="259" w:lineRule="auto"/>
        <w:rPr>
          <w:rFonts w:eastAsia="Calibri"/>
          <w:b/>
          <w:lang w:eastAsia="en-US"/>
        </w:rPr>
      </w:pPr>
      <w:r>
        <w:rPr>
          <w:b/>
        </w:rPr>
        <w:br w:type="page"/>
      </w:r>
    </w:p>
    <w:p w14:paraId="54BE0C52" w14:textId="1863FEA4" w:rsidR="001F0336" w:rsidRPr="00510B4D" w:rsidRDefault="001F0336" w:rsidP="003C48BF">
      <w:pPr>
        <w:jc w:val="right"/>
        <w:rPr>
          <w:bCs/>
        </w:rPr>
      </w:pPr>
      <w:r w:rsidRPr="00510B4D">
        <w:rPr>
          <w:bCs/>
        </w:rPr>
        <w:lastRenderedPageBreak/>
        <w:t>202</w:t>
      </w:r>
      <w:r w:rsidR="00A4765C">
        <w:rPr>
          <w:bCs/>
        </w:rPr>
        <w:t>2</w:t>
      </w:r>
      <w:r w:rsidRPr="00510B4D">
        <w:rPr>
          <w:bCs/>
        </w:rPr>
        <w:t>-2023 жылдарға арналған</w:t>
      </w:r>
    </w:p>
    <w:p w14:paraId="19EB785D" w14:textId="77777777" w:rsidR="001F0336" w:rsidRPr="00510B4D" w:rsidRDefault="001F0336" w:rsidP="003C48BF">
      <w:pPr>
        <w:jc w:val="right"/>
        <w:rPr>
          <w:bCs/>
        </w:rPr>
      </w:pPr>
      <w:r w:rsidRPr="00510B4D">
        <w:rPr>
          <w:bCs/>
        </w:rPr>
        <w:t>Ғылыми, ғылыми-техникалық</w:t>
      </w:r>
    </w:p>
    <w:p w14:paraId="797541B4" w14:textId="77777777" w:rsidR="001F0336" w:rsidRPr="00510B4D" w:rsidRDefault="001F0336" w:rsidP="003C48BF">
      <w:pPr>
        <w:jc w:val="right"/>
        <w:rPr>
          <w:bCs/>
        </w:rPr>
      </w:pPr>
      <w:r w:rsidRPr="00510B4D">
        <w:rPr>
          <w:bCs/>
        </w:rPr>
        <w:t xml:space="preserve">бағдарламалар бойынша </w:t>
      </w:r>
    </w:p>
    <w:p w14:paraId="22667FE4" w14:textId="77777777" w:rsidR="001F0336" w:rsidRPr="00510B4D" w:rsidRDefault="001F0336" w:rsidP="003C48BF">
      <w:pPr>
        <w:jc w:val="right"/>
        <w:rPr>
          <w:bCs/>
        </w:rPr>
      </w:pPr>
      <w:r w:rsidRPr="00510B4D">
        <w:rPr>
          <w:bCs/>
        </w:rPr>
        <w:t>бағдарламалық-нысаналы</w:t>
      </w:r>
    </w:p>
    <w:p w14:paraId="51451E13" w14:textId="77777777" w:rsidR="001F0336" w:rsidRPr="00510B4D" w:rsidRDefault="001F0336" w:rsidP="003C48BF">
      <w:pPr>
        <w:jc w:val="right"/>
        <w:rPr>
          <w:bCs/>
        </w:rPr>
      </w:pPr>
      <w:r w:rsidRPr="00510B4D">
        <w:rPr>
          <w:bCs/>
        </w:rPr>
        <w:t xml:space="preserve">қаржыландыруға арналған </w:t>
      </w:r>
    </w:p>
    <w:p w14:paraId="639FAD58" w14:textId="77777777" w:rsidR="001F0336" w:rsidRPr="00510B4D" w:rsidRDefault="001F0336" w:rsidP="003C48BF">
      <w:pPr>
        <w:jc w:val="right"/>
        <w:rPr>
          <w:bCs/>
        </w:rPr>
      </w:pPr>
      <w:r w:rsidRPr="00510B4D">
        <w:rPr>
          <w:bCs/>
        </w:rPr>
        <w:t>конкурстық құжаттамаға</w:t>
      </w:r>
    </w:p>
    <w:p w14:paraId="7FC9FF21" w14:textId="77777777" w:rsidR="001F0336" w:rsidRPr="00510B4D" w:rsidRDefault="001F0336" w:rsidP="003C48BF">
      <w:pPr>
        <w:jc w:val="right"/>
        <w:rPr>
          <w:bCs/>
        </w:rPr>
      </w:pPr>
      <w:r w:rsidRPr="00510B4D">
        <w:rPr>
          <w:bCs/>
        </w:rPr>
        <w:t>3-қосымша</w:t>
      </w:r>
    </w:p>
    <w:p w14:paraId="034D7FFD" w14:textId="77777777" w:rsidR="001F0336" w:rsidRPr="00510B4D" w:rsidRDefault="001F0336" w:rsidP="003C48BF">
      <w:pPr>
        <w:jc w:val="right"/>
        <w:rPr>
          <w:bCs/>
        </w:rPr>
      </w:pPr>
    </w:p>
    <w:p w14:paraId="4F33CF12" w14:textId="77777777" w:rsidR="001F0336" w:rsidRPr="00510B4D" w:rsidRDefault="001F0336" w:rsidP="003C48BF">
      <w:pPr>
        <w:rPr>
          <w:bCs/>
        </w:rPr>
      </w:pPr>
    </w:p>
    <w:p w14:paraId="119BCE4B" w14:textId="77777777" w:rsidR="001F0336" w:rsidRPr="00510B4D" w:rsidRDefault="001F0336" w:rsidP="003C48BF">
      <w:pPr>
        <w:jc w:val="center"/>
        <w:rPr>
          <w:b/>
          <w:bCs/>
        </w:rPr>
      </w:pPr>
      <w:r w:rsidRPr="00510B4D">
        <w:rPr>
          <w:b/>
          <w:bCs/>
        </w:rPr>
        <w:t>Бағдарламалық-нысаналы қаржыландыруға арналған</w:t>
      </w:r>
    </w:p>
    <w:p w14:paraId="2145DB2E" w14:textId="77777777" w:rsidR="001F0336" w:rsidRPr="00510B4D" w:rsidRDefault="001F0336" w:rsidP="003C48BF">
      <w:pPr>
        <w:pStyle w:val="a4"/>
        <w:shd w:val="clear" w:color="auto" w:fill="FFFFFF"/>
        <w:spacing w:before="0" w:after="0"/>
        <w:ind w:firstLine="709"/>
        <w:contextualSpacing/>
        <w:jc w:val="center"/>
        <w:textAlignment w:val="baseline"/>
        <w:rPr>
          <w:b/>
          <w:bCs/>
          <w:spacing w:val="2"/>
          <w:lang w:val="kk-KZ"/>
        </w:rPr>
      </w:pPr>
    </w:p>
    <w:p w14:paraId="0FF63593" w14:textId="77777777" w:rsidR="001F0336" w:rsidRPr="00510B4D" w:rsidRDefault="001F0336" w:rsidP="003C48BF">
      <w:pPr>
        <w:pStyle w:val="a4"/>
        <w:shd w:val="clear" w:color="auto" w:fill="FFFFFF"/>
        <w:spacing w:before="0" w:after="0"/>
        <w:ind w:firstLine="709"/>
        <w:contextualSpacing/>
        <w:jc w:val="center"/>
        <w:textAlignment w:val="baseline"/>
        <w:rPr>
          <w:b/>
          <w:bCs/>
          <w:spacing w:val="2"/>
          <w:lang w:val="kk-KZ"/>
        </w:rPr>
      </w:pPr>
      <w:r w:rsidRPr="00510B4D">
        <w:rPr>
          <w:b/>
          <w:bCs/>
          <w:spacing w:val="2"/>
          <w:lang w:val="kk-KZ"/>
        </w:rPr>
        <w:t>№___Шарт</w:t>
      </w:r>
    </w:p>
    <w:p w14:paraId="73721547" w14:textId="77777777" w:rsidR="001F0336" w:rsidRPr="00510B4D" w:rsidRDefault="001F0336" w:rsidP="003C48BF">
      <w:pPr>
        <w:pStyle w:val="a4"/>
        <w:shd w:val="clear" w:color="auto" w:fill="FFFFFF"/>
        <w:spacing w:before="0" w:after="0"/>
        <w:ind w:firstLine="709"/>
        <w:contextualSpacing/>
        <w:jc w:val="both"/>
        <w:textAlignment w:val="baseline"/>
        <w:rPr>
          <w:b/>
          <w:bCs/>
          <w:spacing w:val="2"/>
          <w:lang w:val="kk-KZ"/>
        </w:rPr>
      </w:pPr>
    </w:p>
    <w:p w14:paraId="7AA72C91" w14:textId="6BB75E32" w:rsidR="001F0336" w:rsidRPr="00510B4D" w:rsidRDefault="001C0560" w:rsidP="003C48BF">
      <w:pPr>
        <w:pStyle w:val="a4"/>
        <w:shd w:val="clear" w:color="auto" w:fill="FFFFFF"/>
        <w:spacing w:before="0" w:after="0"/>
        <w:ind w:firstLine="709"/>
        <w:contextualSpacing/>
        <w:jc w:val="both"/>
        <w:textAlignment w:val="baseline"/>
        <w:rPr>
          <w:b/>
          <w:spacing w:val="2"/>
          <w:lang w:val="kk-KZ"/>
        </w:rPr>
      </w:pPr>
      <w:r w:rsidRPr="00510B4D">
        <w:rPr>
          <w:b/>
          <w:spacing w:val="2"/>
          <w:lang w:val="kk-KZ"/>
        </w:rPr>
        <w:t>Нұр-Сұлтан</w:t>
      </w:r>
      <w:r w:rsidR="001F0336" w:rsidRPr="00510B4D">
        <w:rPr>
          <w:b/>
          <w:spacing w:val="2"/>
          <w:lang w:val="kk-KZ"/>
        </w:rPr>
        <w:t xml:space="preserve"> қ.</w:t>
      </w:r>
      <w:r w:rsidR="001F0336" w:rsidRPr="00510B4D">
        <w:rPr>
          <w:b/>
          <w:spacing w:val="2"/>
          <w:lang w:val="kk-KZ"/>
        </w:rPr>
        <w:tab/>
      </w:r>
      <w:r w:rsidR="001F0336" w:rsidRPr="00510B4D">
        <w:rPr>
          <w:b/>
          <w:spacing w:val="2"/>
          <w:lang w:val="kk-KZ"/>
        </w:rPr>
        <w:tab/>
      </w:r>
      <w:r w:rsidR="001F0336" w:rsidRPr="00510B4D">
        <w:rPr>
          <w:b/>
          <w:spacing w:val="2"/>
          <w:lang w:val="kk-KZ"/>
        </w:rPr>
        <w:tab/>
        <w:t xml:space="preserve">  «___» __________ 20___ жыл</w:t>
      </w:r>
    </w:p>
    <w:p w14:paraId="7A65A68A" w14:textId="77777777" w:rsidR="001F0336" w:rsidRPr="00510B4D" w:rsidRDefault="001F0336" w:rsidP="003C48BF">
      <w:pPr>
        <w:pStyle w:val="a4"/>
        <w:shd w:val="clear" w:color="auto" w:fill="FFFFFF"/>
        <w:spacing w:before="0" w:after="0"/>
        <w:ind w:firstLine="709"/>
        <w:contextualSpacing/>
        <w:jc w:val="both"/>
        <w:textAlignment w:val="baseline"/>
        <w:rPr>
          <w:b/>
          <w:spacing w:val="2"/>
          <w:lang w:val="kk-KZ"/>
        </w:rPr>
      </w:pPr>
    </w:p>
    <w:p w14:paraId="28B303AE" w14:textId="46BA2829" w:rsidR="001F0336" w:rsidRPr="00510B4D" w:rsidRDefault="001F0336" w:rsidP="003C48BF">
      <w:pPr>
        <w:pStyle w:val="a4"/>
        <w:shd w:val="clear" w:color="auto" w:fill="FFFFFF"/>
        <w:spacing w:before="0" w:after="0"/>
        <w:ind w:firstLine="709"/>
        <w:jc w:val="both"/>
        <w:textAlignment w:val="baseline"/>
        <w:rPr>
          <w:spacing w:val="2"/>
          <w:lang w:val="kk-KZ"/>
        </w:rPr>
      </w:pPr>
      <w:r w:rsidRPr="00510B4D">
        <w:rPr>
          <w:lang w:val="kk-KZ"/>
        </w:rPr>
        <w:t xml:space="preserve">ҚР Білім және ғылым министрінің 2019 жылғы 25 желтоқсандағы </w:t>
      </w:r>
      <w:r w:rsidRPr="00510B4D">
        <w:rPr>
          <w:spacing w:val="2"/>
          <w:lang w:val="kk-KZ"/>
        </w:rPr>
        <w:t>№ 169-жқ</w:t>
      </w:r>
      <w:r w:rsidRPr="00510B4D">
        <w:rPr>
          <w:lang w:val="kk-KZ"/>
        </w:rPr>
        <w:t xml:space="preserve"> бұйрығымен және Жауапты хатшының 2019 жылғы 10 шілдедегі </w:t>
      </w:r>
      <w:r w:rsidRPr="00510B4D">
        <w:rPr>
          <w:spacing w:val="2"/>
          <w:lang w:val="kk-KZ"/>
        </w:rPr>
        <w:t>№ 169-К</w:t>
      </w:r>
      <w:r w:rsidRPr="00510B4D">
        <w:rPr>
          <w:lang w:val="kk-KZ"/>
        </w:rPr>
        <w:t xml:space="preserve"> бұйрығымен бекітілген Ғылым комитеті туралы Ереже</w:t>
      </w:r>
      <w:r w:rsidR="00D61E0A" w:rsidRPr="00510B4D">
        <w:rPr>
          <w:lang w:val="kk-KZ"/>
        </w:rPr>
        <w:t xml:space="preserve"> негізінде әрекет етуші төраға Курманг</w:t>
      </w:r>
      <w:r w:rsidRPr="00510B4D">
        <w:rPr>
          <w:lang w:val="kk-KZ"/>
        </w:rPr>
        <w:t xml:space="preserve">алиева Ж.Д., әрі қарай Тапсырыс беруші аталатын «Қазақстан Республикасы Білім және ғылым министрлігінің Ғылым комитеті» мемлекеттік мекемесі атынан бір жақтан </w:t>
      </w:r>
      <w:r w:rsidRPr="00510B4D">
        <w:rPr>
          <w:i/>
          <w:lang w:val="kk-KZ"/>
        </w:rPr>
        <w:t>және</w:t>
      </w:r>
      <w:r w:rsidRPr="00510B4D">
        <w:rPr>
          <w:lang w:val="kk-KZ"/>
        </w:rPr>
        <w:t xml:space="preserve"> (</w:t>
      </w:r>
      <w:r w:rsidRPr="00510B4D">
        <w:rPr>
          <w:i/>
          <w:lang w:val="kk-KZ"/>
        </w:rPr>
        <w:t xml:space="preserve">жеке тұлғалар үшін кім және қай күні бергені </w:t>
      </w:r>
      <w:r w:rsidRPr="00510B4D">
        <w:rPr>
          <w:i/>
          <w:spacing w:val="2"/>
          <w:lang w:val="kk-KZ"/>
        </w:rPr>
        <w:t xml:space="preserve">«___» __________ жыл/заңды тұлғалар үшін қай күні «___» __________ж. №__берілгені) </w:t>
      </w:r>
      <w:r w:rsidRPr="00510B4D">
        <w:rPr>
          <w:spacing w:val="2"/>
          <w:lang w:val="kk-KZ"/>
        </w:rPr>
        <w:t>берген/бекіткен</w:t>
      </w:r>
      <w:r w:rsidRPr="00510B4D">
        <w:rPr>
          <w:i/>
          <w:spacing w:val="2"/>
          <w:lang w:val="kk-KZ"/>
        </w:rPr>
        <w:t xml:space="preserve"> (</w:t>
      </w:r>
      <w:r w:rsidRPr="00510B4D">
        <w:rPr>
          <w:i/>
          <w:lang w:val="kk-KZ"/>
        </w:rPr>
        <w:t>жеке тұлғалар үшін жеке куәлік</w:t>
      </w:r>
      <w:r w:rsidRPr="00510B4D">
        <w:rPr>
          <w:i/>
          <w:spacing w:val="2"/>
          <w:lang w:val="kk-KZ"/>
        </w:rPr>
        <w:t>/заңды тұлғалар үшін заңды құжат)</w:t>
      </w:r>
      <w:r w:rsidRPr="00510B4D">
        <w:rPr>
          <w:lang w:val="kk-KZ"/>
        </w:rPr>
        <w:t xml:space="preserve"> негізінде әрекет етуші </w:t>
      </w:r>
      <w:r w:rsidRPr="00510B4D">
        <w:rPr>
          <w:i/>
          <w:lang w:val="kk-KZ"/>
        </w:rPr>
        <w:t>(жеке тұлғалар үшін ТАӘ.</w:t>
      </w:r>
      <w:r w:rsidRPr="00510B4D">
        <w:rPr>
          <w:i/>
          <w:spacing w:val="2"/>
          <w:lang w:val="kk-KZ"/>
        </w:rPr>
        <w:t xml:space="preserve">/заңды тұлғалар үшін ұйымның заңды атауы) </w:t>
      </w:r>
      <w:r w:rsidRPr="00510B4D">
        <w:rPr>
          <w:spacing w:val="2"/>
          <w:lang w:val="kk-KZ"/>
        </w:rPr>
        <w:t>атынан,</w:t>
      </w:r>
      <w:r w:rsidRPr="00510B4D">
        <w:rPr>
          <w:i/>
          <w:spacing w:val="2"/>
          <w:lang w:val="kk-KZ"/>
        </w:rPr>
        <w:t xml:space="preserve"> </w:t>
      </w:r>
      <w:r w:rsidRPr="00510B4D">
        <w:rPr>
          <w:spacing w:val="2"/>
          <w:lang w:val="kk-KZ"/>
        </w:rPr>
        <w:t>әрі қарай</w:t>
      </w:r>
      <w:r w:rsidRPr="00510B4D">
        <w:rPr>
          <w:i/>
          <w:spacing w:val="2"/>
          <w:lang w:val="kk-KZ"/>
        </w:rPr>
        <w:t xml:space="preserve"> </w:t>
      </w:r>
      <w:r w:rsidRPr="00510B4D">
        <w:rPr>
          <w:lang w:val="kk-KZ"/>
        </w:rPr>
        <w:t xml:space="preserve">Орындаушы аталатын </w:t>
      </w:r>
      <w:r w:rsidRPr="00510B4D">
        <w:rPr>
          <w:i/>
          <w:spacing w:val="2"/>
          <w:lang w:val="kk-KZ"/>
        </w:rPr>
        <w:t xml:space="preserve">(тек заңды тұлғалар үшін басшының лауазымы, А.Т.Ә.) </w:t>
      </w:r>
      <w:r w:rsidRPr="00510B4D">
        <w:rPr>
          <w:lang w:val="kk-KZ"/>
        </w:rPr>
        <w:t xml:space="preserve">екінші жақтан, бұдан әрі бірлесе  Тараптар деп аталатын, </w:t>
      </w:r>
      <w:r w:rsidRPr="00510B4D">
        <w:rPr>
          <w:spacing w:val="2"/>
          <w:lang w:val="kk-KZ"/>
        </w:rPr>
        <w:t>2008 жылғы 4 желтоқсандағы Қазақстан Республикасы Бюджет Кодексінің, 2011 жылғы 18 ақпандағы «Ғылым туралы» Қазақстан Республикасы Заңының, Қазақстан Республикасы Үкіметінің 2011 жылғы 25 мамырдағы № 575 «Ғылыми және (немесе) ғылыми-техникалық қызметті базалық, гаранттық, бағдарламалық-нысаналы қаржыландыру ережелерін бекіту туралы» қаулысының, Қазақстан Республикасы Үкіметінің 2011 жылғы 16 мамырдағы № 519 «Ұлттық ғылыми кеңестер туралы» қаулысының,  _____ _____</w:t>
      </w:r>
      <w:r w:rsidR="002D238A" w:rsidRPr="00510B4D">
        <w:rPr>
          <w:spacing w:val="2"/>
          <w:lang w:val="kk-KZ"/>
        </w:rPr>
        <w:t>______  201___ жылғы № ___ «202</w:t>
      </w:r>
      <w:r w:rsidR="00FC7E6F">
        <w:rPr>
          <w:spacing w:val="2"/>
          <w:lang w:val="kk-KZ"/>
        </w:rPr>
        <w:t>2</w:t>
      </w:r>
      <w:r w:rsidRPr="00510B4D">
        <w:rPr>
          <w:spacing w:val="2"/>
          <w:lang w:val="kk-KZ"/>
        </w:rPr>
        <w:t>-202</w:t>
      </w:r>
      <w:r w:rsidR="002D238A" w:rsidRPr="00510B4D">
        <w:rPr>
          <w:spacing w:val="2"/>
          <w:lang w:val="kk-KZ"/>
        </w:rPr>
        <w:t>3</w:t>
      </w:r>
      <w:r w:rsidRPr="00510B4D">
        <w:rPr>
          <w:spacing w:val="2"/>
          <w:lang w:val="kk-KZ"/>
        </w:rPr>
        <w:t xml:space="preserve"> жылдарға арналған ғылыми және (немесе) ғылыми-техникалық бағдарламалар бойынша бағдарламалық-нысаналы қаржыландыруға арналған конкурстық құжаттама бекіту туралы» бұйрықтың, </w:t>
      </w:r>
      <w:r w:rsidRPr="00510B4D">
        <w:rPr>
          <w:lang w:val="kk-KZ"/>
        </w:rPr>
        <w:t xml:space="preserve">Қазақстан Республикасы Білім және ғылым министрлігі Ғылым комитеті төрағасының </w:t>
      </w:r>
      <w:r w:rsidRPr="00510B4D">
        <w:rPr>
          <w:i/>
          <w:spacing w:val="2"/>
          <w:lang w:val="kk-KZ"/>
        </w:rPr>
        <w:t>(2</w:t>
      </w:r>
      <w:r w:rsidR="00C873E1" w:rsidRPr="00510B4D">
        <w:rPr>
          <w:i/>
          <w:spacing w:val="2"/>
          <w:lang w:val="kk-KZ"/>
        </w:rPr>
        <w:t>0___ жылғы ___ ________ № ___ 8</w:t>
      </w:r>
      <w:r w:rsidRPr="00510B4D">
        <w:rPr>
          <w:i/>
          <w:spacing w:val="2"/>
          <w:lang w:val="kk-KZ"/>
        </w:rPr>
        <w:t xml:space="preserve"> </w:t>
      </w:r>
      <w:r w:rsidR="00C873E1" w:rsidRPr="00510B4D">
        <w:rPr>
          <w:i/>
          <w:spacing w:val="2"/>
          <w:lang w:val="kk-KZ"/>
        </w:rPr>
        <w:t>басым бағыт</w:t>
      </w:r>
      <w:r w:rsidRPr="00510B4D">
        <w:rPr>
          <w:i/>
          <w:spacing w:val="2"/>
          <w:lang w:val="kk-KZ"/>
        </w:rPr>
        <w:t xml:space="preserve"> бойынша</w:t>
      </w:r>
      <w:r w:rsidRPr="00510B4D">
        <w:rPr>
          <w:spacing w:val="2"/>
          <w:lang w:val="kk-KZ"/>
        </w:rPr>
        <w:t xml:space="preserve"> </w:t>
      </w:r>
      <w:r w:rsidR="00C873E1" w:rsidRPr="00510B4D">
        <w:rPr>
          <w:b/>
          <w:spacing w:val="2"/>
          <w:lang w:val="kk-KZ"/>
        </w:rPr>
        <w:t xml:space="preserve">(қажетті басым бағыт </w:t>
      </w:r>
      <w:r w:rsidRPr="00510B4D">
        <w:rPr>
          <w:b/>
          <w:spacing w:val="2"/>
          <w:lang w:val="kk-KZ"/>
        </w:rPr>
        <w:t xml:space="preserve">(тар)ды таңдаңыздар) </w:t>
      </w:r>
      <w:r w:rsidR="00C873E1" w:rsidRPr="00510B4D">
        <w:rPr>
          <w:spacing w:val="2"/>
          <w:lang w:val="kk-KZ"/>
        </w:rPr>
        <w:t>«202</w:t>
      </w:r>
      <w:r w:rsidR="00FC7E6F">
        <w:rPr>
          <w:spacing w:val="2"/>
          <w:lang w:val="kk-KZ"/>
        </w:rPr>
        <w:t>2</w:t>
      </w:r>
      <w:r w:rsidRPr="00510B4D">
        <w:rPr>
          <w:spacing w:val="2"/>
          <w:lang w:val="kk-KZ"/>
        </w:rPr>
        <w:t>-202</w:t>
      </w:r>
      <w:r w:rsidR="00C873E1" w:rsidRPr="00510B4D">
        <w:rPr>
          <w:spacing w:val="2"/>
          <w:lang w:val="kk-KZ"/>
        </w:rPr>
        <w:t>3</w:t>
      </w:r>
      <w:r w:rsidRPr="00510B4D">
        <w:rPr>
          <w:spacing w:val="2"/>
          <w:lang w:val="kk-KZ"/>
        </w:rPr>
        <w:t xml:space="preserve"> жылдарға арналған ғылыми зерттеулерді  бағдарламалық-нысаналы қаржыландыру туралы Ұлттық ғылыми кеңестердің шешімдерін бекіту туралы</w:t>
      </w:r>
      <w:r w:rsidRPr="00510B4D">
        <w:rPr>
          <w:b/>
          <w:spacing w:val="2"/>
          <w:lang w:val="kk-KZ"/>
        </w:rPr>
        <w:t xml:space="preserve">» </w:t>
      </w:r>
      <w:r w:rsidRPr="00510B4D">
        <w:rPr>
          <w:lang w:val="kk-KZ"/>
        </w:rPr>
        <w:t>бұйрық(тар)ының»,</w:t>
      </w:r>
      <w:r w:rsidRPr="00510B4D">
        <w:rPr>
          <w:spacing w:val="2"/>
          <w:lang w:val="kk-KZ"/>
        </w:rPr>
        <w:t xml:space="preserve"> Ұлттық ғылыми кеңестердің </w:t>
      </w:r>
      <w:r w:rsidRPr="00510B4D">
        <w:rPr>
          <w:i/>
          <w:spacing w:val="2"/>
          <w:lang w:val="kk-KZ"/>
        </w:rPr>
        <w:t>«Жүзеге асырылатын артықшылық көрсетіледі» (202</w:t>
      </w:r>
      <w:r w:rsidR="00465CA8" w:rsidRPr="00510B4D">
        <w:rPr>
          <w:i/>
          <w:spacing w:val="2"/>
          <w:lang w:val="kk-KZ"/>
        </w:rPr>
        <w:t>1</w:t>
      </w:r>
      <w:r w:rsidRPr="00510B4D">
        <w:rPr>
          <w:i/>
          <w:spacing w:val="2"/>
          <w:lang w:val="kk-KZ"/>
        </w:rPr>
        <w:t xml:space="preserve"> жылғы «___»________№__хаттама) </w:t>
      </w:r>
      <w:r w:rsidRPr="00510B4D">
        <w:rPr>
          <w:spacing w:val="2"/>
          <w:lang w:val="kk-KZ"/>
        </w:rPr>
        <w:t>артықшылық бойынша</w:t>
      </w:r>
      <w:r w:rsidRPr="00510B4D">
        <w:rPr>
          <w:i/>
          <w:spacing w:val="2"/>
          <w:lang w:val="kk-KZ"/>
        </w:rPr>
        <w:t xml:space="preserve"> </w:t>
      </w:r>
      <w:r w:rsidRPr="00510B4D">
        <w:rPr>
          <w:spacing w:val="2"/>
          <w:lang w:val="kk-KZ"/>
        </w:rPr>
        <w:t>бағдарламалық-нысаналы қаржыландыру туралы шешімінің негізінде төмендегілер жөнінде осы шартты (әрі қарай – Шарт) жасады:</w:t>
      </w:r>
    </w:p>
    <w:p w14:paraId="76A0F450" w14:textId="77777777" w:rsidR="001F0336" w:rsidRPr="00510B4D" w:rsidRDefault="001F0336" w:rsidP="003C48BF">
      <w:pPr>
        <w:pStyle w:val="a4"/>
        <w:shd w:val="clear" w:color="auto" w:fill="FFFFFF"/>
        <w:spacing w:before="0" w:after="0"/>
        <w:ind w:firstLine="709"/>
        <w:jc w:val="both"/>
        <w:textAlignment w:val="baseline"/>
        <w:rPr>
          <w:spacing w:val="2"/>
          <w:lang w:val="kk-KZ"/>
        </w:rPr>
      </w:pPr>
    </w:p>
    <w:p w14:paraId="17C9938E" w14:textId="77777777" w:rsidR="001F0336" w:rsidRPr="00510B4D" w:rsidRDefault="001F0336" w:rsidP="006C047E">
      <w:pPr>
        <w:pStyle w:val="a4"/>
        <w:numPr>
          <w:ilvl w:val="0"/>
          <w:numId w:val="7"/>
        </w:numPr>
        <w:shd w:val="clear" w:color="auto" w:fill="FFFFFF"/>
        <w:tabs>
          <w:tab w:val="left" w:pos="284"/>
        </w:tabs>
        <w:spacing w:before="0" w:after="0"/>
        <w:ind w:left="0" w:firstLine="0"/>
        <w:contextualSpacing/>
        <w:jc w:val="center"/>
        <w:textAlignment w:val="baseline"/>
        <w:rPr>
          <w:b/>
          <w:bCs/>
          <w:spacing w:val="2"/>
        </w:rPr>
      </w:pPr>
      <w:r w:rsidRPr="00510B4D">
        <w:rPr>
          <w:b/>
          <w:bCs/>
          <w:spacing w:val="2"/>
          <w:lang w:val="kk-KZ"/>
        </w:rPr>
        <w:t>Шарт мәні</w:t>
      </w:r>
    </w:p>
    <w:p w14:paraId="2B2E770B" w14:textId="77777777" w:rsidR="001F0336" w:rsidRPr="00510B4D" w:rsidRDefault="001F0336" w:rsidP="003C48BF">
      <w:pPr>
        <w:pStyle w:val="a4"/>
        <w:shd w:val="clear" w:color="auto" w:fill="FFFFFF"/>
        <w:spacing w:before="0" w:after="0"/>
        <w:ind w:firstLine="851"/>
        <w:contextualSpacing/>
        <w:jc w:val="both"/>
        <w:textAlignment w:val="baseline"/>
        <w:rPr>
          <w:spacing w:val="2"/>
          <w:lang w:val="kk-KZ"/>
        </w:rPr>
      </w:pPr>
      <w:r w:rsidRPr="00510B4D">
        <w:rPr>
          <w:spacing w:val="2"/>
        </w:rPr>
        <w:t xml:space="preserve">1.1 </w:t>
      </w:r>
      <w:r w:rsidRPr="00510B4D">
        <w:rPr>
          <w:rStyle w:val="tlid-translation"/>
          <w:rFonts w:eastAsia="Calibri"/>
        </w:rPr>
        <w:t xml:space="preserve">Тапсырыс беруші тапсырма береді, ал Орындаушы </w:t>
      </w:r>
      <w:r w:rsidRPr="00510B4D">
        <w:rPr>
          <w:spacing w:val="2"/>
        </w:rPr>
        <w:t>217</w:t>
      </w:r>
      <w:r w:rsidRPr="00510B4D">
        <w:rPr>
          <w:spacing w:val="2"/>
          <w:lang w:val="kk-KZ"/>
        </w:rPr>
        <w:t xml:space="preserve"> </w:t>
      </w:r>
      <w:r w:rsidRPr="00510B4D">
        <w:rPr>
          <w:spacing w:val="2"/>
        </w:rPr>
        <w:t>«</w:t>
      </w:r>
      <w:r w:rsidRPr="00510B4D">
        <w:rPr>
          <w:spacing w:val="2"/>
          <w:lang w:val="kk-KZ"/>
        </w:rPr>
        <w:t>Ғылымды дамыту</w:t>
      </w:r>
      <w:r w:rsidRPr="00510B4D">
        <w:rPr>
          <w:spacing w:val="2"/>
        </w:rPr>
        <w:t>»</w:t>
      </w:r>
      <w:r w:rsidRPr="00510B4D">
        <w:rPr>
          <w:spacing w:val="2"/>
          <w:lang w:val="kk-KZ"/>
        </w:rPr>
        <w:t xml:space="preserve"> </w:t>
      </w:r>
      <w:r w:rsidRPr="00510B4D">
        <w:rPr>
          <w:rStyle w:val="tlid-translation"/>
          <w:rFonts w:eastAsia="Calibri"/>
        </w:rPr>
        <w:t xml:space="preserve">бюджеттік бағдарламасын, </w:t>
      </w:r>
      <w:r w:rsidRPr="00510B4D">
        <w:rPr>
          <w:spacing w:val="2"/>
        </w:rPr>
        <w:t>101</w:t>
      </w:r>
      <w:r w:rsidRPr="00510B4D">
        <w:rPr>
          <w:spacing w:val="2"/>
          <w:lang w:val="kk-KZ"/>
        </w:rPr>
        <w:t xml:space="preserve"> </w:t>
      </w:r>
      <w:r w:rsidRPr="00510B4D">
        <w:rPr>
          <w:spacing w:val="2"/>
        </w:rPr>
        <w:t>«</w:t>
      </w:r>
      <w:r w:rsidRPr="00510B4D">
        <w:rPr>
          <w:spacing w:val="2"/>
          <w:lang w:val="kk-KZ"/>
        </w:rPr>
        <w:t>Ғылыми және (немесе) ғылыми-техникалық қызмет субъектілерін бағдарламалық-нысаналы қаржыландыру» кіші бағдарламасын</w:t>
      </w:r>
      <w:r w:rsidRPr="00510B4D">
        <w:rPr>
          <w:spacing w:val="2"/>
        </w:rPr>
        <w:t xml:space="preserve">, </w:t>
      </w:r>
      <w:r w:rsidRPr="00510B4D">
        <w:rPr>
          <w:spacing w:val="2"/>
          <w:lang w:val="kk-KZ"/>
        </w:rPr>
        <w:t xml:space="preserve">156 </w:t>
      </w:r>
      <w:r w:rsidRPr="00510B4D">
        <w:rPr>
          <w:spacing w:val="2"/>
        </w:rPr>
        <w:t>«</w:t>
      </w:r>
      <w:r w:rsidRPr="00510B4D">
        <w:rPr>
          <w:spacing w:val="2"/>
          <w:lang w:val="kk-KZ"/>
        </w:rPr>
        <w:t>К</w:t>
      </w:r>
      <w:r w:rsidRPr="00510B4D">
        <w:rPr>
          <w:spacing w:val="2"/>
        </w:rPr>
        <w:t>онсалтинг</w:t>
      </w:r>
      <w:r w:rsidRPr="00510B4D">
        <w:rPr>
          <w:spacing w:val="2"/>
          <w:lang w:val="kk-KZ"/>
        </w:rPr>
        <w:t xml:space="preserve">тік қызметтер мен зерттеулерге төлем жүргізу» спецификасы бойынша </w:t>
      </w:r>
      <w:r w:rsidRPr="00510B4D">
        <w:rPr>
          <w:rStyle w:val="tlid-translation"/>
          <w:rFonts w:eastAsia="Calibri"/>
        </w:rPr>
        <w:t xml:space="preserve">ғылыми және (немесе) ғылыми-техникалық бағдарламаны жүзеге асыруға арналған мемлекеттік тапсырыс аясындағы ғылыми зерттеу(лер)ді  жүргізуге бағдарламаны жүзеге асырудың барлық мерзімін жылдар бойынша бөлу арқылы </w:t>
      </w:r>
      <w:r w:rsidRPr="00510B4D">
        <w:rPr>
          <w:spacing w:val="2"/>
        </w:rPr>
        <w:t>_______ (</w:t>
      </w:r>
      <w:r w:rsidRPr="00510B4D">
        <w:rPr>
          <w:spacing w:val="2"/>
          <w:lang w:val="kk-KZ"/>
        </w:rPr>
        <w:t>сомасы жазбаша</w:t>
      </w:r>
      <w:r w:rsidRPr="00510B4D">
        <w:rPr>
          <w:spacing w:val="2"/>
        </w:rPr>
        <w:t xml:space="preserve">) </w:t>
      </w:r>
      <w:r w:rsidRPr="00510B4D">
        <w:rPr>
          <w:spacing w:val="2"/>
          <w:lang w:val="kk-KZ"/>
        </w:rPr>
        <w:t xml:space="preserve">жалпы сомаға </w:t>
      </w:r>
      <w:r w:rsidRPr="00510B4D">
        <w:rPr>
          <w:rStyle w:val="tlid-translation"/>
          <w:rFonts w:eastAsia="Calibri"/>
        </w:rPr>
        <w:t>орындауға өзіне міндеттеме алады:</w:t>
      </w:r>
    </w:p>
    <w:p w14:paraId="12992CD3" w14:textId="77777777" w:rsidR="001F0336" w:rsidRPr="00510B4D" w:rsidRDefault="001F0336" w:rsidP="003C48BF">
      <w:pPr>
        <w:pStyle w:val="a4"/>
        <w:shd w:val="clear" w:color="auto" w:fill="FFFFFF"/>
        <w:spacing w:before="0" w:after="0"/>
        <w:ind w:firstLine="851"/>
        <w:contextualSpacing/>
        <w:jc w:val="both"/>
        <w:textAlignment w:val="baseline"/>
        <w:rPr>
          <w:spacing w:val="2"/>
          <w:lang w:val="kk-KZ"/>
        </w:rPr>
      </w:pPr>
      <w:r w:rsidRPr="00510B4D">
        <w:rPr>
          <w:spacing w:val="2"/>
          <w:lang w:val="kk-KZ"/>
        </w:rPr>
        <w:t>2022 жылға арналған қаржыландыру сомасы шегінде -  ________ сомасында (сомасы жазбаша);</w:t>
      </w:r>
    </w:p>
    <w:p w14:paraId="19595EB1" w14:textId="77777777" w:rsidR="001F0336" w:rsidRPr="00510B4D" w:rsidRDefault="001F0336" w:rsidP="003C48BF">
      <w:pPr>
        <w:pStyle w:val="a4"/>
        <w:shd w:val="clear" w:color="auto" w:fill="FFFFFF"/>
        <w:spacing w:before="0" w:after="0"/>
        <w:ind w:firstLine="851"/>
        <w:contextualSpacing/>
        <w:jc w:val="both"/>
        <w:textAlignment w:val="baseline"/>
        <w:rPr>
          <w:spacing w:val="2"/>
          <w:lang w:val="kk-KZ"/>
        </w:rPr>
      </w:pPr>
      <w:r w:rsidRPr="00510B4D">
        <w:rPr>
          <w:spacing w:val="2"/>
          <w:lang w:val="kk-KZ"/>
        </w:rPr>
        <w:lastRenderedPageBreak/>
        <w:t xml:space="preserve">2023 жылға арналған қаржыландыру сомасы шегінде -  ________ сомасында (сомасы жазбаша), артықшылық бойынша: </w:t>
      </w:r>
      <w:r w:rsidRPr="00510B4D">
        <w:rPr>
          <w:spacing w:val="2"/>
          <w:u w:val="single"/>
          <w:lang w:val="kk-KZ"/>
        </w:rPr>
        <w:t>(атауын көрсету)</w:t>
      </w:r>
      <w:r w:rsidRPr="00510B4D">
        <w:rPr>
          <w:spacing w:val="2"/>
          <w:lang w:val="kk-KZ"/>
        </w:rPr>
        <w:t xml:space="preserve"> және тақырып бойынша (ам): 1) ЖТН «______________________» </w:t>
      </w:r>
      <w:r w:rsidRPr="00510B4D">
        <w:rPr>
          <w:spacing w:val="2"/>
          <w:u w:val="single"/>
          <w:lang w:val="kk-KZ"/>
        </w:rPr>
        <w:t>(ұйым бойынша тиісті басымдық бағдарламасының тақырыптарын көрсету)</w:t>
      </w:r>
      <w:r w:rsidRPr="00510B4D">
        <w:rPr>
          <w:spacing w:val="2"/>
          <w:lang w:val="kk-KZ"/>
        </w:rPr>
        <w:t>.</w:t>
      </w:r>
    </w:p>
    <w:p w14:paraId="14925D15" w14:textId="77777777" w:rsidR="001F0336" w:rsidRPr="00510B4D" w:rsidRDefault="001F0336" w:rsidP="003C48BF">
      <w:pPr>
        <w:pStyle w:val="a4"/>
        <w:shd w:val="clear" w:color="auto" w:fill="FFFFFF"/>
        <w:spacing w:before="0" w:after="0"/>
        <w:ind w:firstLine="709"/>
        <w:contextualSpacing/>
        <w:jc w:val="both"/>
        <w:textAlignment w:val="baseline"/>
        <w:rPr>
          <w:rStyle w:val="tlid-translation"/>
          <w:rFonts w:eastAsia="Calibri"/>
          <w:lang w:val="kk-KZ"/>
        </w:rPr>
      </w:pPr>
      <w:r w:rsidRPr="00510B4D">
        <w:rPr>
          <w:spacing w:val="2"/>
          <w:lang w:val="kk-KZ"/>
        </w:rPr>
        <w:t xml:space="preserve">1.2 </w:t>
      </w:r>
      <w:r w:rsidRPr="00510B4D">
        <w:rPr>
          <w:rStyle w:val="tlid-translation"/>
          <w:rFonts w:eastAsia="Calibri"/>
          <w:lang w:val="kk-KZ"/>
        </w:rPr>
        <w:t>Бағдарламалық-</w:t>
      </w:r>
      <w:r w:rsidRPr="00510B4D">
        <w:rPr>
          <w:spacing w:val="2"/>
          <w:lang w:val="kk-KZ"/>
        </w:rPr>
        <w:t>нысаналы</w:t>
      </w:r>
      <w:r w:rsidRPr="00510B4D">
        <w:rPr>
          <w:rStyle w:val="tlid-translation"/>
          <w:rFonts w:eastAsia="Calibri"/>
          <w:lang w:val="kk-KZ"/>
        </w:rPr>
        <w:t xml:space="preserve"> қаржыландыру бойынша ғылыми және (немесе) ғылыми-техникалық бағдарламаны іске асырудың негізгі кезеңдерін орындау мазмұны мен мерзімі Орындаушының бағдарламалық</w:t>
      </w:r>
      <w:r w:rsidRPr="00510B4D">
        <w:rPr>
          <w:spacing w:val="2"/>
          <w:lang w:val="kk-KZ"/>
        </w:rPr>
        <w:t>-нысаналы</w:t>
      </w:r>
      <w:r w:rsidRPr="00510B4D">
        <w:rPr>
          <w:rStyle w:val="tlid-translation"/>
          <w:rFonts w:eastAsia="Calibri"/>
          <w:lang w:val="kk-KZ"/>
        </w:rPr>
        <w:t xml:space="preserve"> қаржыландыруға арналған конкурстық өтініміне сәйкес жұмыстардың күнтізбелік жоспарымен анықталады.</w:t>
      </w:r>
    </w:p>
    <w:p w14:paraId="4E09AB9F" w14:textId="77777777" w:rsidR="001F0336" w:rsidRPr="00510B4D" w:rsidRDefault="001F0336" w:rsidP="003C48BF">
      <w:pPr>
        <w:pStyle w:val="a4"/>
        <w:shd w:val="clear" w:color="auto" w:fill="FFFFFF"/>
        <w:spacing w:before="0" w:after="0"/>
        <w:ind w:firstLine="709"/>
        <w:contextualSpacing/>
        <w:jc w:val="both"/>
        <w:textAlignment w:val="baseline"/>
        <w:rPr>
          <w:spacing w:val="2"/>
          <w:lang w:val="kk-KZ"/>
        </w:rPr>
      </w:pPr>
      <w:r w:rsidRPr="00510B4D">
        <w:rPr>
          <w:spacing w:val="2"/>
          <w:lang w:val="kk-KZ"/>
        </w:rPr>
        <w:t>1.3 Төменде көрсетілген құжаттар және оларда келісілген талаптар осы Шартты құрайды және оның ажырамас бөлігі болып табылады:</w:t>
      </w:r>
    </w:p>
    <w:p w14:paraId="6409C70E" w14:textId="77777777" w:rsidR="001F0336" w:rsidRPr="00510B4D" w:rsidRDefault="001F0336" w:rsidP="003C48BF">
      <w:pPr>
        <w:pStyle w:val="a4"/>
        <w:shd w:val="clear" w:color="auto" w:fill="FFFFFF"/>
        <w:spacing w:before="0" w:after="0"/>
        <w:ind w:firstLine="708"/>
        <w:contextualSpacing/>
        <w:jc w:val="both"/>
        <w:textAlignment w:val="baseline"/>
        <w:rPr>
          <w:spacing w:val="2"/>
          <w:lang w:val="kk-KZ"/>
        </w:rPr>
      </w:pPr>
      <w:r w:rsidRPr="00510B4D">
        <w:rPr>
          <w:spacing w:val="2"/>
          <w:lang w:val="kk-KZ"/>
        </w:rPr>
        <w:t>1) Осы Шарт;</w:t>
      </w:r>
    </w:p>
    <w:p w14:paraId="66264B2F" w14:textId="77777777" w:rsidR="001F0336" w:rsidRPr="00510B4D" w:rsidRDefault="001F0336" w:rsidP="003C48BF">
      <w:pPr>
        <w:pStyle w:val="a4"/>
        <w:shd w:val="clear" w:color="auto" w:fill="FFFFFF"/>
        <w:spacing w:before="0" w:after="0"/>
        <w:ind w:firstLine="708"/>
        <w:contextualSpacing/>
        <w:jc w:val="both"/>
        <w:textAlignment w:val="baseline"/>
        <w:rPr>
          <w:spacing w:val="2"/>
          <w:lang w:val="kk-KZ"/>
        </w:rPr>
      </w:pPr>
      <w:r w:rsidRPr="00510B4D">
        <w:rPr>
          <w:spacing w:val="2"/>
          <w:lang w:val="kk-KZ"/>
        </w:rPr>
        <w:t>2) Күнтізбелік жоспар (1.1-1.-қосымша(-лар);</w:t>
      </w:r>
    </w:p>
    <w:p w14:paraId="661F47E0" w14:textId="77777777" w:rsidR="001F0336" w:rsidRPr="00510B4D" w:rsidRDefault="001F0336" w:rsidP="003C48BF">
      <w:pPr>
        <w:pStyle w:val="a4"/>
        <w:shd w:val="clear" w:color="auto" w:fill="FFFFFF"/>
        <w:spacing w:before="0" w:after="0"/>
        <w:ind w:firstLine="708"/>
        <w:contextualSpacing/>
        <w:jc w:val="both"/>
        <w:textAlignment w:val="baseline"/>
        <w:rPr>
          <w:spacing w:val="2"/>
          <w:lang w:val="kk-KZ"/>
        </w:rPr>
      </w:pPr>
      <w:r w:rsidRPr="00510B4D">
        <w:rPr>
          <w:spacing w:val="2"/>
          <w:lang w:val="kk-KZ"/>
        </w:rPr>
        <w:t>3) Бөлінген қаражаттарды пайдалану туралы есеп (2.1-2.-қосымша(-лар).</w:t>
      </w:r>
    </w:p>
    <w:p w14:paraId="59155B9A" w14:textId="77777777" w:rsidR="001F0336" w:rsidRPr="00510B4D" w:rsidRDefault="001F0336" w:rsidP="003C48BF">
      <w:pPr>
        <w:pStyle w:val="a4"/>
        <w:shd w:val="clear" w:color="auto" w:fill="FFFFFF"/>
        <w:spacing w:before="0" w:after="0"/>
        <w:ind w:firstLine="708"/>
        <w:contextualSpacing/>
        <w:jc w:val="both"/>
        <w:textAlignment w:val="baseline"/>
        <w:rPr>
          <w:spacing w:val="2"/>
          <w:lang w:val="kk-KZ"/>
        </w:rPr>
      </w:pPr>
    </w:p>
    <w:p w14:paraId="23680D1F" w14:textId="77777777" w:rsidR="001F0336" w:rsidRPr="00510B4D" w:rsidRDefault="001F0336" w:rsidP="003C48BF">
      <w:pPr>
        <w:pStyle w:val="a4"/>
        <w:numPr>
          <w:ilvl w:val="0"/>
          <w:numId w:val="7"/>
        </w:numPr>
        <w:shd w:val="clear" w:color="auto" w:fill="FFFFFF"/>
        <w:spacing w:before="0" w:after="0"/>
        <w:contextualSpacing/>
        <w:jc w:val="center"/>
        <w:textAlignment w:val="baseline"/>
        <w:rPr>
          <w:b/>
          <w:spacing w:val="2"/>
        </w:rPr>
      </w:pPr>
      <w:r w:rsidRPr="00510B4D">
        <w:rPr>
          <w:b/>
          <w:spacing w:val="2"/>
          <w:lang w:val="kk-KZ"/>
        </w:rPr>
        <w:t>Ғылыми-техникалық өнімнің сипаттамасы</w:t>
      </w:r>
    </w:p>
    <w:p w14:paraId="5AC41BE3" w14:textId="77777777" w:rsidR="0054580C" w:rsidRPr="00510B4D" w:rsidRDefault="0054580C" w:rsidP="003C48BF">
      <w:pPr>
        <w:pStyle w:val="a4"/>
        <w:shd w:val="clear" w:color="auto" w:fill="FFFFFF"/>
        <w:spacing w:before="0" w:after="0"/>
        <w:ind w:firstLine="709"/>
        <w:contextualSpacing/>
        <w:jc w:val="both"/>
        <w:textAlignment w:val="baseline"/>
        <w:rPr>
          <w:spacing w:val="2"/>
        </w:rPr>
      </w:pPr>
    </w:p>
    <w:p w14:paraId="69CC207F" w14:textId="310653A8" w:rsidR="001F0336" w:rsidRPr="00510B4D" w:rsidRDefault="001F0336" w:rsidP="003C48BF">
      <w:pPr>
        <w:pStyle w:val="a4"/>
        <w:shd w:val="clear" w:color="auto" w:fill="FFFFFF"/>
        <w:spacing w:before="0" w:after="0"/>
        <w:ind w:firstLine="709"/>
        <w:contextualSpacing/>
        <w:jc w:val="both"/>
        <w:textAlignment w:val="baseline"/>
        <w:rPr>
          <w:spacing w:val="2"/>
          <w:lang w:val="kk-KZ"/>
        </w:rPr>
      </w:pPr>
      <w:r w:rsidRPr="00510B4D">
        <w:rPr>
          <w:spacing w:val="2"/>
        </w:rPr>
        <w:t xml:space="preserve">2.1 </w:t>
      </w:r>
      <w:r w:rsidRPr="00510B4D">
        <w:rPr>
          <w:spacing w:val="2"/>
          <w:lang w:val="kk-KZ"/>
        </w:rPr>
        <w:t xml:space="preserve">Ғылыми-техникалық өнімнің біліктілік белгілер бойынша сипаттамалары және экономикалық көрсеткіштері </w:t>
      </w:r>
      <w:r w:rsidRPr="00510B4D">
        <w:rPr>
          <w:spacing w:val="2"/>
        </w:rPr>
        <w:t>1.1-1</w:t>
      </w:r>
      <w:r w:rsidRPr="00510B4D">
        <w:rPr>
          <w:i/>
          <w:spacing w:val="2"/>
        </w:rPr>
        <w:t>…</w:t>
      </w:r>
      <w:r w:rsidRPr="00510B4D">
        <w:rPr>
          <w:spacing w:val="2"/>
          <w:lang w:val="kk-KZ"/>
        </w:rPr>
        <w:t>-қосымшаларға</w:t>
      </w:r>
      <w:r w:rsidRPr="00510B4D">
        <w:rPr>
          <w:i/>
          <w:spacing w:val="2"/>
          <w:lang w:val="kk-KZ"/>
        </w:rPr>
        <w:t xml:space="preserve"> </w:t>
      </w:r>
      <w:r w:rsidRPr="00510B4D">
        <w:rPr>
          <w:i/>
          <w:spacing w:val="2"/>
        </w:rPr>
        <w:t>(</w:t>
      </w:r>
      <w:r w:rsidRPr="00510B4D">
        <w:rPr>
          <w:i/>
          <w:spacing w:val="2"/>
          <w:lang w:val="kk-KZ"/>
        </w:rPr>
        <w:t>тақырыптар санына байланысты</w:t>
      </w:r>
      <w:r w:rsidRPr="00510B4D">
        <w:rPr>
          <w:i/>
          <w:spacing w:val="2"/>
        </w:rPr>
        <w:t>)</w:t>
      </w:r>
      <w:r w:rsidRPr="00510B4D">
        <w:rPr>
          <w:spacing w:val="2"/>
        </w:rPr>
        <w:t xml:space="preserve"> </w:t>
      </w:r>
      <w:r w:rsidRPr="00510B4D">
        <w:rPr>
          <w:spacing w:val="2"/>
          <w:u w:val="single"/>
        </w:rPr>
        <w:t>(</w:t>
      </w:r>
      <w:r w:rsidRPr="00510B4D">
        <w:rPr>
          <w:spacing w:val="2"/>
          <w:u w:val="single"/>
          <w:lang w:val="kk-KZ"/>
        </w:rPr>
        <w:t xml:space="preserve">мысалы, ұйым бойынша 5 тақырып - </w:t>
      </w:r>
      <w:r w:rsidRPr="00510B4D">
        <w:rPr>
          <w:spacing w:val="2"/>
          <w:u w:val="single"/>
        </w:rPr>
        <w:t>1.1-1.5</w:t>
      </w:r>
      <w:r w:rsidRPr="00510B4D">
        <w:rPr>
          <w:spacing w:val="2"/>
          <w:u w:val="single"/>
          <w:lang w:val="kk-KZ"/>
        </w:rPr>
        <w:t xml:space="preserve">, </w:t>
      </w:r>
      <w:r w:rsidRPr="00510B4D">
        <w:rPr>
          <w:spacing w:val="2"/>
          <w:u w:val="single"/>
        </w:rPr>
        <w:t>20 т</w:t>
      </w:r>
      <w:r w:rsidRPr="00510B4D">
        <w:rPr>
          <w:spacing w:val="2"/>
          <w:u w:val="single"/>
          <w:lang w:val="kk-KZ"/>
        </w:rPr>
        <w:t>ақырып</w:t>
      </w:r>
      <w:r w:rsidRPr="00510B4D">
        <w:rPr>
          <w:spacing w:val="2"/>
          <w:u w:val="single"/>
        </w:rPr>
        <w:t xml:space="preserve"> - 1.1-1.20</w:t>
      </w:r>
      <w:r w:rsidRPr="00510B4D">
        <w:rPr>
          <w:spacing w:val="2"/>
          <w:u w:val="single"/>
          <w:lang w:val="kk-KZ"/>
        </w:rPr>
        <w:t xml:space="preserve"> болады</w:t>
      </w:r>
      <w:r w:rsidRPr="00510B4D">
        <w:rPr>
          <w:spacing w:val="2"/>
        </w:rPr>
        <w:t>)</w:t>
      </w:r>
      <w:r w:rsidRPr="00510B4D">
        <w:rPr>
          <w:spacing w:val="2"/>
          <w:lang w:val="kk-KZ"/>
        </w:rPr>
        <w:t xml:space="preserve"> сәйкес, күнтізбелік жоспар(лар)дың 2-тармағында көрсетілген.</w:t>
      </w:r>
    </w:p>
    <w:p w14:paraId="570797DB" w14:textId="77777777" w:rsidR="001F0336" w:rsidRPr="00510B4D" w:rsidRDefault="001F0336" w:rsidP="003C48BF">
      <w:pPr>
        <w:pStyle w:val="a4"/>
        <w:shd w:val="clear" w:color="auto" w:fill="FFFFFF"/>
        <w:spacing w:before="0" w:after="0"/>
        <w:ind w:firstLine="709"/>
        <w:contextualSpacing/>
        <w:jc w:val="both"/>
        <w:textAlignment w:val="baseline"/>
        <w:rPr>
          <w:spacing w:val="2"/>
          <w:lang w:val="kk-KZ"/>
        </w:rPr>
      </w:pPr>
    </w:p>
    <w:p w14:paraId="59597FBA" w14:textId="77777777" w:rsidR="001F0336" w:rsidRPr="00510B4D" w:rsidRDefault="001F0336" w:rsidP="003C48BF">
      <w:pPr>
        <w:pStyle w:val="a4"/>
        <w:numPr>
          <w:ilvl w:val="0"/>
          <w:numId w:val="7"/>
        </w:numPr>
        <w:shd w:val="clear" w:color="auto" w:fill="FFFFFF"/>
        <w:spacing w:before="0" w:after="0"/>
        <w:contextualSpacing/>
        <w:jc w:val="center"/>
        <w:textAlignment w:val="baseline"/>
        <w:rPr>
          <w:b/>
          <w:bCs/>
          <w:spacing w:val="2"/>
        </w:rPr>
      </w:pPr>
      <w:r w:rsidRPr="00510B4D">
        <w:rPr>
          <w:b/>
          <w:spacing w:val="2"/>
          <w:lang w:val="kk-KZ"/>
        </w:rPr>
        <w:t>Шарттың жалпы сомасы</w:t>
      </w:r>
      <w:r w:rsidRPr="00510B4D">
        <w:rPr>
          <w:b/>
          <w:bCs/>
          <w:spacing w:val="2"/>
        </w:rPr>
        <w:t xml:space="preserve"> </w:t>
      </w:r>
      <w:r w:rsidRPr="00510B4D">
        <w:rPr>
          <w:b/>
          <w:bCs/>
          <w:spacing w:val="2"/>
          <w:lang w:val="kk-KZ"/>
        </w:rPr>
        <w:t>және төлем шарттары</w:t>
      </w:r>
    </w:p>
    <w:p w14:paraId="74D1D5DC" w14:textId="77777777" w:rsidR="0054580C" w:rsidRPr="00510B4D" w:rsidRDefault="0054580C" w:rsidP="003C48BF">
      <w:pPr>
        <w:pStyle w:val="a4"/>
        <w:shd w:val="clear" w:color="auto" w:fill="FFFFFF"/>
        <w:spacing w:before="0" w:after="0"/>
        <w:ind w:firstLine="709"/>
        <w:contextualSpacing/>
        <w:jc w:val="both"/>
        <w:textAlignment w:val="baseline"/>
        <w:rPr>
          <w:spacing w:val="2"/>
        </w:rPr>
      </w:pPr>
    </w:p>
    <w:p w14:paraId="5985F43C" w14:textId="5C424159" w:rsidR="001F0336" w:rsidRPr="00510B4D" w:rsidRDefault="001F0336" w:rsidP="003C48BF">
      <w:pPr>
        <w:pStyle w:val="a4"/>
        <w:shd w:val="clear" w:color="auto" w:fill="FFFFFF"/>
        <w:spacing w:before="0" w:after="0"/>
        <w:ind w:firstLine="709"/>
        <w:contextualSpacing/>
        <w:jc w:val="both"/>
        <w:textAlignment w:val="baseline"/>
        <w:rPr>
          <w:spacing w:val="2"/>
          <w:lang w:val="kk-KZ"/>
        </w:rPr>
      </w:pPr>
      <w:r w:rsidRPr="00510B4D">
        <w:rPr>
          <w:spacing w:val="2"/>
        </w:rPr>
        <w:t xml:space="preserve">3.1 </w:t>
      </w:r>
      <w:r w:rsidRPr="00510B4D">
        <w:rPr>
          <w:spacing w:val="2"/>
          <w:lang w:val="kk-KZ"/>
        </w:rPr>
        <w:t xml:space="preserve">Шарттың жалпы сомасы </w:t>
      </w:r>
      <w:r w:rsidRPr="00510B4D">
        <w:rPr>
          <w:rStyle w:val="tlid-translation"/>
          <w:rFonts w:eastAsia="Calibri"/>
        </w:rPr>
        <w:t xml:space="preserve">бағдарламаны жүзеге асырудың барлық мерзімін жылдар бойынша бөлу арқылы </w:t>
      </w:r>
      <w:r w:rsidRPr="00510B4D">
        <w:rPr>
          <w:spacing w:val="2"/>
        </w:rPr>
        <w:t>_______ те</w:t>
      </w:r>
      <w:r w:rsidRPr="00510B4D">
        <w:rPr>
          <w:spacing w:val="2"/>
          <w:lang w:val="kk-KZ"/>
        </w:rPr>
        <w:t>ң</w:t>
      </w:r>
      <w:r w:rsidRPr="00510B4D">
        <w:rPr>
          <w:spacing w:val="2"/>
        </w:rPr>
        <w:t>ге</w:t>
      </w:r>
      <w:r w:rsidRPr="00510B4D">
        <w:rPr>
          <w:spacing w:val="2"/>
          <w:lang w:val="kk-KZ"/>
        </w:rPr>
        <w:t>ні</w:t>
      </w:r>
      <w:r w:rsidRPr="00510B4D">
        <w:rPr>
          <w:spacing w:val="2"/>
        </w:rPr>
        <w:t xml:space="preserve"> (</w:t>
      </w:r>
      <w:r w:rsidRPr="00510B4D">
        <w:rPr>
          <w:spacing w:val="2"/>
          <w:lang w:val="kk-KZ"/>
        </w:rPr>
        <w:t>сомасы жазбаша</w:t>
      </w:r>
      <w:r w:rsidRPr="00510B4D">
        <w:rPr>
          <w:spacing w:val="2"/>
        </w:rPr>
        <w:t>)</w:t>
      </w:r>
      <w:r w:rsidRPr="00510B4D">
        <w:rPr>
          <w:spacing w:val="2"/>
          <w:lang w:val="kk-KZ"/>
        </w:rPr>
        <w:t xml:space="preserve"> құрайды </w:t>
      </w:r>
      <w:r w:rsidRPr="00510B4D">
        <w:rPr>
          <w:spacing w:val="2"/>
        </w:rPr>
        <w:t>(</w:t>
      </w:r>
      <w:r w:rsidRPr="00510B4D">
        <w:rPr>
          <w:spacing w:val="2"/>
          <w:lang w:val="kk-KZ"/>
        </w:rPr>
        <w:t xml:space="preserve">оның ішінде </w:t>
      </w:r>
      <w:r w:rsidRPr="00510B4D">
        <w:rPr>
          <w:spacing w:val="2"/>
        </w:rPr>
        <w:t>_____ те</w:t>
      </w:r>
      <w:r w:rsidRPr="00510B4D">
        <w:rPr>
          <w:spacing w:val="2"/>
          <w:lang w:val="kk-KZ"/>
        </w:rPr>
        <w:t>ң</w:t>
      </w:r>
      <w:r w:rsidRPr="00510B4D">
        <w:rPr>
          <w:spacing w:val="2"/>
        </w:rPr>
        <w:t xml:space="preserve">ге </w:t>
      </w:r>
      <w:r w:rsidRPr="00510B4D">
        <w:rPr>
          <w:spacing w:val="2"/>
          <w:lang w:val="kk-KZ"/>
        </w:rPr>
        <w:t xml:space="preserve">жеке тұлғалар үшін </w:t>
      </w:r>
      <w:r w:rsidRPr="00510B4D">
        <w:rPr>
          <w:spacing w:val="2"/>
        </w:rPr>
        <w:t>10%</w:t>
      </w:r>
      <w:r w:rsidRPr="00510B4D">
        <w:rPr>
          <w:spacing w:val="2"/>
          <w:lang w:val="kk-KZ"/>
        </w:rPr>
        <w:t>-тік жеке табыс салығы):</w:t>
      </w:r>
    </w:p>
    <w:p w14:paraId="6E76A98B" w14:textId="77777777" w:rsidR="001F0336" w:rsidRPr="00510B4D" w:rsidRDefault="001F0336" w:rsidP="003C48BF">
      <w:pPr>
        <w:pStyle w:val="a4"/>
        <w:shd w:val="clear" w:color="auto" w:fill="FFFFFF"/>
        <w:spacing w:before="0" w:after="0"/>
        <w:ind w:firstLine="709"/>
        <w:contextualSpacing/>
        <w:jc w:val="both"/>
        <w:textAlignment w:val="baseline"/>
        <w:rPr>
          <w:spacing w:val="2"/>
          <w:lang w:val="kk-KZ"/>
        </w:rPr>
      </w:pPr>
      <w:r w:rsidRPr="00510B4D">
        <w:rPr>
          <w:spacing w:val="2"/>
          <w:lang w:val="kk-KZ"/>
        </w:rPr>
        <w:t>2022 жылға арналған қаржыландыру сомасы шегінде -  ________ сомасында (сомасы жазбаша), оның ішінде _____ теңге жеке тұлғалар үшін 10%-тік жеке табыс салығы);</w:t>
      </w:r>
    </w:p>
    <w:p w14:paraId="59533222" w14:textId="77777777" w:rsidR="001F0336" w:rsidRPr="00510B4D" w:rsidRDefault="001F0336" w:rsidP="003C48BF">
      <w:pPr>
        <w:pStyle w:val="a4"/>
        <w:shd w:val="clear" w:color="auto" w:fill="FFFFFF"/>
        <w:spacing w:before="0" w:after="0"/>
        <w:ind w:firstLine="709"/>
        <w:jc w:val="both"/>
        <w:textAlignment w:val="baseline"/>
        <w:rPr>
          <w:spacing w:val="2"/>
          <w:lang w:val="kk-KZ"/>
        </w:rPr>
      </w:pPr>
      <w:r w:rsidRPr="00510B4D">
        <w:rPr>
          <w:spacing w:val="2"/>
          <w:lang w:val="kk-KZ"/>
        </w:rPr>
        <w:t xml:space="preserve">2023 жылға арналған қаржыландыру сомасы шегінде, Қазақстан Республикасының заңнамасына сәйкес, жұмыстарды орындауға, барлық салықтар мен бюджетке басқа да міндетті төлемдерді есептеумен байланысты барлық шығындарды қосқанда -  ________ сомасында (сомасы жазбаша), оның ішінде _____ теңге жеке тұлғалар үшін 10%-тік жеке табыс салығы); </w:t>
      </w:r>
    </w:p>
    <w:p w14:paraId="67B71DD6" w14:textId="77777777" w:rsidR="001F0336" w:rsidRPr="00510B4D" w:rsidRDefault="001F0336" w:rsidP="003C48BF">
      <w:pPr>
        <w:pStyle w:val="a4"/>
        <w:shd w:val="clear" w:color="auto" w:fill="FFFFFF"/>
        <w:spacing w:before="0" w:after="0"/>
        <w:ind w:firstLine="709"/>
        <w:contextualSpacing/>
        <w:jc w:val="both"/>
        <w:textAlignment w:val="baseline"/>
        <w:rPr>
          <w:spacing w:val="2"/>
          <w:lang w:val="kk-KZ"/>
        </w:rPr>
      </w:pPr>
      <w:r w:rsidRPr="00510B4D">
        <w:rPr>
          <w:spacing w:val="2"/>
          <w:lang w:val="kk-KZ"/>
        </w:rPr>
        <w:t>3.2 Тапсырыс беруші Орындаушының жұмыстарын мынадай тәртіпте төлейді: Тапсырыс беруші осы Шарт Қазынашылық органында тіркелген сәттен 10 (он) жұмыс күні ішінде тиісті жылға қаржыландыру сомасынан 50% алғытөлемді жүзеге асырады.</w:t>
      </w:r>
    </w:p>
    <w:p w14:paraId="770092A0" w14:textId="77777777" w:rsidR="001F0336" w:rsidRPr="00510B4D" w:rsidRDefault="001F0336" w:rsidP="003C48BF">
      <w:pPr>
        <w:pStyle w:val="a4"/>
        <w:shd w:val="clear" w:color="auto" w:fill="FFFFFF"/>
        <w:spacing w:before="0" w:after="0"/>
        <w:ind w:firstLine="709"/>
        <w:contextualSpacing/>
        <w:jc w:val="both"/>
        <w:textAlignment w:val="baseline"/>
        <w:rPr>
          <w:lang w:val="kk-KZ"/>
        </w:rPr>
      </w:pPr>
      <w:r w:rsidRPr="00510B4D">
        <w:rPr>
          <w:rStyle w:val="tlid-translation"/>
          <w:rFonts w:eastAsia="Calibri"/>
          <w:lang w:val="kk-KZ"/>
        </w:rPr>
        <w:t xml:space="preserve">Кейінгі төлем Орындаушы атқарылған жұмыс актілерін ұсынғаннан және оған кейіннен Тараптар қол қойғаннан кейін төлемдер бойынша қаржыландыру жоспарына сәйкес, бұрын төленген авансты </w:t>
      </w:r>
      <w:r w:rsidRPr="00510B4D">
        <w:rPr>
          <w:spacing w:val="2"/>
          <w:lang w:val="kk-KZ"/>
        </w:rPr>
        <w:t xml:space="preserve">пропорционалды </w:t>
      </w:r>
      <w:r w:rsidRPr="00510B4D">
        <w:rPr>
          <w:rStyle w:val="tlid-translation"/>
          <w:rFonts w:eastAsia="Calibri"/>
          <w:lang w:val="kk-KZ"/>
        </w:rPr>
        <w:t>ұстап қалу арқылы жүргізіледі.</w:t>
      </w:r>
    </w:p>
    <w:p w14:paraId="6C05F5F0" w14:textId="77777777" w:rsidR="001F0336" w:rsidRPr="00510B4D" w:rsidRDefault="001F0336" w:rsidP="003C48BF">
      <w:pPr>
        <w:pStyle w:val="a4"/>
        <w:shd w:val="clear" w:color="auto" w:fill="FFFFFF"/>
        <w:spacing w:before="0" w:after="0"/>
        <w:ind w:firstLine="709"/>
        <w:contextualSpacing/>
        <w:jc w:val="both"/>
        <w:textAlignment w:val="baseline"/>
        <w:rPr>
          <w:spacing w:val="2"/>
          <w:lang w:val="kk-KZ"/>
        </w:rPr>
      </w:pPr>
      <w:r w:rsidRPr="00510B4D">
        <w:rPr>
          <w:spacing w:val="2"/>
          <w:lang w:val="kk-KZ"/>
        </w:rPr>
        <w:t xml:space="preserve">Шарт бойынша тиісті қаржылық жылдың (бағдарламаны жүзеге асырудың бірінші жылы, екінші жылы (аралық)) </w:t>
      </w:r>
      <w:r w:rsidRPr="00510B4D">
        <w:rPr>
          <w:rStyle w:val="tlid-translation"/>
          <w:rFonts w:eastAsia="Calibri"/>
          <w:lang w:val="kk-KZ"/>
        </w:rPr>
        <w:t xml:space="preserve">төлемдер бойынша қаржыландыру жоспарына сәйкес, </w:t>
      </w:r>
      <w:r w:rsidRPr="00510B4D">
        <w:rPr>
          <w:spacing w:val="2"/>
          <w:lang w:val="kk-KZ"/>
        </w:rPr>
        <w:t xml:space="preserve">Тапсырыс беруші соңғы төлемді </w:t>
      </w:r>
      <w:r w:rsidRPr="00510B4D">
        <w:rPr>
          <w:rStyle w:val="tlid-translation"/>
          <w:rFonts w:eastAsia="Calibri"/>
          <w:lang w:val="kk-KZ"/>
        </w:rPr>
        <w:t xml:space="preserve">Орындаушы: </w:t>
      </w:r>
      <w:r w:rsidRPr="00510B4D">
        <w:rPr>
          <w:spacing w:val="2"/>
          <w:lang w:val="kk-KZ"/>
        </w:rPr>
        <w:t xml:space="preserve">заңнамада белгіленген талаптарға сәйкес, ғылыми және (немесе) ғылыми-техникалық қызмет туралы есепті, Ұлттық ғылыми кеңестердің оң шешім(дер)ін,  бөлінген қаражатты пайдалану туралы есепті (Шартқа 2.1-2.-қосымша) және Тараптар кейіннен қол қойған орындалған жұмыс актілерін </w:t>
      </w:r>
      <w:r w:rsidRPr="00510B4D">
        <w:rPr>
          <w:rStyle w:val="tlid-translation"/>
          <w:rFonts w:eastAsia="Calibri"/>
          <w:lang w:val="kk-KZ"/>
        </w:rPr>
        <w:t>ұсынғаннан кейін жүргізеді</w:t>
      </w:r>
      <w:r w:rsidRPr="00510B4D">
        <w:rPr>
          <w:spacing w:val="2"/>
          <w:lang w:val="kk-KZ"/>
        </w:rPr>
        <w:t>.</w:t>
      </w:r>
    </w:p>
    <w:p w14:paraId="3BB8F518" w14:textId="103DEBBB" w:rsidR="001F0336" w:rsidRPr="00510B4D" w:rsidRDefault="001F0336" w:rsidP="003C48BF">
      <w:pPr>
        <w:pStyle w:val="a4"/>
        <w:shd w:val="clear" w:color="auto" w:fill="FFFFFF"/>
        <w:spacing w:before="0" w:after="0"/>
        <w:ind w:firstLine="709"/>
        <w:contextualSpacing/>
        <w:jc w:val="both"/>
        <w:textAlignment w:val="baseline"/>
        <w:rPr>
          <w:spacing w:val="2"/>
          <w:lang w:val="kk-KZ"/>
        </w:rPr>
      </w:pPr>
      <w:r w:rsidRPr="00510B4D">
        <w:rPr>
          <w:spacing w:val="2"/>
          <w:lang w:val="kk-KZ"/>
        </w:rPr>
        <w:t xml:space="preserve">Шарт бойынша тиісті қаржылық жылдың (бағдарламаны жүзеге асырудың үшінші жылы (қорытынды)) </w:t>
      </w:r>
      <w:r w:rsidRPr="00510B4D">
        <w:rPr>
          <w:rStyle w:val="tlid-translation"/>
          <w:rFonts w:eastAsia="Calibri"/>
          <w:lang w:val="kk-KZ"/>
        </w:rPr>
        <w:t xml:space="preserve">төлемдер бойынша қаржыландыру жоспарына сәйкес, </w:t>
      </w:r>
      <w:r w:rsidRPr="00510B4D">
        <w:rPr>
          <w:spacing w:val="2"/>
          <w:lang w:val="kk-KZ"/>
        </w:rPr>
        <w:t xml:space="preserve">Тапсырыс беруші соңғы төлемді </w:t>
      </w:r>
      <w:r w:rsidRPr="00510B4D">
        <w:rPr>
          <w:rStyle w:val="tlid-translation"/>
          <w:rFonts w:eastAsia="Calibri"/>
          <w:lang w:val="kk-KZ"/>
        </w:rPr>
        <w:t xml:space="preserve">Орындаушы: </w:t>
      </w:r>
      <w:r w:rsidRPr="00510B4D">
        <w:rPr>
          <w:spacing w:val="2"/>
          <w:lang w:val="kk-KZ"/>
        </w:rPr>
        <w:t xml:space="preserve">заңнамада белгіленген талаптарға сәйкес, ғылыми және (немесе) ғылыми-техникалық қызмет туралы есепті, Ұлттық ғылыми кеңестердің оң шешім(дер)ін,  бөлінген қаражатты пайдалану туралы есепті (Шартқа 2.1-2.-қосымша) және Тараптар кейіннен қол қойған орындалған жұмыс актілерін </w:t>
      </w:r>
      <w:r w:rsidRPr="00510B4D">
        <w:rPr>
          <w:rStyle w:val="tlid-translation"/>
          <w:rFonts w:eastAsia="Calibri"/>
          <w:lang w:val="kk-KZ"/>
        </w:rPr>
        <w:t>ұсынғаннан кейін жүргізеді</w:t>
      </w:r>
      <w:r w:rsidRPr="00510B4D">
        <w:rPr>
          <w:spacing w:val="2"/>
          <w:lang w:val="kk-KZ"/>
        </w:rPr>
        <w:t xml:space="preserve">. ЖТС </w:t>
      </w:r>
      <w:r w:rsidR="001C0560" w:rsidRPr="00510B4D">
        <w:rPr>
          <w:spacing w:val="2"/>
          <w:lang w:val="kk-KZ"/>
        </w:rPr>
        <w:t>Нұр-Сұлтан</w:t>
      </w:r>
      <w:r w:rsidRPr="00510B4D">
        <w:rPr>
          <w:spacing w:val="2"/>
          <w:lang w:val="kk-KZ"/>
        </w:rPr>
        <w:t xml:space="preserve"> қаласы бойынша мемлекеттік кірістер Департаментінің Есіл ауданы бойынша мемлекеттік кірістер Басқармасы РММ-ына аударылады (БСН, БСК).</w:t>
      </w:r>
    </w:p>
    <w:p w14:paraId="419F6BC4" w14:textId="77777777" w:rsidR="001F0336" w:rsidRPr="00510B4D" w:rsidRDefault="001F0336" w:rsidP="003C48BF">
      <w:pPr>
        <w:pStyle w:val="a4"/>
        <w:shd w:val="clear" w:color="auto" w:fill="FFFFFF"/>
        <w:spacing w:before="0" w:after="0"/>
        <w:ind w:firstLine="709"/>
        <w:contextualSpacing/>
        <w:jc w:val="both"/>
        <w:textAlignment w:val="baseline"/>
        <w:rPr>
          <w:spacing w:val="2"/>
          <w:lang w:val="kk-KZ"/>
        </w:rPr>
      </w:pPr>
      <w:r w:rsidRPr="00510B4D">
        <w:rPr>
          <w:spacing w:val="2"/>
          <w:lang w:val="kk-KZ"/>
        </w:rPr>
        <w:lastRenderedPageBreak/>
        <w:t>3.3 Қаржыландыру көзі: Республикалық бюджет.</w:t>
      </w:r>
    </w:p>
    <w:p w14:paraId="1BF61413" w14:textId="77777777" w:rsidR="001F0336" w:rsidRPr="00510B4D" w:rsidRDefault="001F0336" w:rsidP="003C48BF">
      <w:pPr>
        <w:pStyle w:val="a4"/>
        <w:shd w:val="clear" w:color="auto" w:fill="FFFFFF"/>
        <w:spacing w:before="0" w:after="0"/>
        <w:ind w:firstLine="709"/>
        <w:contextualSpacing/>
        <w:jc w:val="both"/>
        <w:textAlignment w:val="baseline"/>
        <w:rPr>
          <w:spacing w:val="2"/>
          <w:lang w:val="kk-KZ"/>
        </w:rPr>
      </w:pPr>
      <w:r w:rsidRPr="00510B4D">
        <w:rPr>
          <w:spacing w:val="2"/>
          <w:lang w:val="kk-KZ"/>
        </w:rPr>
        <w:t>3.4 Орындаушы заңнамада белгіленген тәртіпте өзінде орындалған жұмыс кезеңдері арасында оның нақты бағасына тиісті бухгалтерлік есеп пен талдаманы қамтамасыз етуге міндетті.</w:t>
      </w:r>
    </w:p>
    <w:p w14:paraId="4A6CD686" w14:textId="77777777" w:rsidR="001F0336" w:rsidRPr="00510B4D" w:rsidRDefault="001F0336" w:rsidP="003C48BF">
      <w:pPr>
        <w:pStyle w:val="a4"/>
        <w:shd w:val="clear" w:color="auto" w:fill="FFFFFF"/>
        <w:spacing w:before="0" w:after="0"/>
        <w:ind w:firstLine="709"/>
        <w:jc w:val="both"/>
        <w:textAlignment w:val="baseline"/>
        <w:rPr>
          <w:spacing w:val="2"/>
          <w:lang w:val="kk-KZ"/>
        </w:rPr>
      </w:pPr>
      <w:r w:rsidRPr="00510B4D">
        <w:rPr>
          <w:spacing w:val="2"/>
          <w:lang w:val="kk-KZ"/>
        </w:rPr>
        <w:t xml:space="preserve">3.5 Қазақстан Республикасының 2017 жылғы 25 желтоқсандағы </w:t>
      </w:r>
      <w:r w:rsidRPr="00510B4D">
        <w:rPr>
          <w:lang w:val="kk-KZ"/>
        </w:rPr>
        <w:t>«Бюджетке салықтар және басқа да төлемдер туралы» Кодексі (Салық кодексі) 394-бабының 40-тармақшасына сәйкес, Орындаушы қосымша құн салығынан босатылады.</w:t>
      </w:r>
      <w:r w:rsidRPr="00510B4D">
        <w:rPr>
          <w:spacing w:val="2"/>
          <w:lang w:val="kk-KZ"/>
        </w:rPr>
        <w:t xml:space="preserve"> </w:t>
      </w:r>
    </w:p>
    <w:p w14:paraId="4C6EA04E" w14:textId="77777777" w:rsidR="001F0336" w:rsidRPr="00510B4D" w:rsidRDefault="001F0336" w:rsidP="003C48BF">
      <w:pPr>
        <w:pStyle w:val="a4"/>
        <w:shd w:val="clear" w:color="auto" w:fill="FFFFFF"/>
        <w:spacing w:before="0" w:after="0"/>
        <w:ind w:firstLine="709"/>
        <w:jc w:val="both"/>
        <w:textAlignment w:val="baseline"/>
        <w:rPr>
          <w:spacing w:val="2"/>
          <w:lang w:val="kk-KZ"/>
        </w:rPr>
      </w:pPr>
    </w:p>
    <w:p w14:paraId="4B08B111" w14:textId="77777777" w:rsidR="001F0336" w:rsidRPr="00510B4D" w:rsidRDefault="001F0336" w:rsidP="003C48BF">
      <w:pPr>
        <w:pStyle w:val="a4"/>
        <w:numPr>
          <w:ilvl w:val="0"/>
          <w:numId w:val="7"/>
        </w:numPr>
        <w:shd w:val="clear" w:color="auto" w:fill="FFFFFF"/>
        <w:spacing w:before="0" w:after="0"/>
        <w:contextualSpacing/>
        <w:jc w:val="center"/>
        <w:textAlignment w:val="baseline"/>
        <w:rPr>
          <w:b/>
          <w:spacing w:val="2"/>
          <w:lang w:val="kk-KZ"/>
        </w:rPr>
      </w:pPr>
      <w:r w:rsidRPr="00510B4D">
        <w:rPr>
          <w:b/>
          <w:spacing w:val="2"/>
          <w:lang w:val="kk-KZ"/>
        </w:rPr>
        <w:t xml:space="preserve"> Жұмыстарды өткізу және қабылдау тәртібі</w:t>
      </w:r>
    </w:p>
    <w:p w14:paraId="09960B75" w14:textId="77777777" w:rsidR="0054580C" w:rsidRPr="00510B4D" w:rsidRDefault="0054580C" w:rsidP="003C48BF">
      <w:pPr>
        <w:ind w:firstLine="709"/>
        <w:contextualSpacing/>
        <w:jc w:val="both"/>
      </w:pPr>
    </w:p>
    <w:p w14:paraId="277DC620" w14:textId="60E6995A" w:rsidR="001F0336" w:rsidRPr="00510B4D" w:rsidRDefault="001F0336" w:rsidP="003C48BF">
      <w:pPr>
        <w:ind w:firstLine="709"/>
        <w:contextualSpacing/>
        <w:jc w:val="both"/>
        <w:rPr>
          <w:rStyle w:val="tlid-translation"/>
          <w:rFonts w:eastAsia="Calibri"/>
        </w:rPr>
      </w:pPr>
      <w:r w:rsidRPr="00510B4D">
        <w:t xml:space="preserve">4.1 </w:t>
      </w:r>
      <w:r w:rsidRPr="00510B4D">
        <w:rPr>
          <w:rStyle w:val="tlid-translation"/>
          <w:rFonts w:eastAsia="Calibri"/>
        </w:rPr>
        <w:t>Орындаушылар Тапсырыс берушіге МемСТ 7.32-2017 бойынша ағымдағы есепті жылдың 15 қарашасынан кешіктірмей ғылыми және (немесе) ғылыми-техникалық қызмет туралы аралық есепті ұсынады (бірінші жылы (іске асыру мерзімі 1 (бір жыл) бағдарламаны қоспағанда), бағдарламаны іске асырудың екінші жылы (іске асыру мерзімі 2 (екі жыл) бағдарламаны қоспағанда). Ғылыми және (немесе) ғылыми-техникалық қызмет туралы қорытынды есептер ағымдағы есепті жылдың 1 қарашасынан кешіктірілмейді.</w:t>
      </w:r>
    </w:p>
    <w:p w14:paraId="1F267126" w14:textId="78C4D14E" w:rsidR="001F0336" w:rsidRPr="00510B4D" w:rsidRDefault="001F0336" w:rsidP="003C48BF">
      <w:pPr>
        <w:ind w:firstLine="709"/>
        <w:contextualSpacing/>
        <w:jc w:val="both"/>
        <w:rPr>
          <w:rStyle w:val="tlid-translation"/>
          <w:rFonts w:eastAsia="Calibri"/>
        </w:rPr>
      </w:pPr>
      <w:r w:rsidRPr="00510B4D">
        <w:rPr>
          <w:spacing w:val="2"/>
        </w:rPr>
        <w:t xml:space="preserve">4.2 </w:t>
      </w:r>
      <w:r w:rsidRPr="00510B4D">
        <w:rPr>
          <w:rStyle w:val="tlid-translation"/>
          <w:rFonts w:eastAsia="Calibri"/>
        </w:rPr>
        <w:t xml:space="preserve">Орындаушы Тапсырыс берушіге </w:t>
      </w:r>
      <w:r w:rsidR="00916BE3" w:rsidRPr="00510B4D">
        <w:rPr>
          <w:rStyle w:val="tlid-translation"/>
          <w:rFonts w:eastAsia="Calibri"/>
        </w:rPr>
        <w:t xml:space="preserve">нысаналы-бағдарламалық </w:t>
      </w:r>
      <w:r w:rsidRPr="00510B4D">
        <w:rPr>
          <w:rStyle w:val="tlid-translation"/>
          <w:rFonts w:eastAsia="Calibri"/>
        </w:rPr>
        <w:t>қаржыландыру бойынша бөлінген қаражатты пайдалану туралы аралық есепті (бірінші жыл (іске асыру мерзімі 1 (бір жыл) бағдарламаны қоспағанда), бағдарламаны іске асырудың екінші жылы (іске асыру мерзімі 2 (екі жыл) болатын бағдарламалардан басқа)) (Шартқа 2.1-2-қосымша), ағымдағы есепті жылдың 10 желтоқсанынан кешіктірмей орындалған жұмыстар актісі мен Ұлттық ғылыми кеңестің шешімін ұсынады.</w:t>
      </w:r>
    </w:p>
    <w:p w14:paraId="20CF8923" w14:textId="571662CF" w:rsidR="001F0336" w:rsidRPr="00510B4D" w:rsidRDefault="001F0336" w:rsidP="003C48BF">
      <w:pPr>
        <w:ind w:firstLine="709"/>
        <w:contextualSpacing/>
        <w:jc w:val="both"/>
        <w:rPr>
          <w:rStyle w:val="tlid-translation"/>
          <w:rFonts w:eastAsia="Calibri"/>
        </w:rPr>
      </w:pPr>
      <w:r w:rsidRPr="00510B4D">
        <w:rPr>
          <w:rStyle w:val="tlid-translation"/>
          <w:rFonts w:eastAsia="Calibri"/>
        </w:rPr>
        <w:t>Орындаушы Тапсырыс берушіге бағдарламалық-нысаналы қаржыландыру бойынша бөлінген қаражатты пайдалану туралы қорытынды есепті (бірінші жылы - іске асыру мерзімі 1 (бір жыл), екінші жылы - іске асыру мерзімі 2 (екі жыл) (Шартқа 2.1-2.-қосымша), орындалған жұмыстар актісін, Мемлекеттік ғылыми-техникалық сараптаманың қорытындысын және Ұлттық ғылыми кеңестің шешімін ағымдағы есепті жылдың 10 желтоқсанынан кешіктірілмей ұсынады.</w:t>
      </w:r>
    </w:p>
    <w:p w14:paraId="54CCBE62" w14:textId="77777777" w:rsidR="001F0336" w:rsidRPr="00510B4D" w:rsidRDefault="001F0336" w:rsidP="003C48BF">
      <w:pPr>
        <w:ind w:firstLine="709"/>
        <w:contextualSpacing/>
        <w:jc w:val="both"/>
        <w:rPr>
          <w:spacing w:val="2"/>
        </w:rPr>
      </w:pPr>
      <w:r w:rsidRPr="00510B4D">
        <w:rPr>
          <w:rStyle w:val="tlid-translation"/>
          <w:rFonts w:eastAsia="Calibri"/>
        </w:rPr>
        <w:t>Орындаушы бағдарламалық-нысаналы қаржыландыру бойынша бөлінген қаражатты пайдалану туралы есепте көрсетілген ақпараттың нақтылығы мен заңдылығын қамтамасыз етеді.</w:t>
      </w:r>
    </w:p>
    <w:p w14:paraId="4DB0980F" w14:textId="77777777" w:rsidR="001F0336" w:rsidRPr="00510B4D" w:rsidRDefault="001F0336" w:rsidP="003C48BF">
      <w:pPr>
        <w:ind w:firstLine="709"/>
        <w:contextualSpacing/>
        <w:jc w:val="both"/>
        <w:rPr>
          <w:bCs/>
        </w:rPr>
      </w:pPr>
      <w:r w:rsidRPr="00510B4D">
        <w:rPr>
          <w:spacing w:val="2"/>
        </w:rPr>
        <w:t xml:space="preserve">4.3 </w:t>
      </w:r>
      <w:r w:rsidRPr="00510B4D">
        <w:rPr>
          <w:rStyle w:val="tlid-translation"/>
          <w:rFonts w:eastAsia="Calibri"/>
        </w:rPr>
        <w:t>Бағдарлама барысында және (немесе) аяқталғаннан кейін алынған ғылыми жұмыстарды, зерттеу нәтижелерін (</w:t>
      </w:r>
      <w:r w:rsidRPr="00510B4D">
        <w:rPr>
          <w:rStyle w:val="tlid-translation"/>
          <w:rFonts w:eastAsia="Calibri"/>
          <w:i/>
        </w:rPr>
        <w:t>мақалалар, шолулар, қорғау құжаттары, оның ішінде патенттер, монографиялар, конференциялар, форумдар мен симпозиумдар материалдары, оқу құралдары және т.б.)</w:t>
      </w:r>
      <w:r w:rsidRPr="00510B4D">
        <w:rPr>
          <w:rStyle w:val="tlid-translation"/>
          <w:rFonts w:eastAsia="Calibri"/>
        </w:rPr>
        <w:t xml:space="preserve"> жариялау кезінде авторлар міндетті түрде бағдарламаның ЖТН-ін және қаржыландыру көзін көрсету арқылы алынған нысаналы қаржыландыруға жүгінуі керек (Қазақстан Республикасы Білім және ғылым министрлігінің Ғылым комитеті)</w:t>
      </w:r>
    </w:p>
    <w:p w14:paraId="0AC644DB" w14:textId="77777777" w:rsidR="001F0336" w:rsidRPr="00510B4D" w:rsidRDefault="001F0336" w:rsidP="003C48BF">
      <w:pPr>
        <w:ind w:firstLine="709"/>
        <w:contextualSpacing/>
        <w:jc w:val="both"/>
        <w:rPr>
          <w:rStyle w:val="tlid-translation"/>
          <w:rFonts w:eastAsia="Calibri"/>
        </w:rPr>
      </w:pPr>
      <w:r w:rsidRPr="00510B4D">
        <w:rPr>
          <w:spacing w:val="2"/>
        </w:rPr>
        <w:t xml:space="preserve">4.4 </w:t>
      </w:r>
      <w:r w:rsidRPr="00510B4D">
        <w:rPr>
          <w:rStyle w:val="tlid-translation"/>
          <w:rFonts w:eastAsia="Calibri"/>
        </w:rPr>
        <w:t>Егер бағдарламалық-нысаналы қаржыландыру бойынша ғылыми және (немесе) ғылыми-техникалық бағдарламаны іске асыру процесінде теріс нәтиже алу қаупі немесе ғылыми және (немесе) ғылыми-техникалық бағдарламаны одан әрі жүзеге асырудың мақсатсыздығы анықталса, Орындаушы жұмысты тоқтататқаннан кейін бес күн мерзім ішінде Тапсырыс берушіні хабардар ете отырып, оларды тоқтата тұруға міндетті.</w:t>
      </w:r>
    </w:p>
    <w:p w14:paraId="734C2B05" w14:textId="77777777" w:rsidR="001F0336" w:rsidRPr="00510B4D" w:rsidRDefault="001F0336" w:rsidP="003C48BF">
      <w:pPr>
        <w:ind w:firstLine="709"/>
        <w:contextualSpacing/>
        <w:jc w:val="both"/>
      </w:pPr>
      <w:r w:rsidRPr="00510B4D">
        <w:rPr>
          <w:rStyle w:val="tlid-translation"/>
          <w:rFonts w:eastAsia="Calibri"/>
        </w:rPr>
        <w:t>Бұл жағдайда Тараптар ғылыми және (немесе) ғылыми-техникалық бағдарламаны жалғастырудың мақсаттылығы мен бағыттары туралы мәселені Ұлттық ғылыми кеңестің (кеңестердің) шешім(дер)ін алу арқылы қарастыруға міндетті.</w:t>
      </w:r>
    </w:p>
    <w:p w14:paraId="4C1B5820" w14:textId="306EB4B9" w:rsidR="001F0336" w:rsidRPr="00510B4D" w:rsidRDefault="001F0336" w:rsidP="003C48BF">
      <w:pPr>
        <w:ind w:firstLine="709"/>
        <w:jc w:val="both"/>
      </w:pPr>
      <w:r w:rsidRPr="00510B4D">
        <w:t xml:space="preserve">4.5 </w:t>
      </w:r>
      <w:r w:rsidRPr="00510B4D">
        <w:rPr>
          <w:rStyle w:val="tlid-translation"/>
          <w:rFonts w:eastAsia="Calibri"/>
        </w:rPr>
        <w:t>Бағдарлама шеңберінде мемлекеттік ұйымдар сатып алған жабдықтар, аспаптар және (немесе) мүліктер олардың баланстарына бекітіледі.</w:t>
      </w:r>
      <w:r w:rsidRPr="00510B4D">
        <w:t xml:space="preserve"> </w:t>
      </w:r>
    </w:p>
    <w:p w14:paraId="2217EE35" w14:textId="77777777" w:rsidR="0054580C" w:rsidRPr="00510B4D" w:rsidRDefault="0054580C" w:rsidP="003C48BF">
      <w:pPr>
        <w:ind w:firstLine="709"/>
        <w:jc w:val="both"/>
      </w:pPr>
    </w:p>
    <w:p w14:paraId="5010A076" w14:textId="77777777" w:rsidR="001F0336" w:rsidRPr="00510B4D" w:rsidRDefault="001F0336" w:rsidP="003C48BF">
      <w:pPr>
        <w:ind w:firstLine="709"/>
        <w:jc w:val="both"/>
      </w:pPr>
    </w:p>
    <w:p w14:paraId="28E8AABB" w14:textId="77777777" w:rsidR="001F0336" w:rsidRPr="00510B4D" w:rsidRDefault="001F0336" w:rsidP="003C48BF">
      <w:pPr>
        <w:pStyle w:val="a4"/>
        <w:numPr>
          <w:ilvl w:val="0"/>
          <w:numId w:val="7"/>
        </w:numPr>
        <w:shd w:val="clear" w:color="auto" w:fill="FFFFFF"/>
        <w:spacing w:before="0" w:after="0"/>
        <w:ind w:left="709"/>
        <w:contextualSpacing/>
        <w:jc w:val="center"/>
        <w:textAlignment w:val="baseline"/>
        <w:rPr>
          <w:b/>
          <w:spacing w:val="2"/>
        </w:rPr>
      </w:pPr>
      <w:r w:rsidRPr="00510B4D">
        <w:rPr>
          <w:b/>
          <w:spacing w:val="2"/>
          <w:lang w:val="kk-KZ"/>
        </w:rPr>
        <w:t>Тараптардың жауапкершілігі</w:t>
      </w:r>
    </w:p>
    <w:p w14:paraId="7857F1DD" w14:textId="77777777" w:rsidR="0054580C" w:rsidRPr="00510B4D" w:rsidRDefault="0054580C" w:rsidP="003C48BF">
      <w:pPr>
        <w:pStyle w:val="a4"/>
        <w:shd w:val="clear" w:color="auto" w:fill="FFFFFF"/>
        <w:spacing w:before="0" w:after="0"/>
        <w:ind w:firstLine="709"/>
        <w:contextualSpacing/>
        <w:jc w:val="both"/>
        <w:textAlignment w:val="baseline"/>
        <w:rPr>
          <w:spacing w:val="2"/>
        </w:rPr>
      </w:pPr>
    </w:p>
    <w:p w14:paraId="00EA95F0" w14:textId="3AF8DD8B" w:rsidR="001F0336" w:rsidRPr="00510B4D" w:rsidRDefault="001F0336" w:rsidP="0054580C">
      <w:pPr>
        <w:pStyle w:val="a4"/>
        <w:shd w:val="clear" w:color="auto" w:fill="FFFFFF"/>
        <w:spacing w:before="0" w:after="60"/>
        <w:ind w:firstLine="709"/>
        <w:jc w:val="both"/>
        <w:textAlignment w:val="baseline"/>
        <w:rPr>
          <w:spacing w:val="2"/>
          <w:lang w:val="kk-KZ"/>
        </w:rPr>
      </w:pPr>
      <w:r w:rsidRPr="00510B4D">
        <w:rPr>
          <w:spacing w:val="2"/>
        </w:rPr>
        <w:t xml:space="preserve">5.1 </w:t>
      </w:r>
      <w:r w:rsidRPr="00510B4D">
        <w:rPr>
          <w:rStyle w:val="tlid-translation"/>
          <w:rFonts w:eastAsia="Calibri"/>
        </w:rPr>
        <w:t>Шартта көзделген міндеттемелер орындалмаған жағдайда, тараптар заңнамада белгіленген шарттарда және тәртіпте жауапкершілік алады.</w:t>
      </w:r>
    </w:p>
    <w:p w14:paraId="4286CF09" w14:textId="77777777" w:rsidR="001F0336" w:rsidRPr="00510B4D" w:rsidRDefault="001F0336" w:rsidP="0054580C">
      <w:pPr>
        <w:pStyle w:val="a4"/>
        <w:shd w:val="clear" w:color="auto" w:fill="FFFFFF"/>
        <w:spacing w:before="0" w:after="60"/>
        <w:ind w:firstLine="709"/>
        <w:jc w:val="both"/>
        <w:textAlignment w:val="baseline"/>
        <w:rPr>
          <w:rStyle w:val="tlid-translation"/>
          <w:rFonts w:eastAsia="Calibri"/>
          <w:lang w:val="kk-KZ"/>
        </w:rPr>
      </w:pPr>
      <w:r w:rsidRPr="00510B4D">
        <w:rPr>
          <w:spacing w:val="2"/>
          <w:lang w:val="kk-KZ"/>
        </w:rPr>
        <w:lastRenderedPageBreak/>
        <w:t>5.2</w:t>
      </w:r>
      <w:r w:rsidRPr="00510B4D">
        <w:rPr>
          <w:spacing w:val="2"/>
          <w:lang w:val="kk-KZ"/>
        </w:rPr>
        <w:tab/>
      </w:r>
      <w:r w:rsidRPr="00510B4D">
        <w:rPr>
          <w:rStyle w:val="tlid-translation"/>
          <w:rFonts w:eastAsia="Calibri"/>
          <w:lang w:val="kk-KZ"/>
        </w:rPr>
        <w:t xml:space="preserve">Осы Шарттың 1.1-1-қосымшасында және Шарттың 4.1-тармағында көрсетілген ғылыми және (немесе) ғылыми-техникалық бағдарлама бойынша жұмыстар мерзімде аяқталмаған жағдайда, Орындаушы тиісті бюджет кірісіне ғылыми және (немесе) ғылыми-техникалық бағдарламаның ағымдағы жылының сомасынан әрбір кешіктірілген күнтізбелік күн үшін 0,03% мөлшерінде айыппұл төлейді. </w:t>
      </w:r>
    </w:p>
    <w:p w14:paraId="48C1649C" w14:textId="77777777" w:rsidR="001F0336" w:rsidRPr="00510B4D" w:rsidRDefault="001F0336" w:rsidP="0054580C">
      <w:pPr>
        <w:pStyle w:val="a4"/>
        <w:shd w:val="clear" w:color="auto" w:fill="FFFFFF"/>
        <w:spacing w:before="0" w:after="60"/>
        <w:ind w:firstLine="709"/>
        <w:jc w:val="both"/>
        <w:textAlignment w:val="baseline"/>
        <w:rPr>
          <w:rStyle w:val="tlid-translation"/>
          <w:rFonts w:eastAsia="Calibri"/>
          <w:lang w:val="kk-KZ"/>
        </w:rPr>
      </w:pPr>
      <w:r w:rsidRPr="00510B4D">
        <w:rPr>
          <w:rStyle w:val="tlid-translation"/>
          <w:rFonts w:eastAsia="Calibri"/>
          <w:lang w:val="kk-KZ"/>
        </w:rPr>
        <w:t xml:space="preserve">Осы Шарттың күнтізбелік жұмыс жоспарында (1.1-1.-қосымша) көзделген жұмыстар орындалмаған және тиісінше орындалмаған жағдайда, Орындаушы тиісті бюджет кірісіне ғылыми және (немесе) ғылыми-техникалық бағдарламаның ағымдағы жылының сомасынан әрбір кешіктірілген күнтізбелік күн үшін </w:t>
      </w:r>
      <w:r w:rsidRPr="00510B4D">
        <w:rPr>
          <w:spacing w:val="2"/>
          <w:lang w:val="kk-KZ"/>
        </w:rPr>
        <w:t>0,05 % </w:t>
      </w:r>
      <w:r w:rsidRPr="00510B4D">
        <w:rPr>
          <w:rStyle w:val="tlid-translation"/>
          <w:rFonts w:eastAsia="Calibri"/>
          <w:lang w:val="kk-KZ"/>
        </w:rPr>
        <w:t>мөлшерінде айыппұл төлейді.</w:t>
      </w:r>
    </w:p>
    <w:p w14:paraId="3E3D9FE5" w14:textId="77777777" w:rsidR="001F0336" w:rsidRPr="00510B4D" w:rsidRDefault="001F0336" w:rsidP="0054580C">
      <w:pPr>
        <w:pStyle w:val="a4"/>
        <w:shd w:val="clear" w:color="auto" w:fill="FFFFFF"/>
        <w:spacing w:before="0" w:after="60"/>
        <w:ind w:firstLine="709"/>
        <w:jc w:val="both"/>
        <w:textAlignment w:val="baseline"/>
        <w:rPr>
          <w:rStyle w:val="tlid-translation"/>
          <w:rFonts w:eastAsia="Calibri"/>
          <w:lang w:val="kk-KZ"/>
        </w:rPr>
      </w:pPr>
      <w:r w:rsidRPr="00510B4D">
        <w:rPr>
          <w:rStyle w:val="tlid-translation"/>
          <w:rFonts w:eastAsia="Calibri"/>
          <w:lang w:val="kk-KZ"/>
        </w:rPr>
        <w:t>Айыппұл сомасын шегеру үшін Орындаушы мен Тапсырыс беруші Шартқа қосымша келісім жасайды</w:t>
      </w:r>
    </w:p>
    <w:p w14:paraId="5D2BEB42" w14:textId="77777777" w:rsidR="001F0336" w:rsidRPr="00510B4D" w:rsidRDefault="001F0336" w:rsidP="0054580C">
      <w:pPr>
        <w:pStyle w:val="a4"/>
        <w:shd w:val="clear" w:color="auto" w:fill="FFFFFF"/>
        <w:spacing w:before="0" w:after="60"/>
        <w:ind w:firstLine="709"/>
        <w:jc w:val="both"/>
        <w:textAlignment w:val="baseline"/>
        <w:rPr>
          <w:lang w:val="kk-KZ"/>
        </w:rPr>
      </w:pPr>
      <w:r w:rsidRPr="00510B4D">
        <w:rPr>
          <w:spacing w:val="2"/>
          <w:lang w:val="kk-KZ"/>
        </w:rPr>
        <w:t>5.3 </w:t>
      </w:r>
      <w:r w:rsidRPr="00510B4D">
        <w:rPr>
          <w:rStyle w:val="tlid-translation"/>
          <w:rFonts w:eastAsia="Calibri"/>
          <w:lang w:val="kk-KZ"/>
        </w:rPr>
        <w:t>Орындаушы ғылыми және (немесе) ғылыми-техникалық бағдарлама бойынша жұмыстарды орындамаған және тиісінше орындамаған жағдайда, Тапсырыс беруші Ұлттық ғылыми кеңестің шешімі негізінде орындаудың кез келген сатысында оларды қаржыландыруды тоқтатуға құқылы.</w:t>
      </w:r>
    </w:p>
    <w:p w14:paraId="78ED1F5C" w14:textId="77777777" w:rsidR="001F0336" w:rsidRPr="00510B4D" w:rsidRDefault="001F0336" w:rsidP="0054580C">
      <w:pPr>
        <w:pStyle w:val="a4"/>
        <w:shd w:val="clear" w:color="auto" w:fill="FFFFFF"/>
        <w:spacing w:before="0" w:after="60"/>
        <w:ind w:firstLine="709"/>
        <w:jc w:val="both"/>
        <w:textAlignment w:val="baseline"/>
        <w:rPr>
          <w:bCs/>
          <w:spacing w:val="2"/>
          <w:lang w:val="kk-KZ"/>
        </w:rPr>
      </w:pPr>
      <w:r w:rsidRPr="00510B4D">
        <w:rPr>
          <w:bCs/>
          <w:spacing w:val="2"/>
          <w:lang w:val="kk-KZ"/>
        </w:rPr>
        <w:t xml:space="preserve">5.4 </w:t>
      </w:r>
      <w:r w:rsidRPr="00510B4D">
        <w:rPr>
          <w:rStyle w:val="tlid-translation"/>
          <w:rFonts w:eastAsia="Calibri"/>
          <w:lang w:val="kk-KZ"/>
        </w:rPr>
        <w:t>Бағдарламалық-нысаналы қаржыландыруға арналған өтінімге сәйкес, бағдарламалық-нысаналы қаржыландыруға арналған қаражатты ғылыми және (немесе) ғылыми-техникалық бағдарламаларға тікелей басшылық жасау үшін өтініш беруші тағайындаған бағдарламаның ғылыми жетекшісі бөледі.</w:t>
      </w:r>
    </w:p>
    <w:p w14:paraId="3BD90B33" w14:textId="77777777" w:rsidR="001F0336" w:rsidRPr="00510B4D" w:rsidRDefault="001F0336" w:rsidP="0054580C">
      <w:pPr>
        <w:pStyle w:val="a4"/>
        <w:shd w:val="clear" w:color="auto" w:fill="FFFFFF"/>
        <w:spacing w:before="0" w:after="60"/>
        <w:ind w:firstLine="709"/>
        <w:jc w:val="both"/>
        <w:textAlignment w:val="baseline"/>
        <w:rPr>
          <w:spacing w:val="2"/>
          <w:lang w:val="kk-KZ"/>
        </w:rPr>
      </w:pPr>
      <w:r w:rsidRPr="00510B4D">
        <w:rPr>
          <w:bCs/>
          <w:spacing w:val="2"/>
          <w:lang w:val="kk-KZ"/>
        </w:rPr>
        <w:t xml:space="preserve">5.5 </w:t>
      </w:r>
      <w:r w:rsidRPr="00510B4D">
        <w:rPr>
          <w:rStyle w:val="tlid-translation"/>
          <w:rFonts w:eastAsia="Calibri"/>
          <w:lang w:val="kk-KZ"/>
        </w:rPr>
        <w:t>Заңнамада белгіленген талаптарға сәйкес, бағдарламалық-нысаналы қаржыландыру қаражаты ғылыми және (немесе) ғылыми-техникалық бағдарламаны жүзеге асыруға тікелей байланысты шығындарға бағытталады.</w:t>
      </w:r>
    </w:p>
    <w:p w14:paraId="108F8A42" w14:textId="77777777" w:rsidR="001F0336" w:rsidRPr="00510B4D" w:rsidRDefault="001F0336" w:rsidP="0054580C">
      <w:pPr>
        <w:spacing w:after="60"/>
        <w:ind w:firstLine="709"/>
        <w:jc w:val="both"/>
        <w:rPr>
          <w:rStyle w:val="tlid-translation"/>
          <w:rFonts w:eastAsia="Calibri"/>
        </w:rPr>
      </w:pPr>
      <w:r w:rsidRPr="00510B4D">
        <w:rPr>
          <w:bCs/>
          <w:spacing w:val="2"/>
        </w:rPr>
        <w:t xml:space="preserve">5.6 </w:t>
      </w:r>
      <w:r w:rsidRPr="00510B4D">
        <w:rPr>
          <w:rStyle w:val="tlid-translation"/>
          <w:rFonts w:eastAsia="Calibri"/>
        </w:rPr>
        <w:t>Бағдарламалық-нысаналы қаржыландыру қаражаты тиімсіз және негізсіз пайдаланылған жағдайда, Орындаушы  заңнамада белгіленген тәртіпте жауапты болады.</w:t>
      </w:r>
    </w:p>
    <w:p w14:paraId="6DB7BA93" w14:textId="77777777" w:rsidR="001F0336" w:rsidRPr="00510B4D" w:rsidRDefault="001F0336" w:rsidP="0054580C">
      <w:pPr>
        <w:spacing w:after="60"/>
        <w:ind w:firstLine="709"/>
        <w:jc w:val="both"/>
        <w:rPr>
          <w:rStyle w:val="tlid-translation"/>
          <w:rFonts w:eastAsia="Calibri"/>
        </w:rPr>
      </w:pPr>
    </w:p>
    <w:p w14:paraId="3C7D86E0" w14:textId="77777777" w:rsidR="001F0336" w:rsidRPr="00510B4D" w:rsidRDefault="001F0336" w:rsidP="0054580C">
      <w:pPr>
        <w:pStyle w:val="a4"/>
        <w:numPr>
          <w:ilvl w:val="0"/>
          <w:numId w:val="7"/>
        </w:numPr>
        <w:shd w:val="clear" w:color="auto" w:fill="FFFFFF"/>
        <w:spacing w:before="0" w:after="60"/>
        <w:jc w:val="center"/>
        <w:textAlignment w:val="baseline"/>
        <w:rPr>
          <w:b/>
          <w:bCs/>
          <w:spacing w:val="2"/>
        </w:rPr>
      </w:pPr>
      <w:r w:rsidRPr="00510B4D">
        <w:rPr>
          <w:b/>
          <w:bCs/>
          <w:spacing w:val="2"/>
          <w:lang w:val="kk-KZ"/>
        </w:rPr>
        <w:t>Басқа жағдайлар</w:t>
      </w:r>
    </w:p>
    <w:p w14:paraId="5B2BD0DF" w14:textId="77777777" w:rsidR="0054580C" w:rsidRPr="00510B4D" w:rsidRDefault="0054580C" w:rsidP="0054580C">
      <w:pPr>
        <w:pStyle w:val="a4"/>
        <w:shd w:val="clear" w:color="auto" w:fill="FFFFFF"/>
        <w:spacing w:before="0" w:after="60"/>
        <w:ind w:firstLine="709"/>
        <w:jc w:val="both"/>
        <w:textAlignment w:val="baseline"/>
        <w:rPr>
          <w:bCs/>
          <w:spacing w:val="2"/>
        </w:rPr>
      </w:pPr>
    </w:p>
    <w:p w14:paraId="36AC0163" w14:textId="707532D4" w:rsidR="001F0336" w:rsidRPr="00510B4D" w:rsidRDefault="001F0336" w:rsidP="0054580C">
      <w:pPr>
        <w:pStyle w:val="a4"/>
        <w:shd w:val="clear" w:color="auto" w:fill="FFFFFF"/>
        <w:spacing w:before="0" w:after="60"/>
        <w:ind w:firstLine="709"/>
        <w:jc w:val="both"/>
        <w:textAlignment w:val="baseline"/>
        <w:rPr>
          <w:rStyle w:val="tlid-translation"/>
          <w:rFonts w:eastAsia="Calibri"/>
        </w:rPr>
      </w:pPr>
      <w:r w:rsidRPr="00510B4D">
        <w:rPr>
          <w:bCs/>
          <w:spacing w:val="2"/>
        </w:rPr>
        <w:t xml:space="preserve">6.1. </w:t>
      </w:r>
      <w:r w:rsidRPr="00510B4D">
        <w:rPr>
          <w:rStyle w:val="tlid-translation"/>
          <w:rFonts w:eastAsia="Calibri"/>
        </w:rPr>
        <w:t>Ғылыми және (немесе) ғылыми-техникалық бағдарламаның жүзеге асырылу барысына және олардың нәтижелігіне мониторинг жасау, оның ішінде жер-жерлерге бару, сондай-ақ ғылыми және (немесе) ғылыми-техникалық бағдарламаның нәтижелігін мониторинг жасауды іске асыру қолданыстағы заңнамаға сәйкес жүргізіледі.</w:t>
      </w:r>
    </w:p>
    <w:p w14:paraId="7FBE0DC6" w14:textId="77777777" w:rsidR="001F0336" w:rsidRPr="00510B4D" w:rsidRDefault="001F0336" w:rsidP="0054580C">
      <w:pPr>
        <w:pStyle w:val="a4"/>
        <w:shd w:val="clear" w:color="auto" w:fill="FFFFFF"/>
        <w:spacing w:before="0" w:after="60"/>
        <w:ind w:firstLine="709"/>
        <w:jc w:val="both"/>
        <w:textAlignment w:val="baseline"/>
        <w:rPr>
          <w:rStyle w:val="tlid-translation"/>
          <w:rFonts w:eastAsia="Calibri"/>
        </w:rPr>
      </w:pPr>
      <w:r w:rsidRPr="00510B4D">
        <w:rPr>
          <w:spacing w:val="2"/>
          <w:lang w:val="kk-KZ"/>
        </w:rPr>
        <w:t>6.2.</w:t>
      </w:r>
      <w:r w:rsidRPr="00510B4D">
        <w:rPr>
          <w:spacing w:val="2"/>
          <w:lang w:val="kk-KZ"/>
        </w:rPr>
        <w:tab/>
      </w:r>
      <w:r w:rsidRPr="00510B4D">
        <w:rPr>
          <w:rStyle w:val="tlid-translation"/>
          <w:rFonts w:eastAsia="Calibri"/>
        </w:rPr>
        <w:t>«202</w:t>
      </w:r>
      <w:r w:rsidRPr="00510B4D">
        <w:rPr>
          <w:rStyle w:val="tlid-translation"/>
          <w:rFonts w:eastAsia="Calibri"/>
          <w:lang w:val="kk-KZ"/>
        </w:rPr>
        <w:t>1</w:t>
      </w:r>
      <w:r w:rsidRPr="00510B4D">
        <w:rPr>
          <w:rStyle w:val="tlid-translation"/>
          <w:rFonts w:eastAsia="Calibri"/>
        </w:rPr>
        <w:t>-202</w:t>
      </w:r>
      <w:r w:rsidRPr="00510B4D">
        <w:rPr>
          <w:rStyle w:val="tlid-translation"/>
          <w:rFonts w:eastAsia="Calibri"/>
          <w:lang w:val="kk-KZ"/>
        </w:rPr>
        <w:t>3</w:t>
      </w:r>
      <w:r w:rsidRPr="00510B4D">
        <w:rPr>
          <w:rStyle w:val="tlid-translation"/>
          <w:rFonts w:eastAsia="Calibri"/>
        </w:rPr>
        <w:t xml:space="preserve"> жылдарға арналған республикалық бюджет туралы» Қазақстан Республикасының Заңына өзгерістер енгізілген жағдайда, ғылыми және (немесе) ғылыми-техникалық бағдарламаны іске асыруға бөлінген тиісті қаржы жылына арналған қаражатты қысқарту</w:t>
      </w:r>
      <w:r w:rsidRPr="00510B4D">
        <w:rPr>
          <w:rStyle w:val="tlid-translation"/>
          <w:rFonts w:eastAsia="Calibri"/>
          <w:lang w:val="kk-KZ"/>
        </w:rPr>
        <w:t>ға қатысты</w:t>
      </w:r>
      <w:r w:rsidRPr="00510B4D">
        <w:rPr>
          <w:rStyle w:val="tlid-translation"/>
          <w:rFonts w:eastAsia="Calibri"/>
        </w:rPr>
        <w:t xml:space="preserve"> Тапсырыс беруші Ұлттық ғылыми кеңестің шешімі негізінде Шарттың 3.1-тармағына, күнтізбелік жоспарға (Шарттың 1.1-1.-қосымшасы) тиісті өзгерістер енгізуге құқылы.</w:t>
      </w:r>
    </w:p>
    <w:p w14:paraId="39236AD4" w14:textId="77777777" w:rsidR="001F0336" w:rsidRPr="00510B4D" w:rsidRDefault="001F0336" w:rsidP="0054580C">
      <w:pPr>
        <w:pStyle w:val="a4"/>
        <w:shd w:val="clear" w:color="auto" w:fill="FFFFFF"/>
        <w:spacing w:before="0" w:after="60"/>
        <w:ind w:firstLine="709"/>
        <w:jc w:val="both"/>
        <w:textAlignment w:val="baseline"/>
        <w:rPr>
          <w:spacing w:val="2"/>
          <w:lang w:val="kk-KZ"/>
        </w:rPr>
      </w:pPr>
      <w:r w:rsidRPr="00510B4D">
        <w:rPr>
          <w:spacing w:val="2"/>
          <w:lang w:val="kk-KZ"/>
        </w:rPr>
        <w:t xml:space="preserve">6.3. </w:t>
      </w:r>
      <w:r w:rsidRPr="00510B4D">
        <w:rPr>
          <w:rStyle w:val="tlid-translation"/>
          <w:rFonts w:eastAsia="Calibri"/>
        </w:rPr>
        <w:t xml:space="preserve">Шарт Қазақстан Республикасы Қаржы министрлігінің аумақтық Қазынашылық органдарында тіркелген кезден бастап күшіне енеді және Тараптар үшін міндетті саналады </w:t>
      </w:r>
      <w:r w:rsidRPr="00510B4D">
        <w:rPr>
          <w:rStyle w:val="tlid-translation"/>
          <w:rFonts w:eastAsia="Calibri"/>
          <w:lang w:val="kk-KZ"/>
        </w:rPr>
        <w:t>және</w:t>
      </w:r>
      <w:r w:rsidRPr="00510B4D">
        <w:rPr>
          <w:rStyle w:val="tlid-translation"/>
          <w:rFonts w:eastAsia="Calibri"/>
        </w:rPr>
        <w:t xml:space="preserve"> 20___ жыл</w:t>
      </w:r>
      <w:r w:rsidRPr="00510B4D">
        <w:rPr>
          <w:rStyle w:val="tlid-translation"/>
          <w:rFonts w:eastAsia="Calibri"/>
          <w:lang w:val="kk-KZ"/>
        </w:rPr>
        <w:t>ғы</w:t>
      </w:r>
      <w:r w:rsidRPr="00510B4D">
        <w:rPr>
          <w:rStyle w:val="tlid-translation"/>
          <w:rFonts w:eastAsia="Calibri"/>
        </w:rPr>
        <w:t xml:space="preserve"> «___» ___ </w:t>
      </w:r>
      <w:r w:rsidRPr="00510B4D">
        <w:rPr>
          <w:rStyle w:val="tlid-translation"/>
          <w:rFonts w:eastAsia="Calibri"/>
          <w:lang w:val="kk-KZ"/>
        </w:rPr>
        <w:t xml:space="preserve"> әрекет  етеді</w:t>
      </w:r>
      <w:r w:rsidRPr="00510B4D">
        <w:rPr>
          <w:rStyle w:val="tlid-translation"/>
          <w:rFonts w:eastAsia="Calibri"/>
        </w:rPr>
        <w:t>.</w:t>
      </w:r>
    </w:p>
    <w:p w14:paraId="1EC61146" w14:textId="77777777" w:rsidR="001F0336" w:rsidRPr="00510B4D" w:rsidRDefault="001F0336" w:rsidP="0054580C">
      <w:pPr>
        <w:pStyle w:val="a4"/>
        <w:shd w:val="clear" w:color="auto" w:fill="FFFFFF"/>
        <w:spacing w:before="0" w:after="60"/>
        <w:ind w:firstLine="709"/>
        <w:jc w:val="both"/>
        <w:textAlignment w:val="baseline"/>
        <w:rPr>
          <w:rStyle w:val="tlid-translation"/>
          <w:rFonts w:eastAsia="Calibri"/>
          <w:lang w:val="kk-KZ"/>
        </w:rPr>
      </w:pPr>
      <w:r w:rsidRPr="00510B4D">
        <w:rPr>
          <w:spacing w:val="2"/>
          <w:lang w:val="kk-KZ"/>
        </w:rPr>
        <w:t xml:space="preserve">6.4. </w:t>
      </w:r>
      <w:r w:rsidRPr="00510B4D">
        <w:rPr>
          <w:rStyle w:val="tlid-translation"/>
          <w:rFonts w:eastAsia="Calibri"/>
          <w:lang w:val="kk-KZ"/>
        </w:rPr>
        <w:t xml:space="preserve">Ғылыми, ғылыми-техникалық бағдарламалар мен оларды орындау бойынша (аралық және қорытынды) есептерді Орындаушы заңнамада белгіленген тәртіпте, Білім және ғылым министрінің 2015 жылғы 31 наурыздағы </w:t>
      </w:r>
      <w:r w:rsidRPr="00510B4D">
        <w:rPr>
          <w:spacing w:val="2"/>
          <w:lang w:val="kk-KZ"/>
        </w:rPr>
        <w:t>№149</w:t>
      </w:r>
      <w:r w:rsidRPr="00510B4D">
        <w:rPr>
          <w:rStyle w:val="tlid-translation"/>
          <w:rFonts w:eastAsia="Calibri"/>
          <w:lang w:val="kk-KZ"/>
        </w:rPr>
        <w:t xml:space="preserve"> бұйрығымен бекітілген Мемлекеттік бюджеттен қаржыландырылатын ғылыми, ғылыми-техникалық жобаларды және бағдарламаларды мемлекеттік есепке алу және оларды орындау ережелеріне сәйкес,  Мемлекеттік ғылыми-техникалық сараптама ұлттық орталығында (бұдан әрі – Орталық) міндетті мемлекеттік тіркеуден өткізеді. </w:t>
      </w:r>
    </w:p>
    <w:p w14:paraId="2F915E22" w14:textId="77777777" w:rsidR="001F0336" w:rsidRPr="00510B4D" w:rsidRDefault="001F0336" w:rsidP="0054580C">
      <w:pPr>
        <w:pStyle w:val="a4"/>
        <w:shd w:val="clear" w:color="auto" w:fill="FFFFFF"/>
        <w:spacing w:before="0" w:after="60"/>
        <w:ind w:firstLine="709"/>
        <w:jc w:val="both"/>
        <w:textAlignment w:val="baseline"/>
        <w:rPr>
          <w:spacing w:val="2"/>
          <w:lang w:val="kk-KZ"/>
        </w:rPr>
      </w:pPr>
      <w:r w:rsidRPr="00510B4D">
        <w:rPr>
          <w:spacing w:val="2"/>
          <w:lang w:val="kk-KZ"/>
        </w:rPr>
        <w:t xml:space="preserve">6.5. </w:t>
      </w:r>
      <w:r w:rsidRPr="00510B4D">
        <w:rPr>
          <w:rStyle w:val="tlid-translation"/>
          <w:rFonts w:eastAsia="Calibri"/>
          <w:lang w:val="kk-KZ"/>
        </w:rPr>
        <w:t>Үшінші жақтардың барлық шағым-талаптарына Орындаушы жауапты болады.</w:t>
      </w:r>
    </w:p>
    <w:p w14:paraId="76D4FE90" w14:textId="77777777" w:rsidR="001F0336" w:rsidRPr="00510B4D" w:rsidRDefault="001F0336" w:rsidP="0054580C">
      <w:pPr>
        <w:pStyle w:val="a4"/>
        <w:shd w:val="clear" w:color="auto" w:fill="FFFFFF"/>
        <w:spacing w:before="0" w:after="60"/>
        <w:ind w:firstLine="709"/>
        <w:jc w:val="both"/>
        <w:textAlignment w:val="baseline"/>
        <w:rPr>
          <w:spacing w:val="2"/>
          <w:lang w:val="kk-KZ"/>
        </w:rPr>
      </w:pPr>
      <w:r w:rsidRPr="00510B4D">
        <w:rPr>
          <w:spacing w:val="2"/>
          <w:lang w:val="kk-KZ"/>
        </w:rPr>
        <w:t>6.6. Шарт әрбір тарап үшін бірдей заңды күші бар бір-бір данадан екі данада жасалды.</w:t>
      </w:r>
    </w:p>
    <w:p w14:paraId="6436CDB3" w14:textId="77777777" w:rsidR="001F0336" w:rsidRPr="00510B4D" w:rsidRDefault="001F0336" w:rsidP="003C48BF">
      <w:pPr>
        <w:pStyle w:val="a4"/>
        <w:shd w:val="clear" w:color="auto" w:fill="FFFFFF"/>
        <w:spacing w:before="0" w:after="0"/>
        <w:ind w:firstLine="709"/>
        <w:jc w:val="both"/>
        <w:textAlignment w:val="baseline"/>
        <w:rPr>
          <w:bCs/>
          <w:strike/>
          <w:spacing w:val="2"/>
          <w:lang w:val="kk-KZ"/>
        </w:rPr>
      </w:pPr>
      <w:r w:rsidRPr="00510B4D">
        <w:rPr>
          <w:spacing w:val="2"/>
          <w:lang w:val="kk-KZ"/>
        </w:rPr>
        <w:lastRenderedPageBreak/>
        <w:t>6.7. Осы Шартқа барлық толықтырулар мен өзгерістер енгізу қосымша келісімдермен рәсімделеді және Тараптардың бірінші басшысы қол қояды.</w:t>
      </w:r>
      <w:r w:rsidRPr="00510B4D">
        <w:rPr>
          <w:bCs/>
          <w:spacing w:val="2"/>
          <w:lang w:val="kk-KZ"/>
        </w:rPr>
        <w:t xml:space="preserve"> </w:t>
      </w:r>
    </w:p>
    <w:p w14:paraId="257E41BE" w14:textId="77777777" w:rsidR="001F0336" w:rsidRPr="00510B4D" w:rsidRDefault="001F0336" w:rsidP="003C48BF">
      <w:pPr>
        <w:ind w:firstLine="709"/>
        <w:contextualSpacing/>
        <w:jc w:val="both"/>
        <w:rPr>
          <w:spacing w:val="2"/>
        </w:rPr>
      </w:pPr>
    </w:p>
    <w:p w14:paraId="77ACD735" w14:textId="77777777" w:rsidR="001F0336" w:rsidRPr="00510B4D" w:rsidRDefault="001F0336" w:rsidP="003C48BF">
      <w:pPr>
        <w:pStyle w:val="a4"/>
        <w:numPr>
          <w:ilvl w:val="0"/>
          <w:numId w:val="7"/>
        </w:numPr>
        <w:shd w:val="clear" w:color="auto" w:fill="FFFFFF"/>
        <w:spacing w:before="0" w:after="0"/>
        <w:contextualSpacing/>
        <w:jc w:val="center"/>
        <w:textAlignment w:val="baseline"/>
        <w:rPr>
          <w:b/>
          <w:spacing w:val="2"/>
        </w:rPr>
      </w:pPr>
      <w:r w:rsidRPr="00510B4D">
        <w:rPr>
          <w:b/>
          <w:spacing w:val="2"/>
          <w:lang w:val="kk-KZ"/>
        </w:rPr>
        <w:t>Тараптардың заңды мекенжайлары</w:t>
      </w:r>
    </w:p>
    <w:p w14:paraId="3CC90D81" w14:textId="77777777" w:rsidR="001F0336" w:rsidRPr="00510B4D" w:rsidRDefault="001F0336" w:rsidP="003C48BF">
      <w:pPr>
        <w:pStyle w:val="a4"/>
        <w:shd w:val="clear" w:color="auto" w:fill="FFFFFF"/>
        <w:spacing w:before="0" w:after="0"/>
        <w:ind w:firstLine="709"/>
        <w:contextualSpacing/>
        <w:jc w:val="center"/>
        <w:textAlignment w:val="baseline"/>
        <w:rPr>
          <w:bCs/>
          <w:i/>
          <w:spacing w:val="2"/>
          <w:lang w:val="kk-KZ"/>
        </w:rPr>
      </w:pPr>
      <w:r w:rsidRPr="00510B4D">
        <w:rPr>
          <w:bCs/>
          <w:i/>
          <w:spacing w:val="2"/>
        </w:rPr>
        <w:t>(</w:t>
      </w:r>
      <w:r w:rsidRPr="00510B4D">
        <w:rPr>
          <w:bCs/>
          <w:i/>
          <w:spacing w:val="2"/>
          <w:lang w:val="kk-KZ"/>
        </w:rPr>
        <w:t>жеке бетке жазуға болмайды)</w:t>
      </w:r>
    </w:p>
    <w:tbl>
      <w:tblPr>
        <w:tblW w:w="14528" w:type="dxa"/>
        <w:tblInd w:w="108" w:type="dxa"/>
        <w:tblLook w:val="04A0" w:firstRow="1" w:lastRow="0" w:firstColumn="1" w:lastColumn="0" w:noHBand="0" w:noVBand="1"/>
      </w:tblPr>
      <w:tblGrid>
        <w:gridCol w:w="4962"/>
        <w:gridCol w:w="4783"/>
        <w:gridCol w:w="4783"/>
      </w:tblGrid>
      <w:tr w:rsidR="00510B4D" w:rsidRPr="00510B4D" w14:paraId="0D3D4706" w14:textId="77777777" w:rsidTr="00D57BCB">
        <w:trPr>
          <w:trHeight w:val="150"/>
        </w:trPr>
        <w:tc>
          <w:tcPr>
            <w:tcW w:w="4962" w:type="dxa"/>
          </w:tcPr>
          <w:p w14:paraId="0817F472" w14:textId="77777777" w:rsidR="001F0336" w:rsidRPr="00510B4D" w:rsidRDefault="001F0336" w:rsidP="003C48BF">
            <w:pPr>
              <w:pStyle w:val="a4"/>
              <w:shd w:val="clear" w:color="auto" w:fill="FFFFFF"/>
              <w:spacing w:before="0" w:after="0"/>
              <w:contextualSpacing/>
              <w:jc w:val="both"/>
              <w:textAlignment w:val="baseline"/>
              <w:rPr>
                <w:b/>
                <w:spacing w:val="2"/>
                <w:lang w:val="kk-KZ"/>
              </w:rPr>
            </w:pPr>
            <w:r w:rsidRPr="00510B4D">
              <w:rPr>
                <w:b/>
                <w:spacing w:val="2"/>
                <w:lang w:val="kk-KZ"/>
              </w:rPr>
              <w:t>Тапсырыс беруші:</w:t>
            </w:r>
          </w:p>
          <w:p w14:paraId="1A096014"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w:t>
            </w:r>
            <w:r w:rsidRPr="00510B4D">
              <w:rPr>
                <w:rStyle w:val="tlid-translation"/>
                <w:rFonts w:eastAsia="Calibri"/>
              </w:rPr>
              <w:t>Қазақстан Республикасы Білім және ғылым министрлігінің Ғылым комитеті</w:t>
            </w:r>
            <w:r w:rsidRPr="00510B4D">
              <w:rPr>
                <w:spacing w:val="2"/>
                <w:lang w:val="kk-KZ"/>
              </w:rPr>
              <w:t>» ММ</w:t>
            </w:r>
          </w:p>
          <w:p w14:paraId="74B7AE9D" w14:textId="51A5385E" w:rsidR="001F0336" w:rsidRPr="00510B4D" w:rsidRDefault="001C0560" w:rsidP="003C48BF">
            <w:pPr>
              <w:pStyle w:val="a4"/>
              <w:shd w:val="clear" w:color="auto" w:fill="FFFFFF"/>
              <w:spacing w:before="0" w:after="0"/>
              <w:contextualSpacing/>
              <w:jc w:val="both"/>
              <w:textAlignment w:val="baseline"/>
              <w:rPr>
                <w:spacing w:val="2"/>
                <w:lang w:val="kk-KZ"/>
              </w:rPr>
            </w:pPr>
            <w:r w:rsidRPr="00510B4D">
              <w:rPr>
                <w:spacing w:val="2"/>
                <w:lang w:val="kk-KZ"/>
              </w:rPr>
              <w:t>Нұр-Сұлтан</w:t>
            </w:r>
            <w:r w:rsidR="001F0336" w:rsidRPr="00510B4D">
              <w:rPr>
                <w:spacing w:val="2"/>
                <w:lang w:val="kk-KZ"/>
              </w:rPr>
              <w:t xml:space="preserve"> қ., Мәңгілік Ел даңғылы, 8 </w:t>
            </w:r>
          </w:p>
          <w:p w14:paraId="45B2A496" w14:textId="77777777" w:rsidR="001F0336" w:rsidRPr="00510B4D" w:rsidRDefault="001F0336" w:rsidP="003C48BF">
            <w:pPr>
              <w:pStyle w:val="a4"/>
              <w:shd w:val="clear" w:color="auto" w:fill="FFFFFF"/>
              <w:spacing w:before="0" w:after="0"/>
              <w:contextualSpacing/>
              <w:jc w:val="both"/>
              <w:textAlignment w:val="baseline"/>
              <w:rPr>
                <w:spacing w:val="2"/>
                <w:lang w:val="en-US"/>
              </w:rPr>
            </w:pPr>
            <w:r w:rsidRPr="00510B4D">
              <w:rPr>
                <w:spacing w:val="2"/>
              </w:rPr>
              <w:t>Б</w:t>
            </w:r>
            <w:r w:rsidRPr="00510B4D">
              <w:rPr>
                <w:spacing w:val="2"/>
                <w:lang w:val="kk-KZ"/>
              </w:rPr>
              <w:t>С</w:t>
            </w:r>
            <w:r w:rsidRPr="00510B4D">
              <w:rPr>
                <w:spacing w:val="2"/>
              </w:rPr>
              <w:t>Н</w:t>
            </w:r>
            <w:r w:rsidRPr="00510B4D">
              <w:rPr>
                <w:spacing w:val="2"/>
                <w:lang w:val="en-US"/>
              </w:rPr>
              <w:t xml:space="preserve"> 061 140 007 608 </w:t>
            </w:r>
          </w:p>
          <w:p w14:paraId="7160E987" w14:textId="08C7FDB1" w:rsidR="001F0336" w:rsidRPr="00510B4D" w:rsidRDefault="001F0336" w:rsidP="003C48BF">
            <w:pPr>
              <w:pStyle w:val="a4"/>
              <w:shd w:val="clear" w:color="auto" w:fill="FFFFFF"/>
              <w:spacing w:before="0" w:after="0"/>
              <w:contextualSpacing/>
              <w:jc w:val="both"/>
              <w:textAlignment w:val="baseline"/>
              <w:rPr>
                <w:spacing w:val="2"/>
                <w:lang w:val="en-US"/>
              </w:rPr>
            </w:pPr>
            <w:r w:rsidRPr="00510B4D">
              <w:rPr>
                <w:spacing w:val="2"/>
              </w:rPr>
              <w:t>Б</w:t>
            </w:r>
            <w:r w:rsidRPr="00510B4D">
              <w:rPr>
                <w:spacing w:val="2"/>
                <w:lang w:val="kk-KZ"/>
              </w:rPr>
              <w:t>С</w:t>
            </w:r>
            <w:r w:rsidRPr="00510B4D">
              <w:rPr>
                <w:spacing w:val="2"/>
              </w:rPr>
              <w:t>К</w:t>
            </w:r>
            <w:r w:rsidRPr="00510B4D">
              <w:rPr>
                <w:spacing w:val="2"/>
                <w:lang w:val="en-US"/>
              </w:rPr>
              <w:t xml:space="preserve"> KK MF KZ 2A</w:t>
            </w:r>
          </w:p>
          <w:p w14:paraId="2DEBD47C" w14:textId="77777777" w:rsidR="001F0336" w:rsidRPr="00510B4D" w:rsidRDefault="001F0336" w:rsidP="003C48BF">
            <w:pPr>
              <w:pStyle w:val="a4"/>
              <w:shd w:val="clear" w:color="auto" w:fill="FFFFFF"/>
              <w:spacing w:before="0" w:after="0"/>
              <w:contextualSpacing/>
              <w:jc w:val="both"/>
              <w:textAlignment w:val="baseline"/>
              <w:rPr>
                <w:spacing w:val="2"/>
                <w:lang w:val="en-US"/>
              </w:rPr>
            </w:pPr>
            <w:r w:rsidRPr="00510B4D">
              <w:rPr>
                <w:spacing w:val="2"/>
                <w:lang w:val="kk-KZ"/>
              </w:rPr>
              <w:t>ЖС</w:t>
            </w:r>
            <w:r w:rsidRPr="00510B4D">
              <w:rPr>
                <w:spacing w:val="2"/>
              </w:rPr>
              <w:t>К</w:t>
            </w:r>
            <w:r w:rsidRPr="00510B4D">
              <w:rPr>
                <w:spacing w:val="2"/>
                <w:lang w:val="en-US"/>
              </w:rPr>
              <w:t xml:space="preserve"> KZ92 0701 01KS N000 0000 </w:t>
            </w:r>
          </w:p>
          <w:p w14:paraId="4B435703" w14:textId="12014CF7" w:rsidR="001F0336" w:rsidRPr="00510B4D" w:rsidRDefault="001F0336" w:rsidP="003C48BF">
            <w:pPr>
              <w:pStyle w:val="a4"/>
              <w:shd w:val="clear" w:color="auto" w:fill="FFFFFF"/>
              <w:spacing w:before="0" w:after="0"/>
              <w:contextualSpacing/>
              <w:jc w:val="both"/>
              <w:textAlignment w:val="baseline"/>
              <w:rPr>
                <w:spacing w:val="2"/>
                <w:lang w:val="en-US"/>
              </w:rPr>
            </w:pPr>
            <w:r w:rsidRPr="00510B4D">
              <w:rPr>
                <w:spacing w:val="2"/>
              </w:rPr>
              <w:t>Кбе</w:t>
            </w:r>
            <w:r w:rsidRPr="00510B4D">
              <w:rPr>
                <w:spacing w:val="2"/>
                <w:lang w:val="en-US"/>
              </w:rPr>
              <w:t xml:space="preserve"> 11   </w:t>
            </w:r>
          </w:p>
          <w:p w14:paraId="716DF03E" w14:textId="77777777" w:rsidR="001F0336" w:rsidRPr="00510B4D" w:rsidRDefault="001F0336" w:rsidP="003C48BF">
            <w:pPr>
              <w:pStyle w:val="a4"/>
              <w:spacing w:before="0" w:after="0"/>
              <w:contextualSpacing/>
              <w:jc w:val="both"/>
              <w:textAlignment w:val="baseline"/>
              <w:rPr>
                <w:spacing w:val="2"/>
                <w:lang w:val="kk-KZ"/>
              </w:rPr>
            </w:pPr>
            <w:r w:rsidRPr="00510B4D">
              <w:rPr>
                <w:spacing w:val="2"/>
                <w:lang w:val="en-US"/>
              </w:rPr>
              <w:t>«</w:t>
            </w:r>
            <w:r w:rsidRPr="00510B4D">
              <w:rPr>
                <w:rStyle w:val="tlid-translation"/>
                <w:rFonts w:eastAsia="Calibri"/>
              </w:rPr>
              <w:t>ҚР</w:t>
            </w:r>
            <w:r w:rsidRPr="00510B4D">
              <w:rPr>
                <w:rStyle w:val="tlid-translation"/>
                <w:rFonts w:eastAsia="Calibri"/>
                <w:lang w:val="en-US"/>
              </w:rPr>
              <w:t xml:space="preserve"> </w:t>
            </w:r>
            <w:r w:rsidRPr="00510B4D">
              <w:rPr>
                <w:rStyle w:val="tlid-translation"/>
                <w:rFonts w:eastAsia="Calibri"/>
              </w:rPr>
              <w:t>Қаржы</w:t>
            </w:r>
            <w:r w:rsidRPr="00510B4D">
              <w:rPr>
                <w:rStyle w:val="tlid-translation"/>
                <w:rFonts w:eastAsia="Calibri"/>
                <w:lang w:val="en-US"/>
              </w:rPr>
              <w:t xml:space="preserve"> </w:t>
            </w:r>
            <w:r w:rsidRPr="00510B4D">
              <w:rPr>
                <w:rStyle w:val="tlid-translation"/>
                <w:rFonts w:eastAsia="Calibri"/>
              </w:rPr>
              <w:t>министрлігінің</w:t>
            </w:r>
            <w:r w:rsidRPr="00510B4D">
              <w:rPr>
                <w:rStyle w:val="tlid-translation"/>
                <w:rFonts w:eastAsia="Calibri"/>
                <w:lang w:val="en-US"/>
              </w:rPr>
              <w:t xml:space="preserve"> </w:t>
            </w:r>
            <w:r w:rsidRPr="00510B4D">
              <w:rPr>
                <w:rStyle w:val="tlid-translation"/>
                <w:rFonts w:eastAsia="Calibri"/>
              </w:rPr>
              <w:t>Қазынашылық</w:t>
            </w:r>
            <w:r w:rsidRPr="00510B4D">
              <w:rPr>
                <w:rStyle w:val="tlid-translation"/>
                <w:rFonts w:eastAsia="Calibri"/>
                <w:lang w:val="en-US"/>
              </w:rPr>
              <w:t xml:space="preserve"> </w:t>
            </w:r>
            <w:r w:rsidRPr="00510B4D">
              <w:rPr>
                <w:rStyle w:val="tlid-translation"/>
                <w:rFonts w:eastAsia="Calibri"/>
              </w:rPr>
              <w:t>комитеті</w:t>
            </w:r>
            <w:r w:rsidRPr="00510B4D">
              <w:rPr>
                <w:spacing w:val="2"/>
                <w:lang w:val="en-US"/>
              </w:rPr>
              <w:t xml:space="preserve">» </w:t>
            </w:r>
            <w:r w:rsidRPr="00510B4D">
              <w:rPr>
                <w:spacing w:val="2"/>
                <w:lang w:val="kk-KZ"/>
              </w:rPr>
              <w:t>РММ</w:t>
            </w:r>
          </w:p>
          <w:p w14:paraId="21A678C8" w14:textId="77777777" w:rsidR="001F0336" w:rsidRPr="00510B4D" w:rsidRDefault="001F0336" w:rsidP="003C48BF">
            <w:pPr>
              <w:pStyle w:val="a4"/>
              <w:shd w:val="clear" w:color="auto" w:fill="FFFFFF"/>
              <w:spacing w:before="0" w:after="0"/>
              <w:ind w:firstLine="162"/>
              <w:contextualSpacing/>
              <w:jc w:val="both"/>
              <w:textAlignment w:val="baseline"/>
              <w:rPr>
                <w:spacing w:val="2"/>
                <w:lang w:val="en-US"/>
              </w:rPr>
            </w:pPr>
          </w:p>
          <w:p w14:paraId="0A7446AF" w14:textId="77777777" w:rsidR="001F0336" w:rsidRPr="00510B4D" w:rsidRDefault="001F0336" w:rsidP="003C48BF">
            <w:pPr>
              <w:pStyle w:val="a4"/>
              <w:shd w:val="clear" w:color="auto" w:fill="FFFFFF"/>
              <w:spacing w:before="0" w:after="0"/>
              <w:ind w:firstLine="162"/>
              <w:contextualSpacing/>
              <w:jc w:val="both"/>
              <w:textAlignment w:val="baseline"/>
              <w:rPr>
                <w:spacing w:val="2"/>
                <w:lang w:val="en-US"/>
              </w:rPr>
            </w:pPr>
          </w:p>
          <w:p w14:paraId="29C859A1" w14:textId="77777777" w:rsidR="001F0336" w:rsidRPr="00510B4D" w:rsidRDefault="001F0336" w:rsidP="003C48BF">
            <w:pPr>
              <w:pStyle w:val="a4"/>
              <w:shd w:val="clear" w:color="auto" w:fill="FFFFFF"/>
              <w:spacing w:before="0" w:after="0"/>
              <w:ind w:firstLine="162"/>
              <w:contextualSpacing/>
              <w:jc w:val="both"/>
              <w:textAlignment w:val="baseline"/>
              <w:rPr>
                <w:spacing w:val="2"/>
                <w:lang w:val="en-US"/>
              </w:rPr>
            </w:pPr>
          </w:p>
          <w:p w14:paraId="062335DB" w14:textId="77777777" w:rsidR="001F0336" w:rsidRPr="00510B4D" w:rsidRDefault="001F0336" w:rsidP="003C48BF">
            <w:pPr>
              <w:pStyle w:val="a4"/>
              <w:shd w:val="clear" w:color="auto" w:fill="FFFFFF"/>
              <w:spacing w:before="0" w:after="0"/>
              <w:ind w:firstLine="162"/>
              <w:contextualSpacing/>
              <w:jc w:val="both"/>
              <w:textAlignment w:val="baseline"/>
              <w:rPr>
                <w:b/>
                <w:spacing w:val="2"/>
                <w:lang w:val="en-US"/>
              </w:rPr>
            </w:pPr>
            <w:r w:rsidRPr="00510B4D">
              <w:rPr>
                <w:b/>
                <w:spacing w:val="2"/>
                <w:lang w:val="kk-KZ"/>
              </w:rPr>
              <w:t>Төраға</w:t>
            </w:r>
            <w:r w:rsidRPr="00510B4D">
              <w:rPr>
                <w:b/>
                <w:spacing w:val="2"/>
                <w:lang w:val="en-US"/>
              </w:rPr>
              <w:t xml:space="preserve"> </w:t>
            </w:r>
          </w:p>
          <w:p w14:paraId="0FD5C729" w14:textId="77777777" w:rsidR="001F0336" w:rsidRPr="00510B4D" w:rsidRDefault="001F0336" w:rsidP="003C48BF">
            <w:pPr>
              <w:pStyle w:val="a4"/>
              <w:shd w:val="clear" w:color="auto" w:fill="FFFFFF"/>
              <w:spacing w:before="0" w:after="0"/>
              <w:ind w:firstLine="162"/>
              <w:contextualSpacing/>
              <w:jc w:val="both"/>
              <w:textAlignment w:val="baseline"/>
              <w:rPr>
                <w:b/>
                <w:spacing w:val="2"/>
                <w:lang w:val="en-US"/>
              </w:rPr>
            </w:pPr>
          </w:p>
          <w:p w14:paraId="17463701" w14:textId="77777777" w:rsidR="001F0336" w:rsidRPr="00510B4D" w:rsidRDefault="001F0336" w:rsidP="003C48BF">
            <w:pPr>
              <w:pStyle w:val="a4"/>
              <w:shd w:val="clear" w:color="auto" w:fill="FFFFFF"/>
              <w:spacing w:before="0" w:after="0"/>
              <w:ind w:firstLine="162"/>
              <w:contextualSpacing/>
              <w:jc w:val="both"/>
              <w:textAlignment w:val="baseline"/>
              <w:rPr>
                <w:b/>
                <w:spacing w:val="2"/>
                <w:lang w:val="en-US"/>
              </w:rPr>
            </w:pPr>
            <w:r w:rsidRPr="00510B4D">
              <w:rPr>
                <w:b/>
                <w:spacing w:val="2"/>
                <w:lang w:val="en-US"/>
              </w:rPr>
              <w:t xml:space="preserve">________________ </w:t>
            </w:r>
            <w:r w:rsidR="002A3F32" w:rsidRPr="00510B4D">
              <w:rPr>
                <w:b/>
                <w:spacing w:val="2"/>
                <w:lang w:val="kk-KZ"/>
              </w:rPr>
              <w:t>Ку</w:t>
            </w:r>
            <w:r w:rsidRPr="00510B4D">
              <w:rPr>
                <w:b/>
                <w:spacing w:val="2"/>
                <w:lang w:val="kk-KZ"/>
              </w:rPr>
              <w:t>р</w:t>
            </w:r>
            <w:r w:rsidRPr="00510B4D">
              <w:rPr>
                <w:b/>
                <w:spacing w:val="2"/>
              </w:rPr>
              <w:t>ман</w:t>
            </w:r>
            <w:r w:rsidR="002A3F32" w:rsidRPr="00510B4D">
              <w:rPr>
                <w:b/>
                <w:spacing w:val="2"/>
                <w:lang w:val="kk-KZ"/>
              </w:rPr>
              <w:t>г</w:t>
            </w:r>
            <w:r w:rsidRPr="00510B4D">
              <w:rPr>
                <w:b/>
                <w:spacing w:val="2"/>
              </w:rPr>
              <w:t>алиева</w:t>
            </w:r>
            <w:r w:rsidRPr="00510B4D">
              <w:rPr>
                <w:b/>
                <w:spacing w:val="2"/>
                <w:lang w:val="en-US"/>
              </w:rPr>
              <w:t xml:space="preserve"> </w:t>
            </w:r>
            <w:r w:rsidRPr="00510B4D">
              <w:rPr>
                <w:b/>
                <w:spacing w:val="2"/>
              </w:rPr>
              <w:t>Ж</w:t>
            </w:r>
            <w:r w:rsidRPr="00510B4D">
              <w:rPr>
                <w:b/>
                <w:spacing w:val="2"/>
                <w:lang w:val="en-US"/>
              </w:rPr>
              <w:t>.</w:t>
            </w:r>
            <w:r w:rsidRPr="00510B4D">
              <w:rPr>
                <w:b/>
                <w:spacing w:val="2"/>
              </w:rPr>
              <w:t>Д</w:t>
            </w:r>
            <w:r w:rsidRPr="00510B4D">
              <w:rPr>
                <w:b/>
                <w:spacing w:val="2"/>
                <w:lang w:val="en-US"/>
              </w:rPr>
              <w:t>.</w:t>
            </w:r>
          </w:p>
          <w:p w14:paraId="7BB8E34C" w14:textId="11061767" w:rsidR="001F0336" w:rsidRPr="00510B4D" w:rsidRDefault="001F0336" w:rsidP="003C48BF">
            <w:pPr>
              <w:pStyle w:val="a4"/>
              <w:spacing w:before="0" w:after="0"/>
              <w:ind w:firstLine="162"/>
              <w:contextualSpacing/>
              <w:jc w:val="both"/>
              <w:textAlignment w:val="baseline"/>
              <w:rPr>
                <w:b/>
                <w:bCs/>
                <w:spacing w:val="2"/>
                <w:lang w:val="en-US"/>
              </w:rPr>
            </w:pPr>
            <w:r w:rsidRPr="00510B4D">
              <w:rPr>
                <w:b/>
                <w:spacing w:val="2"/>
              </w:rPr>
              <w:t>м</w:t>
            </w:r>
            <w:r w:rsidRPr="00510B4D">
              <w:rPr>
                <w:b/>
                <w:spacing w:val="2"/>
                <w:lang w:val="en-US"/>
              </w:rPr>
              <w:t>.</w:t>
            </w:r>
            <w:r w:rsidRPr="00510B4D">
              <w:rPr>
                <w:b/>
                <w:spacing w:val="2"/>
                <w:lang w:val="kk-KZ"/>
              </w:rPr>
              <w:t>о</w:t>
            </w:r>
            <w:r w:rsidRPr="00510B4D">
              <w:rPr>
                <w:b/>
                <w:spacing w:val="2"/>
                <w:lang w:val="en-US"/>
              </w:rPr>
              <w:t>.</w:t>
            </w:r>
            <w:r w:rsidRPr="00510B4D">
              <w:rPr>
                <w:spacing w:val="2"/>
                <w:lang w:val="en-US"/>
              </w:rPr>
              <w:t xml:space="preserve">   </w:t>
            </w:r>
          </w:p>
        </w:tc>
        <w:tc>
          <w:tcPr>
            <w:tcW w:w="4783" w:type="dxa"/>
          </w:tcPr>
          <w:p w14:paraId="7EF4D4D0" w14:textId="77777777" w:rsidR="001F0336" w:rsidRPr="00510B4D" w:rsidRDefault="001F0336" w:rsidP="003C48BF">
            <w:pPr>
              <w:pStyle w:val="a4"/>
              <w:shd w:val="clear" w:color="auto" w:fill="FFFFFF"/>
              <w:spacing w:before="0" w:after="0"/>
              <w:contextualSpacing/>
              <w:jc w:val="both"/>
              <w:textAlignment w:val="baseline"/>
              <w:rPr>
                <w:b/>
                <w:spacing w:val="2"/>
                <w:lang w:val="en-US"/>
              </w:rPr>
            </w:pPr>
            <w:r w:rsidRPr="00510B4D">
              <w:rPr>
                <w:b/>
                <w:spacing w:val="2"/>
                <w:lang w:val="kk-KZ"/>
              </w:rPr>
              <w:t>Орындаушы</w:t>
            </w:r>
            <w:r w:rsidRPr="00510B4D">
              <w:rPr>
                <w:b/>
                <w:spacing w:val="2"/>
                <w:lang w:val="en-US"/>
              </w:rPr>
              <w:t>:</w:t>
            </w:r>
          </w:p>
          <w:p w14:paraId="119539A9"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Ұйымның заңды атауы</w:t>
            </w:r>
          </w:p>
          <w:p w14:paraId="24D1B2E2" w14:textId="77777777" w:rsidR="001F0336" w:rsidRPr="00510B4D" w:rsidRDefault="001F0336" w:rsidP="003C48BF">
            <w:pPr>
              <w:pStyle w:val="a4"/>
              <w:shd w:val="clear" w:color="auto" w:fill="FFFFFF"/>
              <w:spacing w:before="0" w:after="0"/>
              <w:contextualSpacing/>
              <w:jc w:val="both"/>
              <w:textAlignment w:val="baseline"/>
              <w:rPr>
                <w:spacing w:val="2"/>
                <w:lang w:val="en-US"/>
              </w:rPr>
            </w:pPr>
          </w:p>
          <w:p w14:paraId="1BC83B35"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Заңды мекенжайы</w:t>
            </w:r>
          </w:p>
          <w:p w14:paraId="6B940F15"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Облыс, қала, көше, үй</w:t>
            </w:r>
          </w:p>
          <w:p w14:paraId="2A1386A0"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БСН XXX XXX XXX …</w:t>
            </w:r>
          </w:p>
          <w:p w14:paraId="4A20747A"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БСК XX XX XX</w:t>
            </w:r>
          </w:p>
          <w:p w14:paraId="5A2149AE"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ЖСК XXXX XXXX XXXX …</w:t>
            </w:r>
          </w:p>
          <w:p w14:paraId="4A147E7D" w14:textId="77777777" w:rsidR="001F0336" w:rsidRPr="00510B4D" w:rsidRDefault="001F0336" w:rsidP="003C48BF">
            <w:pPr>
              <w:pStyle w:val="a4"/>
              <w:shd w:val="clear" w:color="auto" w:fill="FFFFFF"/>
              <w:spacing w:before="0" w:after="0"/>
              <w:contextualSpacing/>
              <w:jc w:val="both"/>
              <w:textAlignment w:val="baseline"/>
              <w:rPr>
                <w:spacing w:val="2"/>
              </w:rPr>
            </w:pPr>
            <w:r w:rsidRPr="00510B4D">
              <w:rPr>
                <w:spacing w:val="2"/>
              </w:rPr>
              <w:t>Кбе ХХХ</w:t>
            </w:r>
          </w:p>
          <w:p w14:paraId="0F4558EE"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rPr>
              <w:t>филиал</w:t>
            </w:r>
            <w:r w:rsidRPr="00510B4D">
              <w:rPr>
                <w:spacing w:val="2"/>
                <w:lang w:val="kk-KZ"/>
              </w:rPr>
              <w:t>сыз және қаласыз БАНК</w:t>
            </w:r>
          </w:p>
          <w:p w14:paraId="72715BEE"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Тел. Міндетті (орындаушы нөмірі)</w:t>
            </w:r>
          </w:p>
          <w:p w14:paraId="01E09F84" w14:textId="77777777" w:rsidR="001F0336" w:rsidRPr="00510B4D" w:rsidRDefault="001F0336" w:rsidP="003C48BF">
            <w:pPr>
              <w:pStyle w:val="a4"/>
              <w:shd w:val="clear" w:color="auto" w:fill="FFFFFF"/>
              <w:spacing w:before="0" w:after="0"/>
              <w:contextualSpacing/>
              <w:jc w:val="both"/>
              <w:textAlignment w:val="baseline"/>
              <w:rPr>
                <w:spacing w:val="2"/>
                <w:lang w:val="kk-KZ"/>
              </w:rPr>
            </w:pPr>
          </w:p>
          <w:p w14:paraId="21544DB7" w14:textId="77777777" w:rsidR="001F0336" w:rsidRPr="00510B4D" w:rsidRDefault="001F0336" w:rsidP="003C48BF">
            <w:pPr>
              <w:pStyle w:val="a4"/>
              <w:shd w:val="clear" w:color="auto" w:fill="FFFFFF"/>
              <w:spacing w:before="0" w:after="0"/>
              <w:contextualSpacing/>
              <w:jc w:val="both"/>
              <w:textAlignment w:val="baseline"/>
              <w:rPr>
                <w:b/>
                <w:spacing w:val="2"/>
                <w:lang w:val="kk-KZ"/>
              </w:rPr>
            </w:pPr>
          </w:p>
          <w:p w14:paraId="3A363941" w14:textId="77777777" w:rsidR="001F0336" w:rsidRPr="00510B4D" w:rsidRDefault="001F0336" w:rsidP="003C48BF">
            <w:pPr>
              <w:pStyle w:val="a4"/>
              <w:shd w:val="clear" w:color="auto" w:fill="FFFFFF"/>
              <w:spacing w:before="0" w:after="0"/>
              <w:contextualSpacing/>
              <w:jc w:val="both"/>
              <w:textAlignment w:val="baseline"/>
              <w:rPr>
                <w:b/>
                <w:spacing w:val="2"/>
                <w:lang w:val="kk-KZ"/>
              </w:rPr>
            </w:pPr>
            <w:r w:rsidRPr="00510B4D">
              <w:rPr>
                <w:b/>
                <w:spacing w:val="2"/>
                <w:lang w:val="kk-KZ"/>
              </w:rPr>
              <w:t xml:space="preserve">Лауазымы (ұйымсыз)  </w:t>
            </w:r>
          </w:p>
          <w:p w14:paraId="4D3F3FF0" w14:textId="77777777" w:rsidR="001F0336" w:rsidRPr="00510B4D" w:rsidRDefault="001F0336" w:rsidP="003C48BF">
            <w:pPr>
              <w:pStyle w:val="a4"/>
              <w:shd w:val="clear" w:color="auto" w:fill="FFFFFF"/>
              <w:spacing w:before="0" w:after="0"/>
              <w:contextualSpacing/>
              <w:jc w:val="both"/>
              <w:textAlignment w:val="baseline"/>
              <w:rPr>
                <w:b/>
                <w:spacing w:val="2"/>
                <w:lang w:val="kk-KZ"/>
              </w:rPr>
            </w:pPr>
          </w:p>
          <w:p w14:paraId="0E84C56A" w14:textId="77777777" w:rsidR="001F0336" w:rsidRPr="00510B4D" w:rsidRDefault="001F0336" w:rsidP="003C48BF">
            <w:pPr>
              <w:pStyle w:val="a4"/>
              <w:shd w:val="clear" w:color="auto" w:fill="FFFFFF"/>
              <w:spacing w:before="0" w:after="0"/>
              <w:contextualSpacing/>
              <w:jc w:val="both"/>
              <w:textAlignment w:val="baseline"/>
              <w:rPr>
                <w:b/>
                <w:spacing w:val="2"/>
                <w:lang w:val="kk-KZ"/>
              </w:rPr>
            </w:pPr>
            <w:r w:rsidRPr="00510B4D">
              <w:rPr>
                <w:b/>
                <w:spacing w:val="2"/>
                <w:lang w:val="kk-KZ"/>
              </w:rPr>
              <w:t>________________ Тегі. А.Ә.</w:t>
            </w:r>
          </w:p>
          <w:p w14:paraId="16962437" w14:textId="77777777" w:rsidR="001F0336" w:rsidRPr="00510B4D" w:rsidRDefault="001F0336" w:rsidP="003C48BF">
            <w:pPr>
              <w:pStyle w:val="a4"/>
              <w:shd w:val="clear" w:color="auto" w:fill="FFFFFF"/>
              <w:spacing w:before="0" w:after="0"/>
              <w:contextualSpacing/>
              <w:jc w:val="both"/>
              <w:textAlignment w:val="baseline"/>
              <w:rPr>
                <w:b/>
                <w:spacing w:val="2"/>
                <w:lang w:val="kk-KZ"/>
              </w:rPr>
            </w:pPr>
            <w:r w:rsidRPr="00510B4D">
              <w:rPr>
                <w:b/>
                <w:spacing w:val="2"/>
                <w:lang w:val="kk-KZ"/>
              </w:rPr>
              <w:t xml:space="preserve">м.о.  </w:t>
            </w:r>
          </w:p>
          <w:p w14:paraId="18F80802"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(ескерту – көк, шарлы қаламмен қол қойылсын, мөр анық басылсын)</w:t>
            </w:r>
          </w:p>
        </w:tc>
        <w:tc>
          <w:tcPr>
            <w:tcW w:w="4783" w:type="dxa"/>
          </w:tcPr>
          <w:p w14:paraId="7E57E6C6" w14:textId="77777777" w:rsidR="001F0336" w:rsidRPr="00510B4D" w:rsidRDefault="001F0336" w:rsidP="003C48BF">
            <w:pPr>
              <w:contextualSpacing/>
              <w:jc w:val="both"/>
              <w:rPr>
                <w:b/>
                <w:bCs/>
                <w:spacing w:val="2"/>
              </w:rPr>
            </w:pPr>
          </w:p>
        </w:tc>
      </w:tr>
    </w:tbl>
    <w:p w14:paraId="02DA65DC" w14:textId="77777777" w:rsidR="001F0336" w:rsidRPr="00510B4D" w:rsidRDefault="001F0336" w:rsidP="003C48BF">
      <w:pPr>
        <w:pStyle w:val="a4"/>
        <w:shd w:val="clear" w:color="auto" w:fill="FFFFFF"/>
        <w:spacing w:before="0" w:after="0"/>
        <w:contextualSpacing/>
        <w:jc w:val="both"/>
        <w:textAlignment w:val="baseline"/>
        <w:rPr>
          <w:b/>
          <w:bCs/>
          <w:spacing w:val="2"/>
          <w:lang w:val="kk-KZ"/>
        </w:rPr>
      </w:pPr>
    </w:p>
    <w:p w14:paraId="0F8250A3" w14:textId="77777777" w:rsidR="001F0336" w:rsidRPr="00510B4D" w:rsidRDefault="001F0336" w:rsidP="003C48BF">
      <w:pPr>
        <w:ind w:firstLine="709"/>
        <w:contextualSpacing/>
        <w:jc w:val="both"/>
        <w:rPr>
          <w:b/>
          <w:bCs/>
          <w:spacing w:val="2"/>
        </w:rPr>
      </w:pPr>
      <w:r w:rsidRPr="00510B4D">
        <w:rPr>
          <w:b/>
          <w:bCs/>
          <w:spacing w:val="2"/>
        </w:rPr>
        <w:t>(ҚОЛ ҚОЙЫЛҒАН ДЕРЕКТЕМЕЛЕРДІ ЖЕКЕ БЕТКЕ ЖАЗУҒА БОЛМАЙДЫ)</w:t>
      </w:r>
    </w:p>
    <w:p w14:paraId="155C3B09" w14:textId="77777777" w:rsidR="001F0336" w:rsidRPr="00510B4D" w:rsidRDefault="001F0336" w:rsidP="003C48BF">
      <w:pPr>
        <w:ind w:firstLine="709"/>
        <w:contextualSpacing/>
        <w:jc w:val="both"/>
        <w:rPr>
          <w:b/>
          <w:bCs/>
          <w:spacing w:val="2"/>
        </w:rPr>
      </w:pPr>
    </w:p>
    <w:p w14:paraId="0E518D22" w14:textId="77777777" w:rsidR="001F0336" w:rsidRPr="00510B4D" w:rsidRDefault="001F0336" w:rsidP="003C48BF">
      <w:pPr>
        <w:ind w:firstLine="709"/>
        <w:contextualSpacing/>
        <w:jc w:val="both"/>
        <w:rPr>
          <w:b/>
          <w:bCs/>
          <w:spacing w:val="2"/>
        </w:rPr>
      </w:pPr>
    </w:p>
    <w:p w14:paraId="69A0020E" w14:textId="77777777" w:rsidR="001F0336" w:rsidRPr="00510B4D" w:rsidRDefault="001F0336" w:rsidP="003C48BF">
      <w:pPr>
        <w:ind w:firstLine="709"/>
        <w:contextualSpacing/>
        <w:jc w:val="both"/>
        <w:rPr>
          <w:b/>
          <w:bCs/>
          <w:spacing w:val="2"/>
        </w:rPr>
      </w:pPr>
    </w:p>
    <w:p w14:paraId="3A7BAF79" w14:textId="77777777" w:rsidR="001F0336" w:rsidRPr="00510B4D" w:rsidRDefault="001F0336" w:rsidP="003C48BF">
      <w:pPr>
        <w:tabs>
          <w:tab w:val="left" w:pos="2410"/>
        </w:tabs>
        <w:contextualSpacing/>
        <w:jc w:val="right"/>
        <w:rPr>
          <w:spacing w:val="2"/>
        </w:rPr>
      </w:pPr>
    </w:p>
    <w:p w14:paraId="36078D60" w14:textId="77777777" w:rsidR="001F0336" w:rsidRPr="00510B4D" w:rsidRDefault="001F0336" w:rsidP="003C48BF">
      <w:pPr>
        <w:tabs>
          <w:tab w:val="left" w:pos="2410"/>
        </w:tabs>
        <w:contextualSpacing/>
        <w:jc w:val="right"/>
        <w:rPr>
          <w:spacing w:val="2"/>
        </w:rPr>
      </w:pPr>
    </w:p>
    <w:p w14:paraId="5AC75C3D" w14:textId="77777777" w:rsidR="001F0336" w:rsidRPr="00510B4D" w:rsidRDefault="001F0336" w:rsidP="003C48BF">
      <w:pPr>
        <w:tabs>
          <w:tab w:val="left" w:pos="2410"/>
        </w:tabs>
        <w:contextualSpacing/>
        <w:jc w:val="right"/>
        <w:rPr>
          <w:spacing w:val="2"/>
        </w:rPr>
      </w:pPr>
    </w:p>
    <w:p w14:paraId="2D2A6B20" w14:textId="77777777" w:rsidR="001F0336" w:rsidRPr="00510B4D" w:rsidRDefault="001F0336" w:rsidP="003C48BF">
      <w:pPr>
        <w:tabs>
          <w:tab w:val="left" w:pos="2410"/>
        </w:tabs>
        <w:contextualSpacing/>
        <w:jc w:val="right"/>
        <w:rPr>
          <w:spacing w:val="2"/>
        </w:rPr>
      </w:pPr>
    </w:p>
    <w:p w14:paraId="4F5C71BB" w14:textId="77777777" w:rsidR="001F0336" w:rsidRPr="00510B4D" w:rsidRDefault="001F0336" w:rsidP="003C48BF">
      <w:pPr>
        <w:tabs>
          <w:tab w:val="left" w:pos="2410"/>
        </w:tabs>
        <w:contextualSpacing/>
        <w:jc w:val="right"/>
        <w:rPr>
          <w:spacing w:val="2"/>
        </w:rPr>
      </w:pPr>
    </w:p>
    <w:p w14:paraId="2883FB3C" w14:textId="77777777" w:rsidR="001F0336" w:rsidRPr="00510B4D" w:rsidRDefault="001F0336" w:rsidP="003C48BF">
      <w:pPr>
        <w:tabs>
          <w:tab w:val="left" w:pos="2410"/>
        </w:tabs>
        <w:contextualSpacing/>
        <w:jc w:val="right"/>
        <w:rPr>
          <w:spacing w:val="2"/>
        </w:rPr>
      </w:pPr>
    </w:p>
    <w:p w14:paraId="6A4A00A4" w14:textId="77777777" w:rsidR="001F0336" w:rsidRPr="00510B4D" w:rsidRDefault="001F0336" w:rsidP="003C48BF">
      <w:pPr>
        <w:tabs>
          <w:tab w:val="left" w:pos="2410"/>
        </w:tabs>
        <w:contextualSpacing/>
        <w:jc w:val="right"/>
        <w:rPr>
          <w:spacing w:val="2"/>
        </w:rPr>
      </w:pPr>
    </w:p>
    <w:p w14:paraId="3407773C" w14:textId="77777777" w:rsidR="001F0336" w:rsidRPr="00510B4D" w:rsidRDefault="001F0336" w:rsidP="003C48BF">
      <w:pPr>
        <w:tabs>
          <w:tab w:val="left" w:pos="2410"/>
        </w:tabs>
        <w:contextualSpacing/>
        <w:jc w:val="right"/>
        <w:rPr>
          <w:spacing w:val="2"/>
        </w:rPr>
      </w:pPr>
    </w:p>
    <w:p w14:paraId="1D76029B" w14:textId="77777777" w:rsidR="001F0336" w:rsidRPr="00510B4D" w:rsidRDefault="001F0336" w:rsidP="003C48BF">
      <w:pPr>
        <w:tabs>
          <w:tab w:val="left" w:pos="2410"/>
        </w:tabs>
        <w:contextualSpacing/>
        <w:jc w:val="right"/>
        <w:rPr>
          <w:spacing w:val="2"/>
        </w:rPr>
      </w:pPr>
    </w:p>
    <w:p w14:paraId="534EA490" w14:textId="77777777" w:rsidR="001F0336" w:rsidRPr="00510B4D" w:rsidRDefault="001F0336" w:rsidP="003C48BF">
      <w:pPr>
        <w:tabs>
          <w:tab w:val="left" w:pos="2410"/>
        </w:tabs>
        <w:contextualSpacing/>
        <w:jc w:val="right"/>
        <w:rPr>
          <w:spacing w:val="2"/>
        </w:rPr>
      </w:pPr>
    </w:p>
    <w:p w14:paraId="0B0C0142" w14:textId="77777777" w:rsidR="001F0336" w:rsidRPr="00510B4D" w:rsidRDefault="001F0336" w:rsidP="003C48BF">
      <w:pPr>
        <w:tabs>
          <w:tab w:val="left" w:pos="2410"/>
        </w:tabs>
        <w:contextualSpacing/>
        <w:jc w:val="right"/>
        <w:rPr>
          <w:spacing w:val="2"/>
        </w:rPr>
      </w:pPr>
    </w:p>
    <w:p w14:paraId="6698E564" w14:textId="77777777" w:rsidR="001F0336" w:rsidRPr="00510B4D" w:rsidRDefault="001F0336" w:rsidP="003C48BF">
      <w:pPr>
        <w:tabs>
          <w:tab w:val="left" w:pos="2410"/>
        </w:tabs>
        <w:contextualSpacing/>
        <w:jc w:val="right"/>
        <w:rPr>
          <w:spacing w:val="2"/>
        </w:rPr>
      </w:pPr>
    </w:p>
    <w:p w14:paraId="12A511CF" w14:textId="77777777" w:rsidR="001F0336" w:rsidRPr="00510B4D" w:rsidRDefault="001F0336" w:rsidP="003C48BF">
      <w:pPr>
        <w:tabs>
          <w:tab w:val="left" w:pos="2410"/>
        </w:tabs>
        <w:contextualSpacing/>
        <w:jc w:val="right"/>
        <w:rPr>
          <w:spacing w:val="2"/>
        </w:rPr>
      </w:pPr>
    </w:p>
    <w:p w14:paraId="61A8FBED" w14:textId="77777777" w:rsidR="001F0336" w:rsidRPr="00510B4D" w:rsidRDefault="001F0336" w:rsidP="003C48BF">
      <w:pPr>
        <w:tabs>
          <w:tab w:val="left" w:pos="2410"/>
        </w:tabs>
        <w:contextualSpacing/>
        <w:jc w:val="right"/>
        <w:rPr>
          <w:spacing w:val="2"/>
        </w:rPr>
      </w:pPr>
    </w:p>
    <w:p w14:paraId="2AD5A91D" w14:textId="77777777" w:rsidR="002A3F32" w:rsidRPr="00510B4D" w:rsidRDefault="002A3F32" w:rsidP="003C48BF">
      <w:pPr>
        <w:tabs>
          <w:tab w:val="left" w:pos="2410"/>
        </w:tabs>
        <w:contextualSpacing/>
        <w:jc w:val="right"/>
        <w:rPr>
          <w:spacing w:val="2"/>
        </w:rPr>
      </w:pPr>
    </w:p>
    <w:p w14:paraId="61C5743B" w14:textId="77777777" w:rsidR="002A3F32" w:rsidRPr="00510B4D" w:rsidRDefault="002A3F32" w:rsidP="003C48BF">
      <w:pPr>
        <w:tabs>
          <w:tab w:val="left" w:pos="2410"/>
        </w:tabs>
        <w:contextualSpacing/>
        <w:jc w:val="right"/>
        <w:rPr>
          <w:spacing w:val="2"/>
        </w:rPr>
      </w:pPr>
    </w:p>
    <w:p w14:paraId="6F08EC33" w14:textId="77777777" w:rsidR="002A3F32" w:rsidRPr="00510B4D" w:rsidRDefault="002A3F32" w:rsidP="003C48BF">
      <w:pPr>
        <w:tabs>
          <w:tab w:val="left" w:pos="2410"/>
        </w:tabs>
        <w:contextualSpacing/>
        <w:jc w:val="right"/>
        <w:rPr>
          <w:spacing w:val="2"/>
        </w:rPr>
      </w:pPr>
    </w:p>
    <w:p w14:paraId="445A4887" w14:textId="77777777" w:rsidR="002A3F32" w:rsidRDefault="002A3F32" w:rsidP="003C48BF">
      <w:pPr>
        <w:tabs>
          <w:tab w:val="left" w:pos="2410"/>
        </w:tabs>
        <w:contextualSpacing/>
        <w:jc w:val="right"/>
        <w:rPr>
          <w:spacing w:val="2"/>
        </w:rPr>
      </w:pPr>
    </w:p>
    <w:p w14:paraId="10D98661" w14:textId="77777777" w:rsidR="007704B2" w:rsidRDefault="007704B2" w:rsidP="003C48BF">
      <w:pPr>
        <w:tabs>
          <w:tab w:val="left" w:pos="2410"/>
        </w:tabs>
        <w:contextualSpacing/>
        <w:jc w:val="right"/>
        <w:rPr>
          <w:spacing w:val="2"/>
        </w:rPr>
      </w:pPr>
    </w:p>
    <w:p w14:paraId="0404EF4A" w14:textId="77777777" w:rsidR="007704B2" w:rsidRDefault="007704B2" w:rsidP="003C48BF">
      <w:pPr>
        <w:tabs>
          <w:tab w:val="left" w:pos="2410"/>
        </w:tabs>
        <w:contextualSpacing/>
        <w:jc w:val="right"/>
        <w:rPr>
          <w:spacing w:val="2"/>
        </w:rPr>
      </w:pPr>
    </w:p>
    <w:p w14:paraId="4C5C9843" w14:textId="77777777" w:rsidR="007704B2" w:rsidRDefault="007704B2" w:rsidP="003C48BF">
      <w:pPr>
        <w:tabs>
          <w:tab w:val="left" w:pos="2410"/>
        </w:tabs>
        <w:contextualSpacing/>
        <w:jc w:val="right"/>
        <w:rPr>
          <w:spacing w:val="2"/>
        </w:rPr>
      </w:pPr>
    </w:p>
    <w:p w14:paraId="174A2CE4" w14:textId="77777777" w:rsidR="007704B2" w:rsidRDefault="007704B2" w:rsidP="003C48BF">
      <w:pPr>
        <w:tabs>
          <w:tab w:val="left" w:pos="2410"/>
        </w:tabs>
        <w:contextualSpacing/>
        <w:jc w:val="right"/>
        <w:rPr>
          <w:spacing w:val="2"/>
        </w:rPr>
      </w:pPr>
    </w:p>
    <w:p w14:paraId="13A8E58C" w14:textId="77777777" w:rsidR="007704B2" w:rsidRPr="00510B4D" w:rsidRDefault="007704B2" w:rsidP="003C48BF">
      <w:pPr>
        <w:tabs>
          <w:tab w:val="left" w:pos="2410"/>
        </w:tabs>
        <w:contextualSpacing/>
        <w:jc w:val="right"/>
        <w:rPr>
          <w:spacing w:val="2"/>
        </w:rPr>
      </w:pPr>
    </w:p>
    <w:p w14:paraId="1C5B05C3" w14:textId="40021BBA" w:rsidR="001F0336" w:rsidRPr="00510B4D" w:rsidRDefault="001F0336" w:rsidP="003C48BF">
      <w:pPr>
        <w:pStyle w:val="a4"/>
        <w:shd w:val="clear" w:color="auto" w:fill="FFFFFF"/>
        <w:spacing w:before="0" w:after="0"/>
        <w:ind w:firstLine="709"/>
        <w:contextualSpacing/>
        <w:jc w:val="right"/>
        <w:textAlignment w:val="baseline"/>
        <w:rPr>
          <w:spacing w:val="2"/>
          <w:lang w:val="kk-KZ"/>
        </w:rPr>
      </w:pPr>
      <w:r w:rsidRPr="00510B4D">
        <w:rPr>
          <w:spacing w:val="2"/>
          <w:lang w:val="kk-KZ"/>
        </w:rPr>
        <w:lastRenderedPageBreak/>
        <w:t>20__</w:t>
      </w:r>
      <w:r w:rsidR="007704B2">
        <w:rPr>
          <w:spacing w:val="2"/>
          <w:lang w:val="kk-KZ"/>
        </w:rPr>
        <w:t>___</w:t>
      </w:r>
      <w:r w:rsidRPr="00510B4D">
        <w:rPr>
          <w:spacing w:val="2"/>
          <w:lang w:val="kk-KZ"/>
        </w:rPr>
        <w:t xml:space="preserve"> жылғы «___»</w:t>
      </w:r>
      <w:r w:rsidR="007704B2" w:rsidRPr="00597370">
        <w:rPr>
          <w:spacing w:val="2"/>
          <w:lang w:val="kk-KZ"/>
        </w:rPr>
        <w:t>_________</w:t>
      </w:r>
      <w:r w:rsidRPr="00510B4D">
        <w:rPr>
          <w:spacing w:val="2"/>
          <w:lang w:val="kk-KZ"/>
        </w:rPr>
        <w:t>_______ №</w:t>
      </w:r>
      <w:r w:rsidR="007704B2">
        <w:rPr>
          <w:spacing w:val="2"/>
          <w:lang w:val="kk-KZ"/>
        </w:rPr>
        <w:t xml:space="preserve"> ________</w:t>
      </w:r>
      <w:r w:rsidRPr="00510B4D">
        <w:rPr>
          <w:spacing w:val="2"/>
          <w:lang w:val="kk-KZ"/>
        </w:rPr>
        <w:t>__</w:t>
      </w:r>
    </w:p>
    <w:p w14:paraId="6AF8C82E" w14:textId="77777777" w:rsidR="001F0336" w:rsidRPr="00510B4D" w:rsidRDefault="001F0336" w:rsidP="003C48BF">
      <w:pPr>
        <w:tabs>
          <w:tab w:val="left" w:pos="2410"/>
        </w:tabs>
        <w:contextualSpacing/>
        <w:jc w:val="right"/>
      </w:pPr>
      <w:r w:rsidRPr="00510B4D">
        <w:rPr>
          <w:spacing w:val="2"/>
        </w:rPr>
        <w:t>осы Шартқа</w:t>
      </w:r>
    </w:p>
    <w:p w14:paraId="65246B58" w14:textId="77777777" w:rsidR="001F0336" w:rsidRPr="00510B4D" w:rsidRDefault="001F0336" w:rsidP="003C48BF">
      <w:pPr>
        <w:pStyle w:val="a4"/>
        <w:shd w:val="clear" w:color="auto" w:fill="FFFFFF"/>
        <w:spacing w:before="0" w:after="0"/>
        <w:ind w:firstLine="709"/>
        <w:contextualSpacing/>
        <w:jc w:val="right"/>
        <w:textAlignment w:val="baseline"/>
        <w:rPr>
          <w:spacing w:val="2"/>
          <w:lang w:val="kk-KZ"/>
        </w:rPr>
      </w:pPr>
      <w:r w:rsidRPr="00510B4D">
        <w:rPr>
          <w:lang w:val="kk-KZ"/>
        </w:rPr>
        <w:t>1-қосымша</w:t>
      </w:r>
    </w:p>
    <w:p w14:paraId="5C68E2CA" w14:textId="77777777" w:rsidR="001F0336" w:rsidRPr="00510B4D" w:rsidRDefault="001F0336" w:rsidP="003C48BF">
      <w:pPr>
        <w:widowControl w:val="0"/>
        <w:contextualSpacing/>
        <w:jc w:val="center"/>
        <w:rPr>
          <w:rFonts w:eastAsia="Arial Unicode MS"/>
          <w:b/>
          <w:lang w:bidi="en-US"/>
        </w:rPr>
      </w:pPr>
    </w:p>
    <w:p w14:paraId="5F511F0F" w14:textId="77777777" w:rsidR="0054580C" w:rsidRPr="00510B4D" w:rsidRDefault="0054580C" w:rsidP="003C48BF">
      <w:pPr>
        <w:widowControl w:val="0"/>
        <w:contextualSpacing/>
        <w:jc w:val="center"/>
        <w:rPr>
          <w:rFonts w:eastAsia="Arial Unicode MS"/>
          <w:b/>
          <w:lang w:bidi="en-US"/>
        </w:rPr>
      </w:pPr>
    </w:p>
    <w:p w14:paraId="3ED152B3" w14:textId="7464EFD1" w:rsidR="001F0336" w:rsidRPr="00510B4D" w:rsidRDefault="001F0336" w:rsidP="003C48BF">
      <w:pPr>
        <w:widowControl w:val="0"/>
        <w:contextualSpacing/>
        <w:jc w:val="center"/>
        <w:rPr>
          <w:rFonts w:eastAsia="Arial Unicode MS"/>
          <w:b/>
          <w:lang w:bidi="en-US"/>
        </w:rPr>
      </w:pPr>
      <w:r w:rsidRPr="00510B4D">
        <w:rPr>
          <w:rFonts w:eastAsia="Arial Unicode MS"/>
          <w:b/>
          <w:lang w:bidi="en-US"/>
        </w:rPr>
        <w:t>КҮНТІЗБЕЛІК ЖОСПАР</w:t>
      </w:r>
    </w:p>
    <w:p w14:paraId="7F5E6568" w14:textId="77777777" w:rsidR="001F0336" w:rsidRPr="00510B4D" w:rsidRDefault="001F0336" w:rsidP="003C48BF">
      <w:pPr>
        <w:widowControl w:val="0"/>
        <w:contextualSpacing/>
        <w:jc w:val="center"/>
        <w:rPr>
          <w:rFonts w:eastAsia="Arial Unicode MS"/>
          <w:lang w:bidi="en-US"/>
        </w:rPr>
      </w:pPr>
    </w:p>
    <w:p w14:paraId="63653274" w14:textId="77777777" w:rsidR="001F0336" w:rsidRPr="00510B4D" w:rsidRDefault="001F0336" w:rsidP="003C48BF">
      <w:pPr>
        <w:widowControl w:val="0"/>
        <w:contextualSpacing/>
        <w:jc w:val="center"/>
        <w:rPr>
          <w:rFonts w:eastAsia="Arial Unicode MS"/>
          <w:lang w:bidi="en-US"/>
        </w:rPr>
      </w:pPr>
    </w:p>
    <w:p w14:paraId="3C4D66BB" w14:textId="77777777" w:rsidR="001F0336" w:rsidRPr="00510B4D" w:rsidRDefault="001F0336" w:rsidP="003C48BF">
      <w:pPr>
        <w:widowControl w:val="0"/>
        <w:contextualSpacing/>
        <w:jc w:val="center"/>
        <w:rPr>
          <w:rFonts w:eastAsia="Arial Unicode MS"/>
          <w:lang w:bidi="en-US"/>
        </w:rPr>
      </w:pPr>
      <w:r w:rsidRPr="00510B4D">
        <w:rPr>
          <w:rFonts w:eastAsia="Arial Unicode MS"/>
          <w:lang w:bidi="en-US"/>
        </w:rPr>
        <w:t>20__ жылғы __________________ №_____ Шарт бойынша</w:t>
      </w:r>
    </w:p>
    <w:p w14:paraId="006ADE91" w14:textId="77777777" w:rsidR="001F0336" w:rsidRPr="00510B4D" w:rsidRDefault="001F0336" w:rsidP="003C48BF">
      <w:pPr>
        <w:widowControl w:val="0"/>
        <w:contextualSpacing/>
        <w:jc w:val="center"/>
        <w:rPr>
          <w:rFonts w:eastAsia="Arial Unicode MS"/>
          <w:lang w:bidi="en-US"/>
        </w:rPr>
      </w:pPr>
    </w:p>
    <w:p w14:paraId="1EE910DB" w14:textId="77777777" w:rsidR="001F0336" w:rsidRPr="00510B4D" w:rsidRDefault="001F0336" w:rsidP="003C48BF">
      <w:pPr>
        <w:widowControl w:val="0"/>
        <w:contextualSpacing/>
        <w:jc w:val="center"/>
        <w:rPr>
          <w:rFonts w:eastAsia="Arial Unicode MS"/>
          <w:lang w:bidi="en-US"/>
        </w:rPr>
      </w:pPr>
    </w:p>
    <w:p w14:paraId="6E387387" w14:textId="77777777" w:rsidR="001F0336" w:rsidRPr="00510B4D" w:rsidRDefault="001F0336" w:rsidP="003C48BF">
      <w:pPr>
        <w:widowControl w:val="0"/>
        <w:contextualSpacing/>
        <w:jc w:val="center"/>
        <w:rPr>
          <w:rFonts w:eastAsia="Arial Unicode MS"/>
          <w:lang w:bidi="en-US"/>
        </w:rPr>
      </w:pPr>
    </w:p>
    <w:p w14:paraId="06B502D0" w14:textId="77777777" w:rsidR="001F0336" w:rsidRPr="00510B4D" w:rsidRDefault="001F0336" w:rsidP="003C48BF">
      <w:pPr>
        <w:widowControl w:val="0"/>
        <w:contextualSpacing/>
        <w:jc w:val="center"/>
        <w:rPr>
          <w:rFonts w:eastAsia="Arial Unicode MS"/>
          <w:lang w:bidi="en-US"/>
        </w:rPr>
      </w:pPr>
      <w:r w:rsidRPr="00510B4D">
        <w:rPr>
          <w:rFonts w:eastAsia="Arial Unicode MS"/>
          <w:b/>
          <w:lang w:bidi="en-US"/>
        </w:rPr>
        <w:t>1. ОРЫНДАУШЫ АТАУЫ</w:t>
      </w:r>
      <w:r w:rsidRPr="00510B4D">
        <w:rPr>
          <w:rFonts w:eastAsia="Arial Unicode MS"/>
          <w:lang w:bidi="en-US"/>
        </w:rPr>
        <w:t xml:space="preserve"> (заңды немесе жеке тұлға)</w:t>
      </w:r>
    </w:p>
    <w:p w14:paraId="69398BB3" w14:textId="77777777" w:rsidR="001F0336" w:rsidRPr="00510B4D" w:rsidRDefault="001F0336" w:rsidP="003C48BF">
      <w:pPr>
        <w:widowControl w:val="0"/>
        <w:contextualSpacing/>
        <w:jc w:val="center"/>
        <w:rPr>
          <w:rFonts w:eastAsia="Arial Unicode MS"/>
          <w:lang w:bidi="en-US"/>
        </w:rPr>
      </w:pPr>
    </w:p>
    <w:p w14:paraId="5FB13D53"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lang w:bidi="en-US"/>
        </w:rPr>
        <w:t xml:space="preserve">1.1 Басымдық бойынша: ______________________________ </w:t>
      </w:r>
      <w:r w:rsidRPr="00510B4D">
        <w:rPr>
          <w:rFonts w:eastAsia="Arial Unicode MS"/>
          <w:u w:val="single"/>
          <w:lang w:bidi="en-US"/>
        </w:rPr>
        <w:t>Толтырылсын</w:t>
      </w:r>
      <w:r w:rsidRPr="00510B4D">
        <w:rPr>
          <w:rFonts w:eastAsia="Arial Unicode MS"/>
          <w:lang w:bidi="en-US"/>
        </w:rPr>
        <w:t>.</w:t>
      </w:r>
    </w:p>
    <w:p w14:paraId="2D8A7730"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lang w:bidi="en-US"/>
        </w:rPr>
        <w:t xml:space="preserve">1.2 Кіші басымдық бойынша:___________________________ </w:t>
      </w:r>
      <w:r w:rsidRPr="00510B4D">
        <w:rPr>
          <w:rFonts w:eastAsia="Arial Unicode MS"/>
          <w:u w:val="single"/>
          <w:lang w:bidi="en-US"/>
        </w:rPr>
        <w:t>Толтырылсын</w:t>
      </w:r>
      <w:r w:rsidRPr="00510B4D">
        <w:rPr>
          <w:rFonts w:eastAsia="Arial Unicode MS"/>
          <w:lang w:bidi="en-US"/>
        </w:rPr>
        <w:t>.</w:t>
      </w:r>
    </w:p>
    <w:p w14:paraId="340B44B4" w14:textId="77777777" w:rsidR="001F0336" w:rsidRPr="00510B4D" w:rsidRDefault="001F0336" w:rsidP="0054580C">
      <w:pPr>
        <w:widowControl w:val="0"/>
        <w:spacing w:line="360" w:lineRule="auto"/>
        <w:contextualSpacing/>
        <w:rPr>
          <w:rFonts w:eastAsia="Arial Unicode MS"/>
          <w:lang w:bidi="en-US"/>
        </w:rPr>
      </w:pPr>
      <w:r w:rsidRPr="00510B4D">
        <w:rPr>
          <w:rFonts w:eastAsia="Arial Unicode MS"/>
          <w:lang w:bidi="en-US"/>
        </w:rPr>
        <w:t xml:space="preserve">1.3 Бағдарлама тақырыбы бойынша: </w:t>
      </w:r>
      <w:r w:rsidR="00157105" w:rsidRPr="00510B4D">
        <w:rPr>
          <w:rFonts w:eastAsia="Arial Unicode MS"/>
          <w:bCs/>
          <w:lang w:bidi="en-US"/>
        </w:rPr>
        <w:t>№____ «________________________</w:t>
      </w:r>
      <w:r w:rsidRPr="00510B4D">
        <w:rPr>
          <w:rFonts w:eastAsia="Arial Unicode MS"/>
          <w:bCs/>
          <w:lang w:bidi="en-US"/>
        </w:rPr>
        <w:t>»</w:t>
      </w:r>
      <w:r w:rsidR="00157105" w:rsidRPr="00510B4D">
        <w:rPr>
          <w:rFonts w:eastAsia="Arial Unicode MS"/>
          <w:bCs/>
          <w:lang w:bidi="en-US"/>
        </w:rPr>
        <w:t xml:space="preserve"> </w:t>
      </w:r>
      <w:r w:rsidRPr="00510B4D">
        <w:rPr>
          <w:rFonts w:eastAsia="Arial Unicode MS"/>
          <w:u w:val="single"/>
          <w:lang w:bidi="en-US"/>
        </w:rPr>
        <w:t>Толтырылсын</w:t>
      </w:r>
      <w:r w:rsidRPr="00510B4D">
        <w:rPr>
          <w:rFonts w:eastAsia="Arial Unicode MS"/>
          <w:lang w:bidi="en-US"/>
        </w:rPr>
        <w:t>.</w:t>
      </w:r>
    </w:p>
    <w:p w14:paraId="2F57862F"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lang w:bidi="en-US"/>
        </w:rPr>
        <w:t>1.4 Бағдарламаның жалпы сомасы ХХХХХХ (бағдарлама сомасының  цифрлы шамасы) (жазбаша) теңге, оның ішінде 3-тармаққа сәйкес жұмыстарды орындау үшін жылдар бойынша бөлу арқылы:</w:t>
      </w:r>
    </w:p>
    <w:p w14:paraId="248F7EBB"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lang w:bidi="en-US"/>
        </w:rPr>
        <w:t>- 2022 жылға- ХХХХХХ сомада (сомасы жазбаша) теңге.</w:t>
      </w:r>
    </w:p>
    <w:p w14:paraId="2FFD94EA"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lang w:bidi="en-US"/>
        </w:rPr>
        <w:t>- 2023 жылға- ХХХХХХ сомада (сомасы жазбаша) теңге.</w:t>
      </w:r>
    </w:p>
    <w:p w14:paraId="2E46ABB4" w14:textId="77777777" w:rsidR="001F0336" w:rsidRPr="00510B4D" w:rsidRDefault="001F0336" w:rsidP="0054580C">
      <w:pPr>
        <w:widowControl w:val="0"/>
        <w:spacing w:line="360" w:lineRule="auto"/>
        <w:ind w:firstLine="708"/>
        <w:contextualSpacing/>
        <w:jc w:val="both"/>
        <w:rPr>
          <w:rFonts w:eastAsia="Arial Unicode MS"/>
          <w:b/>
          <w:lang w:bidi="en-US"/>
        </w:rPr>
      </w:pPr>
    </w:p>
    <w:p w14:paraId="73C3AAD8" w14:textId="77777777" w:rsidR="001F0336" w:rsidRPr="00510B4D" w:rsidRDefault="001F0336" w:rsidP="0054580C">
      <w:pPr>
        <w:widowControl w:val="0"/>
        <w:spacing w:line="360" w:lineRule="auto"/>
        <w:ind w:firstLine="708"/>
        <w:contextualSpacing/>
        <w:jc w:val="both"/>
        <w:rPr>
          <w:rFonts w:eastAsia="Arial Unicode MS"/>
          <w:lang w:bidi="en-US"/>
        </w:rPr>
      </w:pPr>
      <w:r w:rsidRPr="00510B4D">
        <w:rPr>
          <w:rFonts w:eastAsia="Arial Unicode MS"/>
          <w:b/>
          <w:lang w:bidi="en-US"/>
        </w:rPr>
        <w:t>2. Ғылыми-техникалық өнімнің біліктілік белгілері бойынша сипаттамасы және экономикалық көрсеткіштер</w:t>
      </w:r>
    </w:p>
    <w:p w14:paraId="347E0553" w14:textId="77777777" w:rsidR="001F0336" w:rsidRPr="00510B4D" w:rsidRDefault="001F0336" w:rsidP="0054580C">
      <w:pPr>
        <w:widowControl w:val="0"/>
        <w:spacing w:line="360" w:lineRule="auto"/>
        <w:contextualSpacing/>
        <w:jc w:val="both"/>
        <w:rPr>
          <w:rFonts w:eastAsia="Arial Unicode MS"/>
          <w:b/>
          <w:lang w:bidi="en-US"/>
        </w:rPr>
      </w:pPr>
    </w:p>
    <w:p w14:paraId="619F0782"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b/>
          <w:lang w:bidi="en-US"/>
        </w:rPr>
        <w:t>2.1</w:t>
      </w:r>
      <w:r w:rsidRPr="00510B4D">
        <w:rPr>
          <w:rFonts w:eastAsia="Arial Unicode MS"/>
          <w:lang w:bidi="en-US"/>
        </w:rPr>
        <w:t xml:space="preserve"> Жұмыс бағыты: </w:t>
      </w:r>
      <w:r w:rsidRPr="00510B4D">
        <w:rPr>
          <w:rFonts w:eastAsia="Arial Unicode MS"/>
          <w:u w:val="single"/>
          <w:lang w:bidi="en-US"/>
        </w:rPr>
        <w:t>Толтырылсын</w:t>
      </w:r>
      <w:r w:rsidRPr="00510B4D">
        <w:rPr>
          <w:rFonts w:eastAsia="Arial Unicode MS"/>
          <w:lang w:bidi="en-US"/>
        </w:rPr>
        <w:t>.</w:t>
      </w:r>
    </w:p>
    <w:p w14:paraId="2CEFF592"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b/>
          <w:lang w:bidi="en-US"/>
        </w:rPr>
        <w:t>2.2</w:t>
      </w:r>
      <w:r w:rsidRPr="00510B4D">
        <w:rPr>
          <w:rFonts w:eastAsia="Arial Unicode MS"/>
          <w:lang w:bidi="en-US"/>
        </w:rPr>
        <w:t xml:space="preserve"> Қолданылу саласы: </w:t>
      </w:r>
      <w:r w:rsidRPr="00510B4D">
        <w:rPr>
          <w:rFonts w:eastAsia="Arial Unicode MS"/>
          <w:u w:val="single"/>
          <w:lang w:bidi="en-US"/>
        </w:rPr>
        <w:t>Толтырылсын</w:t>
      </w:r>
      <w:r w:rsidRPr="00510B4D">
        <w:rPr>
          <w:rFonts w:eastAsia="Arial Unicode MS"/>
          <w:lang w:bidi="en-US"/>
        </w:rPr>
        <w:t>.</w:t>
      </w:r>
    </w:p>
    <w:p w14:paraId="0CACB8BC"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b/>
          <w:lang w:bidi="en-US"/>
        </w:rPr>
        <w:t>2.3</w:t>
      </w:r>
      <w:r w:rsidRPr="00510B4D">
        <w:rPr>
          <w:rFonts w:eastAsia="Arial Unicode MS"/>
          <w:lang w:bidi="en-US"/>
        </w:rPr>
        <w:t xml:space="preserve"> Түпкі нәтиже: </w:t>
      </w:r>
    </w:p>
    <w:p w14:paraId="4A7ACE20"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lang w:bidi="en-US"/>
        </w:rPr>
        <w:t xml:space="preserve">- 2022 жылға: </w:t>
      </w:r>
      <w:r w:rsidRPr="00510B4D">
        <w:rPr>
          <w:rFonts w:eastAsia="Arial Unicode MS"/>
          <w:u w:val="single"/>
          <w:lang w:bidi="en-US"/>
        </w:rPr>
        <w:t>Толтырылсын</w:t>
      </w:r>
      <w:r w:rsidRPr="00510B4D">
        <w:rPr>
          <w:rFonts w:eastAsia="Arial Unicode MS"/>
          <w:lang w:bidi="en-US"/>
        </w:rPr>
        <w:t>.</w:t>
      </w:r>
    </w:p>
    <w:p w14:paraId="6442867A"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lang w:bidi="en-US"/>
        </w:rPr>
        <w:t xml:space="preserve">- 2023 жылға: </w:t>
      </w:r>
      <w:r w:rsidRPr="00510B4D">
        <w:rPr>
          <w:rFonts w:eastAsia="Arial Unicode MS"/>
          <w:u w:val="single"/>
          <w:lang w:bidi="en-US"/>
        </w:rPr>
        <w:t>Толтырылсын</w:t>
      </w:r>
      <w:r w:rsidRPr="00510B4D">
        <w:rPr>
          <w:rFonts w:eastAsia="Arial Unicode MS"/>
          <w:lang w:bidi="en-US"/>
        </w:rPr>
        <w:t>.</w:t>
      </w:r>
    </w:p>
    <w:p w14:paraId="672DE2E4"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b/>
          <w:lang w:bidi="en-US"/>
        </w:rPr>
        <w:t>2.4</w:t>
      </w:r>
      <w:r w:rsidRPr="00510B4D">
        <w:rPr>
          <w:rFonts w:eastAsia="Arial Unicode MS"/>
          <w:lang w:bidi="en-US"/>
        </w:rPr>
        <w:t xml:space="preserve"> Патентқабілеттілік:Толтырылсын.</w:t>
      </w:r>
    </w:p>
    <w:p w14:paraId="6666263C"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b/>
          <w:lang w:bidi="en-US"/>
        </w:rPr>
        <w:t>2.5</w:t>
      </w:r>
      <w:r w:rsidRPr="00510B4D">
        <w:rPr>
          <w:rFonts w:eastAsia="Arial Unicode MS"/>
          <w:lang w:bidi="en-US"/>
        </w:rPr>
        <w:t xml:space="preserve"> Ғылыми-техникалық деңгей (жаңалық): </w:t>
      </w:r>
      <w:r w:rsidRPr="00510B4D">
        <w:rPr>
          <w:rFonts w:eastAsia="Arial Unicode MS"/>
          <w:u w:val="single"/>
          <w:lang w:bidi="en-US"/>
        </w:rPr>
        <w:t>Толтырылсын</w:t>
      </w:r>
      <w:r w:rsidRPr="00510B4D">
        <w:rPr>
          <w:rFonts w:eastAsia="Arial Unicode MS"/>
          <w:lang w:bidi="en-US"/>
        </w:rPr>
        <w:t>.</w:t>
      </w:r>
    </w:p>
    <w:p w14:paraId="77D5AABA"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b/>
          <w:lang w:bidi="en-US"/>
        </w:rPr>
        <w:t>2.6</w:t>
      </w:r>
      <w:r w:rsidRPr="00510B4D">
        <w:rPr>
          <w:rFonts w:eastAsia="Arial Unicode MS"/>
          <w:lang w:bidi="en-US"/>
        </w:rPr>
        <w:t xml:space="preserve"> Ғылыми-техникалық өнімді қолдануды жүзеге асырады: </w:t>
      </w:r>
      <w:r w:rsidRPr="00510B4D">
        <w:rPr>
          <w:rFonts w:eastAsia="Arial Unicode MS"/>
          <w:u w:val="single"/>
          <w:lang w:bidi="en-US"/>
        </w:rPr>
        <w:t>Кім?</w:t>
      </w:r>
      <w:r w:rsidRPr="00510B4D">
        <w:rPr>
          <w:rFonts w:eastAsia="Arial Unicode MS"/>
          <w:lang w:bidi="en-US"/>
        </w:rPr>
        <w:t xml:space="preserve"> </w:t>
      </w:r>
      <w:r w:rsidRPr="00510B4D">
        <w:rPr>
          <w:rFonts w:eastAsia="Arial Unicode MS"/>
          <w:u w:val="single"/>
          <w:lang w:bidi="en-US"/>
        </w:rPr>
        <w:t>Толтырылсын</w:t>
      </w:r>
      <w:r w:rsidRPr="00510B4D">
        <w:rPr>
          <w:rFonts w:eastAsia="Arial Unicode MS"/>
          <w:lang w:bidi="en-US"/>
        </w:rPr>
        <w:t>.</w:t>
      </w:r>
    </w:p>
    <w:p w14:paraId="5B03A717" w14:textId="77777777" w:rsidR="001F0336" w:rsidRPr="00510B4D" w:rsidRDefault="001F0336" w:rsidP="0054580C">
      <w:pPr>
        <w:widowControl w:val="0"/>
        <w:spacing w:line="360" w:lineRule="auto"/>
        <w:contextualSpacing/>
        <w:jc w:val="both"/>
        <w:rPr>
          <w:rFonts w:eastAsia="Arial Unicode MS"/>
          <w:lang w:bidi="en-US"/>
        </w:rPr>
      </w:pPr>
      <w:r w:rsidRPr="00510B4D">
        <w:rPr>
          <w:rFonts w:eastAsia="Arial Unicode MS"/>
          <w:b/>
          <w:lang w:bidi="en-US"/>
        </w:rPr>
        <w:t>2.7</w:t>
      </w:r>
      <w:r w:rsidRPr="00510B4D">
        <w:rPr>
          <w:rFonts w:eastAsia="Arial Unicode MS"/>
          <w:lang w:bidi="en-US"/>
        </w:rPr>
        <w:t xml:space="preserve"> Ғылыми және (немесе) ғылыми-техникалық қызмет нәтижесін қолдану түрі: </w:t>
      </w:r>
      <w:r w:rsidRPr="00510B4D">
        <w:rPr>
          <w:rFonts w:eastAsia="Arial Unicode MS"/>
          <w:u w:val="single"/>
          <w:lang w:bidi="en-US"/>
        </w:rPr>
        <w:t>Толтырылсын</w:t>
      </w:r>
      <w:r w:rsidRPr="00510B4D">
        <w:rPr>
          <w:rFonts w:eastAsia="Arial Unicode MS"/>
          <w:lang w:bidi="en-US"/>
        </w:rPr>
        <w:t>.</w:t>
      </w:r>
    </w:p>
    <w:p w14:paraId="362E1192" w14:textId="46215F49" w:rsidR="001F0336" w:rsidRPr="00510B4D" w:rsidRDefault="001F0336" w:rsidP="003C48BF">
      <w:pPr>
        <w:widowControl w:val="0"/>
        <w:contextualSpacing/>
        <w:jc w:val="both"/>
        <w:rPr>
          <w:rFonts w:eastAsia="Arial Unicode MS"/>
          <w:lang w:bidi="en-US"/>
        </w:rPr>
      </w:pPr>
    </w:p>
    <w:p w14:paraId="09514F63" w14:textId="0F5F309B" w:rsidR="0054580C" w:rsidRPr="00510B4D" w:rsidRDefault="0054580C" w:rsidP="003C48BF">
      <w:pPr>
        <w:widowControl w:val="0"/>
        <w:contextualSpacing/>
        <w:jc w:val="both"/>
        <w:rPr>
          <w:rFonts w:eastAsia="Arial Unicode MS"/>
          <w:lang w:bidi="en-US"/>
        </w:rPr>
      </w:pPr>
    </w:p>
    <w:p w14:paraId="51D86128" w14:textId="751413DE" w:rsidR="0054580C" w:rsidRPr="00510B4D" w:rsidRDefault="0054580C" w:rsidP="003C48BF">
      <w:pPr>
        <w:widowControl w:val="0"/>
        <w:contextualSpacing/>
        <w:jc w:val="both"/>
        <w:rPr>
          <w:rFonts w:eastAsia="Arial Unicode MS"/>
          <w:lang w:bidi="en-US"/>
        </w:rPr>
      </w:pPr>
    </w:p>
    <w:p w14:paraId="1E4B31C6" w14:textId="45C131CD" w:rsidR="0054580C" w:rsidRPr="00510B4D" w:rsidRDefault="0054580C" w:rsidP="003C48BF">
      <w:pPr>
        <w:widowControl w:val="0"/>
        <w:contextualSpacing/>
        <w:jc w:val="both"/>
        <w:rPr>
          <w:rFonts w:eastAsia="Arial Unicode MS"/>
          <w:lang w:bidi="en-US"/>
        </w:rPr>
      </w:pPr>
    </w:p>
    <w:p w14:paraId="1FA05A25" w14:textId="77777777" w:rsidR="0054580C" w:rsidRPr="00510B4D" w:rsidRDefault="0054580C" w:rsidP="003C48BF">
      <w:pPr>
        <w:widowControl w:val="0"/>
        <w:contextualSpacing/>
        <w:jc w:val="both"/>
        <w:rPr>
          <w:rFonts w:eastAsia="Arial Unicode MS"/>
          <w:lang w:bidi="en-US"/>
        </w:rPr>
      </w:pPr>
    </w:p>
    <w:p w14:paraId="2064DD51" w14:textId="77777777" w:rsidR="001F0336" w:rsidRPr="00510B4D" w:rsidRDefault="001F0336" w:rsidP="003C48BF">
      <w:pPr>
        <w:widowControl w:val="0"/>
        <w:contextualSpacing/>
        <w:jc w:val="center"/>
        <w:rPr>
          <w:rFonts w:eastAsia="Arial Unicode MS"/>
          <w:b/>
          <w:lang w:bidi="en-US"/>
        </w:rPr>
      </w:pPr>
      <w:r w:rsidRPr="00510B4D">
        <w:rPr>
          <w:rFonts w:eastAsia="Arial Unicode MS"/>
          <w:b/>
          <w:lang w:bidi="en-US"/>
        </w:rPr>
        <w:t>3. Жұмыстар атауы, оларды жүзеге асыру мерзімі мен нәтижелері</w:t>
      </w:r>
    </w:p>
    <w:p w14:paraId="588B26A5" w14:textId="77777777" w:rsidR="001F0336" w:rsidRPr="00510B4D" w:rsidRDefault="001F0336" w:rsidP="003C48BF">
      <w:pPr>
        <w:widowControl w:val="0"/>
        <w:contextualSpacing/>
        <w:jc w:val="center"/>
        <w:rPr>
          <w:rFonts w:eastAsia="Arial Unicode MS"/>
          <w:lang w:bidi="en-US"/>
        </w:rPr>
      </w:pPr>
    </w:p>
    <w:tbl>
      <w:tblPr>
        <w:tblpPr w:leftFromText="180" w:rightFromText="180" w:vertAnchor="text" w:tblpY="120"/>
        <w:tblW w:w="9993" w:type="dxa"/>
        <w:tblLayout w:type="fixed"/>
        <w:tblCellMar>
          <w:left w:w="70" w:type="dxa"/>
          <w:right w:w="70" w:type="dxa"/>
        </w:tblCellMar>
        <w:tblLook w:val="0000" w:firstRow="0" w:lastRow="0" w:firstColumn="0" w:lastColumn="0" w:noHBand="0" w:noVBand="0"/>
      </w:tblPr>
      <w:tblGrid>
        <w:gridCol w:w="211"/>
        <w:gridCol w:w="993"/>
        <w:gridCol w:w="3262"/>
        <w:gridCol w:w="570"/>
        <w:gridCol w:w="705"/>
        <w:gridCol w:w="1276"/>
        <w:gridCol w:w="2954"/>
        <w:gridCol w:w="22"/>
      </w:tblGrid>
      <w:tr w:rsidR="00510B4D" w:rsidRPr="00510B4D" w14:paraId="39D21155" w14:textId="77777777" w:rsidTr="00D57BCB">
        <w:trPr>
          <w:cantSplit/>
          <w:trHeight w:val="396"/>
        </w:trPr>
        <w:tc>
          <w:tcPr>
            <w:tcW w:w="1204" w:type="dxa"/>
            <w:gridSpan w:val="2"/>
            <w:vMerge w:val="restart"/>
            <w:tcBorders>
              <w:top w:val="single" w:sz="4" w:space="0" w:color="auto"/>
              <w:left w:val="single" w:sz="6" w:space="0" w:color="auto"/>
              <w:right w:val="single" w:sz="4" w:space="0" w:color="auto"/>
            </w:tcBorders>
          </w:tcPr>
          <w:p w14:paraId="6D5666F3" w14:textId="77777777" w:rsidR="001F0336" w:rsidRPr="00510B4D" w:rsidRDefault="001F0336" w:rsidP="003C48BF">
            <w:pPr>
              <w:widowControl w:val="0"/>
              <w:contextualSpacing/>
              <w:jc w:val="center"/>
            </w:pPr>
            <w:r w:rsidRPr="00510B4D">
              <w:lastRenderedPageBreak/>
              <w:t>Тапсырма, кезең шифры</w:t>
            </w:r>
          </w:p>
        </w:tc>
        <w:tc>
          <w:tcPr>
            <w:tcW w:w="3262" w:type="dxa"/>
            <w:vMerge w:val="restart"/>
            <w:tcBorders>
              <w:top w:val="single" w:sz="4" w:space="0" w:color="auto"/>
              <w:left w:val="single" w:sz="4" w:space="0" w:color="auto"/>
              <w:right w:val="single" w:sz="4" w:space="0" w:color="auto"/>
            </w:tcBorders>
          </w:tcPr>
          <w:p w14:paraId="26B85E68" w14:textId="77777777" w:rsidR="001F0336" w:rsidRPr="00510B4D" w:rsidRDefault="001F0336" w:rsidP="003C48BF">
            <w:pPr>
              <w:widowControl w:val="0"/>
              <w:contextualSpacing/>
              <w:jc w:val="center"/>
            </w:pPr>
            <w:r w:rsidRPr="00510B4D">
              <w:t>Шарт бойынша жұмыстар атауы және оны орындаудың негізгі кезеңдері *</w:t>
            </w:r>
          </w:p>
        </w:tc>
        <w:tc>
          <w:tcPr>
            <w:tcW w:w="2551" w:type="dxa"/>
            <w:gridSpan w:val="3"/>
            <w:tcBorders>
              <w:top w:val="single" w:sz="4" w:space="0" w:color="auto"/>
              <w:left w:val="single" w:sz="4" w:space="0" w:color="auto"/>
              <w:bottom w:val="single" w:sz="4" w:space="0" w:color="auto"/>
              <w:right w:val="single" w:sz="4" w:space="0" w:color="auto"/>
            </w:tcBorders>
          </w:tcPr>
          <w:p w14:paraId="0A0A8570" w14:textId="77777777" w:rsidR="001F0336" w:rsidRPr="00510B4D" w:rsidRDefault="001F0336" w:rsidP="003C48BF">
            <w:pPr>
              <w:widowControl w:val="0"/>
              <w:contextualSpacing/>
              <w:jc w:val="center"/>
            </w:pPr>
            <w:r w:rsidRPr="00510B4D">
              <w:t>Орындалу мерзімдері*</w:t>
            </w:r>
          </w:p>
        </w:tc>
        <w:tc>
          <w:tcPr>
            <w:tcW w:w="2976" w:type="dxa"/>
            <w:gridSpan w:val="2"/>
            <w:tcBorders>
              <w:top w:val="single" w:sz="4" w:space="0" w:color="auto"/>
              <w:left w:val="single" w:sz="4" w:space="0" w:color="auto"/>
              <w:right w:val="single" w:sz="4" w:space="0" w:color="auto"/>
            </w:tcBorders>
          </w:tcPr>
          <w:p w14:paraId="50ADE25E" w14:textId="77777777" w:rsidR="001F0336" w:rsidRPr="00510B4D" w:rsidRDefault="001F0336" w:rsidP="003C48BF">
            <w:pPr>
              <w:widowControl w:val="0"/>
              <w:contextualSpacing/>
              <w:jc w:val="center"/>
            </w:pPr>
            <w:r w:rsidRPr="00510B4D">
              <w:t>Күтілетін нәтиже*</w:t>
            </w:r>
          </w:p>
        </w:tc>
      </w:tr>
      <w:tr w:rsidR="00510B4D" w:rsidRPr="00510B4D" w14:paraId="63D62116" w14:textId="77777777" w:rsidTr="00D57BCB">
        <w:trPr>
          <w:cantSplit/>
          <w:trHeight w:val="137"/>
        </w:trPr>
        <w:tc>
          <w:tcPr>
            <w:tcW w:w="1204" w:type="dxa"/>
            <w:gridSpan w:val="2"/>
            <w:vMerge/>
            <w:tcBorders>
              <w:left w:val="single" w:sz="6" w:space="0" w:color="auto"/>
              <w:bottom w:val="single" w:sz="4" w:space="0" w:color="auto"/>
              <w:right w:val="single" w:sz="4" w:space="0" w:color="auto"/>
            </w:tcBorders>
          </w:tcPr>
          <w:p w14:paraId="4AEFB3E8" w14:textId="77777777" w:rsidR="001F0336" w:rsidRPr="00510B4D" w:rsidRDefault="001F0336" w:rsidP="003C48BF">
            <w:pPr>
              <w:widowControl w:val="0"/>
              <w:ind w:firstLine="709"/>
              <w:contextualSpacing/>
              <w:jc w:val="both"/>
            </w:pPr>
          </w:p>
        </w:tc>
        <w:tc>
          <w:tcPr>
            <w:tcW w:w="3262" w:type="dxa"/>
            <w:vMerge/>
            <w:tcBorders>
              <w:left w:val="single" w:sz="4" w:space="0" w:color="auto"/>
              <w:bottom w:val="single" w:sz="4" w:space="0" w:color="auto"/>
              <w:right w:val="single" w:sz="4" w:space="0" w:color="auto"/>
            </w:tcBorders>
          </w:tcPr>
          <w:p w14:paraId="68D5B6CD" w14:textId="77777777" w:rsidR="001F0336" w:rsidRPr="00510B4D"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9D2C969" w14:textId="77777777" w:rsidR="001F0336" w:rsidRPr="00510B4D" w:rsidRDefault="001F0336" w:rsidP="003C48BF">
            <w:pPr>
              <w:widowControl w:val="0"/>
              <w:contextualSpacing/>
              <w:jc w:val="center"/>
            </w:pPr>
            <w:r w:rsidRPr="00510B4D">
              <w:t>басталуы</w:t>
            </w:r>
          </w:p>
        </w:tc>
        <w:tc>
          <w:tcPr>
            <w:tcW w:w="1276" w:type="dxa"/>
            <w:tcBorders>
              <w:top w:val="single" w:sz="4" w:space="0" w:color="auto"/>
              <w:left w:val="single" w:sz="4" w:space="0" w:color="auto"/>
              <w:bottom w:val="single" w:sz="4" w:space="0" w:color="auto"/>
              <w:right w:val="single" w:sz="4" w:space="0" w:color="auto"/>
            </w:tcBorders>
          </w:tcPr>
          <w:p w14:paraId="5685B369" w14:textId="77777777" w:rsidR="001F0336" w:rsidRPr="00510B4D" w:rsidRDefault="001F0336" w:rsidP="003C48BF">
            <w:pPr>
              <w:widowControl w:val="0"/>
              <w:contextualSpacing/>
              <w:jc w:val="center"/>
            </w:pPr>
            <w:r w:rsidRPr="00510B4D">
              <w:t>аяқталуы</w:t>
            </w:r>
          </w:p>
        </w:tc>
        <w:tc>
          <w:tcPr>
            <w:tcW w:w="2976" w:type="dxa"/>
            <w:gridSpan w:val="2"/>
            <w:tcBorders>
              <w:left w:val="single" w:sz="4" w:space="0" w:color="auto"/>
              <w:bottom w:val="single" w:sz="4" w:space="0" w:color="auto"/>
              <w:right w:val="single" w:sz="4" w:space="0" w:color="auto"/>
            </w:tcBorders>
          </w:tcPr>
          <w:p w14:paraId="62409D0F" w14:textId="77777777" w:rsidR="001F0336" w:rsidRPr="00510B4D" w:rsidRDefault="001F0336" w:rsidP="003C48BF">
            <w:pPr>
              <w:widowControl w:val="0"/>
              <w:ind w:firstLine="709"/>
              <w:contextualSpacing/>
              <w:jc w:val="both"/>
            </w:pPr>
          </w:p>
        </w:tc>
      </w:tr>
      <w:tr w:rsidR="00510B4D" w:rsidRPr="00510B4D" w14:paraId="40906833" w14:textId="77777777" w:rsidTr="0054580C">
        <w:trPr>
          <w:cantSplit/>
          <w:trHeight w:val="423"/>
        </w:trPr>
        <w:tc>
          <w:tcPr>
            <w:tcW w:w="1204" w:type="dxa"/>
            <w:gridSpan w:val="2"/>
            <w:tcBorders>
              <w:top w:val="single" w:sz="4" w:space="0" w:color="auto"/>
              <w:left w:val="single" w:sz="6" w:space="0" w:color="auto"/>
              <w:bottom w:val="single" w:sz="4" w:space="0" w:color="auto"/>
              <w:right w:val="single" w:sz="4" w:space="0" w:color="auto"/>
            </w:tcBorders>
          </w:tcPr>
          <w:p w14:paraId="28C044A0" w14:textId="77777777" w:rsidR="001F0336" w:rsidRPr="00510B4D" w:rsidRDefault="001F0336" w:rsidP="003C48BF">
            <w:pPr>
              <w:widowControl w:val="0"/>
              <w:ind w:firstLine="709"/>
              <w:contextualSpacing/>
              <w:jc w:val="both"/>
            </w:pPr>
          </w:p>
        </w:tc>
        <w:tc>
          <w:tcPr>
            <w:tcW w:w="3262" w:type="dxa"/>
            <w:tcBorders>
              <w:top w:val="single" w:sz="4" w:space="0" w:color="auto"/>
              <w:left w:val="single" w:sz="4" w:space="0" w:color="auto"/>
              <w:bottom w:val="single" w:sz="4" w:space="0" w:color="auto"/>
              <w:right w:val="single" w:sz="4" w:space="0" w:color="auto"/>
            </w:tcBorders>
          </w:tcPr>
          <w:p w14:paraId="3E249D35" w14:textId="77777777" w:rsidR="001F0336" w:rsidRPr="00510B4D" w:rsidRDefault="001F0336" w:rsidP="0054580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1DAFDD03" w14:textId="77777777" w:rsidR="001F0336" w:rsidRPr="00510B4D" w:rsidRDefault="001F0336" w:rsidP="003C48B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EBE7EFF" w14:textId="77777777" w:rsidR="001F0336" w:rsidRPr="00510B4D" w:rsidRDefault="001F0336" w:rsidP="003C48BF">
            <w:pPr>
              <w:widowControl w:val="0"/>
              <w:contextualSpacing/>
            </w:pPr>
          </w:p>
        </w:tc>
        <w:tc>
          <w:tcPr>
            <w:tcW w:w="2976" w:type="dxa"/>
            <w:gridSpan w:val="2"/>
            <w:tcBorders>
              <w:top w:val="single" w:sz="4" w:space="0" w:color="auto"/>
              <w:left w:val="single" w:sz="4" w:space="0" w:color="auto"/>
              <w:bottom w:val="single" w:sz="4" w:space="0" w:color="auto"/>
              <w:right w:val="single" w:sz="4" w:space="0" w:color="auto"/>
            </w:tcBorders>
          </w:tcPr>
          <w:p w14:paraId="6D1B04B4" w14:textId="63EA7076" w:rsidR="001F0336" w:rsidRPr="00510B4D" w:rsidRDefault="001F0336" w:rsidP="003C48BF">
            <w:pPr>
              <w:widowControl w:val="0"/>
              <w:ind w:firstLine="709"/>
              <w:contextualSpacing/>
              <w:jc w:val="both"/>
            </w:pPr>
          </w:p>
        </w:tc>
      </w:tr>
      <w:tr w:rsidR="00510B4D" w:rsidRPr="00510B4D" w14:paraId="4788DF4E" w14:textId="77777777" w:rsidTr="0054580C">
        <w:trPr>
          <w:cantSplit/>
          <w:trHeight w:val="427"/>
        </w:trPr>
        <w:tc>
          <w:tcPr>
            <w:tcW w:w="1204" w:type="dxa"/>
            <w:gridSpan w:val="2"/>
            <w:tcBorders>
              <w:top w:val="single" w:sz="4" w:space="0" w:color="auto"/>
              <w:left w:val="single" w:sz="6" w:space="0" w:color="auto"/>
              <w:bottom w:val="single" w:sz="4" w:space="0" w:color="auto"/>
              <w:right w:val="single" w:sz="4" w:space="0" w:color="auto"/>
            </w:tcBorders>
          </w:tcPr>
          <w:p w14:paraId="60C0E8F5" w14:textId="77777777" w:rsidR="001F0336" w:rsidRPr="00510B4D" w:rsidRDefault="001F0336" w:rsidP="003C48BF">
            <w:pPr>
              <w:widowControl w:val="0"/>
              <w:ind w:firstLine="709"/>
              <w:contextualSpacing/>
              <w:jc w:val="both"/>
            </w:pPr>
          </w:p>
        </w:tc>
        <w:tc>
          <w:tcPr>
            <w:tcW w:w="3262" w:type="dxa"/>
            <w:tcBorders>
              <w:top w:val="single" w:sz="4" w:space="0" w:color="auto"/>
              <w:left w:val="single" w:sz="4" w:space="0" w:color="auto"/>
              <w:bottom w:val="single" w:sz="4" w:space="0" w:color="auto"/>
              <w:right w:val="single" w:sz="4" w:space="0" w:color="auto"/>
            </w:tcBorders>
          </w:tcPr>
          <w:p w14:paraId="63B5FB02" w14:textId="77777777" w:rsidR="001F0336" w:rsidRPr="00510B4D"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76B6D2B" w14:textId="77777777" w:rsidR="001F0336" w:rsidRPr="00510B4D" w:rsidRDefault="001F0336" w:rsidP="003C48B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F47E49C" w14:textId="77777777" w:rsidR="001F0336" w:rsidRPr="00510B4D" w:rsidRDefault="001F0336" w:rsidP="003C48BF">
            <w:pPr>
              <w:widowControl w:val="0"/>
              <w:contextualSpacing/>
            </w:pPr>
          </w:p>
        </w:tc>
        <w:tc>
          <w:tcPr>
            <w:tcW w:w="2976" w:type="dxa"/>
            <w:gridSpan w:val="2"/>
            <w:tcBorders>
              <w:top w:val="single" w:sz="4" w:space="0" w:color="auto"/>
              <w:left w:val="single" w:sz="4" w:space="0" w:color="auto"/>
              <w:bottom w:val="single" w:sz="4" w:space="0" w:color="auto"/>
              <w:right w:val="single" w:sz="4" w:space="0" w:color="auto"/>
            </w:tcBorders>
          </w:tcPr>
          <w:p w14:paraId="141A1449" w14:textId="77777777" w:rsidR="001F0336" w:rsidRPr="00510B4D" w:rsidRDefault="001F0336" w:rsidP="003C48BF">
            <w:pPr>
              <w:widowControl w:val="0"/>
              <w:ind w:firstLine="709"/>
              <w:contextualSpacing/>
              <w:jc w:val="both"/>
            </w:pPr>
          </w:p>
        </w:tc>
      </w:tr>
      <w:tr w:rsidR="00510B4D" w:rsidRPr="00510B4D" w14:paraId="5AC4CE3B" w14:textId="77777777" w:rsidTr="0054580C">
        <w:trPr>
          <w:cantSplit/>
          <w:trHeight w:val="419"/>
        </w:trPr>
        <w:tc>
          <w:tcPr>
            <w:tcW w:w="1204" w:type="dxa"/>
            <w:gridSpan w:val="2"/>
            <w:tcBorders>
              <w:top w:val="single" w:sz="4" w:space="0" w:color="auto"/>
              <w:left w:val="single" w:sz="6" w:space="0" w:color="auto"/>
              <w:bottom w:val="single" w:sz="4" w:space="0" w:color="auto"/>
              <w:right w:val="single" w:sz="4" w:space="0" w:color="auto"/>
            </w:tcBorders>
          </w:tcPr>
          <w:p w14:paraId="68EB824F" w14:textId="77777777" w:rsidR="001F0336" w:rsidRPr="00510B4D" w:rsidRDefault="001F0336" w:rsidP="003C48BF">
            <w:pPr>
              <w:widowControl w:val="0"/>
              <w:ind w:firstLine="709"/>
              <w:contextualSpacing/>
              <w:jc w:val="both"/>
            </w:pPr>
          </w:p>
        </w:tc>
        <w:tc>
          <w:tcPr>
            <w:tcW w:w="3262" w:type="dxa"/>
            <w:tcBorders>
              <w:top w:val="single" w:sz="4" w:space="0" w:color="auto"/>
              <w:left w:val="single" w:sz="4" w:space="0" w:color="auto"/>
              <w:bottom w:val="single" w:sz="4" w:space="0" w:color="auto"/>
              <w:right w:val="single" w:sz="4" w:space="0" w:color="auto"/>
            </w:tcBorders>
          </w:tcPr>
          <w:p w14:paraId="2DF2FBC6" w14:textId="77777777" w:rsidR="001F0336" w:rsidRPr="00510B4D"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DB1A40F" w14:textId="77777777" w:rsidR="001F0336" w:rsidRPr="00510B4D" w:rsidRDefault="001F0336" w:rsidP="003C48B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2EFB815" w14:textId="77777777" w:rsidR="001F0336" w:rsidRPr="00510B4D" w:rsidRDefault="001F0336" w:rsidP="003C48BF">
            <w:pPr>
              <w:widowControl w:val="0"/>
              <w:contextualSpacing/>
            </w:pPr>
          </w:p>
        </w:tc>
        <w:tc>
          <w:tcPr>
            <w:tcW w:w="2976" w:type="dxa"/>
            <w:gridSpan w:val="2"/>
            <w:tcBorders>
              <w:top w:val="single" w:sz="4" w:space="0" w:color="auto"/>
              <w:left w:val="single" w:sz="4" w:space="0" w:color="auto"/>
              <w:bottom w:val="single" w:sz="4" w:space="0" w:color="auto"/>
              <w:right w:val="single" w:sz="4" w:space="0" w:color="auto"/>
            </w:tcBorders>
          </w:tcPr>
          <w:p w14:paraId="4175AEEF" w14:textId="77777777" w:rsidR="001F0336" w:rsidRPr="00510B4D" w:rsidRDefault="001F0336" w:rsidP="003C48BF">
            <w:pPr>
              <w:widowControl w:val="0"/>
              <w:ind w:firstLine="709"/>
              <w:contextualSpacing/>
              <w:jc w:val="both"/>
            </w:pPr>
          </w:p>
        </w:tc>
      </w:tr>
      <w:tr w:rsidR="00510B4D" w:rsidRPr="00510B4D" w14:paraId="22C4597A" w14:textId="77777777" w:rsidTr="00D57BCB">
        <w:tblPrEx>
          <w:tblCellMar>
            <w:left w:w="108" w:type="dxa"/>
            <w:right w:w="108" w:type="dxa"/>
          </w:tblCellMar>
          <w:tblLook w:val="04A0" w:firstRow="1" w:lastRow="0" w:firstColumn="1" w:lastColumn="0" w:noHBand="0" w:noVBand="1"/>
        </w:tblPrEx>
        <w:trPr>
          <w:gridBefore w:val="1"/>
          <w:gridAfter w:val="1"/>
          <w:wBefore w:w="211" w:type="dxa"/>
          <w:wAfter w:w="22" w:type="dxa"/>
          <w:trHeight w:val="314"/>
        </w:trPr>
        <w:tc>
          <w:tcPr>
            <w:tcW w:w="9760" w:type="dxa"/>
            <w:gridSpan w:val="6"/>
            <w:shd w:val="clear" w:color="auto" w:fill="auto"/>
          </w:tcPr>
          <w:p w14:paraId="4B28A23F" w14:textId="77777777" w:rsidR="001F0336" w:rsidRPr="00510B4D" w:rsidRDefault="001F0336" w:rsidP="003C48BF">
            <w:pPr>
              <w:widowControl w:val="0"/>
              <w:contextualSpacing/>
              <w:jc w:val="both"/>
              <w:rPr>
                <w:rFonts w:eastAsia="Arial Unicode MS"/>
                <w:lang w:bidi="en-US"/>
              </w:rPr>
            </w:pPr>
          </w:p>
          <w:p w14:paraId="70E52B8B" w14:textId="1C862B41" w:rsidR="001F0336" w:rsidRPr="00510B4D" w:rsidRDefault="001F0336" w:rsidP="00C74398">
            <w:pPr>
              <w:widowControl w:val="0"/>
              <w:contextualSpacing/>
              <w:jc w:val="both"/>
              <w:rPr>
                <w:rFonts w:eastAsia="Arial Unicode MS"/>
                <w:lang w:bidi="en-US"/>
              </w:rPr>
            </w:pPr>
            <w:r w:rsidRPr="00510B4D">
              <w:rPr>
                <w:rFonts w:eastAsia="Arial Unicode MS"/>
                <w:b/>
                <w:lang w:bidi="en-US"/>
              </w:rPr>
              <w:t>Ескерту:</w:t>
            </w:r>
            <w:r w:rsidRPr="00510B4D">
              <w:rPr>
                <w:rFonts w:eastAsia="Arial Unicode MS"/>
                <w:lang w:bidi="en-US"/>
              </w:rPr>
              <w:t xml:space="preserve"> * - конкурстық өтінімнің күнтізбелік жоспарына сәйкес, жұмыстар, мер</w:t>
            </w:r>
            <w:r w:rsidR="007C340D">
              <w:rPr>
                <w:rFonts w:eastAsia="Arial Unicode MS"/>
                <w:lang w:bidi="en-US"/>
              </w:rPr>
              <w:t>зімдері және олардың 2022</w:t>
            </w:r>
            <w:r w:rsidR="007C340D" w:rsidRPr="007C340D">
              <w:rPr>
                <w:rFonts w:eastAsia="Arial Unicode MS"/>
                <w:lang w:bidi="en-US"/>
              </w:rPr>
              <w:t xml:space="preserve">, 2023 </w:t>
            </w:r>
            <w:r w:rsidRPr="00510B4D">
              <w:rPr>
                <w:rFonts w:eastAsia="Arial Unicode MS"/>
                <w:lang w:bidi="en-US"/>
              </w:rPr>
              <w:t>жылдардағы нәтижелері  әрбір жыл бойынша көрсетіледі.</w:t>
            </w:r>
          </w:p>
        </w:tc>
      </w:tr>
      <w:tr w:rsidR="00510B4D" w:rsidRPr="00510B4D" w14:paraId="7F19C38F" w14:textId="77777777" w:rsidTr="00D57BCB">
        <w:tblPrEx>
          <w:tblCellMar>
            <w:left w:w="108" w:type="dxa"/>
            <w:right w:w="108" w:type="dxa"/>
          </w:tblCellMar>
          <w:tblLook w:val="04A0" w:firstRow="1" w:lastRow="0" w:firstColumn="1" w:lastColumn="0" w:noHBand="0" w:noVBand="1"/>
        </w:tblPrEx>
        <w:trPr>
          <w:gridBefore w:val="1"/>
          <w:gridAfter w:val="1"/>
          <w:wBefore w:w="211" w:type="dxa"/>
          <w:wAfter w:w="22" w:type="dxa"/>
          <w:trHeight w:val="2855"/>
        </w:trPr>
        <w:tc>
          <w:tcPr>
            <w:tcW w:w="4825" w:type="dxa"/>
            <w:gridSpan w:val="3"/>
            <w:shd w:val="clear" w:color="auto" w:fill="auto"/>
          </w:tcPr>
          <w:p w14:paraId="61A95909" w14:textId="77777777" w:rsidR="001F0336" w:rsidRPr="00510B4D" w:rsidRDefault="001F0336" w:rsidP="003C48BF">
            <w:pPr>
              <w:widowControl w:val="0"/>
              <w:contextualSpacing/>
              <w:rPr>
                <w:rFonts w:eastAsia="Arial Unicode MS"/>
                <w:lang w:bidi="en-US"/>
              </w:rPr>
            </w:pPr>
          </w:p>
          <w:p w14:paraId="38C9A58E" w14:textId="60E47679" w:rsidR="001F0336" w:rsidRPr="00510B4D" w:rsidRDefault="001F0336" w:rsidP="003C48BF">
            <w:pPr>
              <w:widowControl w:val="0"/>
              <w:contextualSpacing/>
              <w:rPr>
                <w:rFonts w:eastAsia="Arial Unicode MS"/>
                <w:lang w:bidi="en-US"/>
              </w:rPr>
            </w:pPr>
            <w:r w:rsidRPr="00510B4D">
              <w:rPr>
                <w:rFonts w:eastAsia="Arial Unicode MS"/>
                <w:lang w:bidi="en-US"/>
              </w:rPr>
              <w:t xml:space="preserve">Тапсырыс беруші:  </w:t>
            </w:r>
          </w:p>
          <w:p w14:paraId="2AE11905" w14:textId="77777777" w:rsidR="001F0336" w:rsidRPr="00510B4D" w:rsidRDefault="001F0336" w:rsidP="003C48BF">
            <w:pPr>
              <w:pStyle w:val="a4"/>
              <w:shd w:val="clear" w:color="auto" w:fill="FFFFFF"/>
              <w:spacing w:before="0" w:after="0"/>
              <w:contextualSpacing/>
              <w:jc w:val="both"/>
              <w:textAlignment w:val="baseline"/>
              <w:rPr>
                <w:spacing w:val="2"/>
                <w:lang w:val="kk-KZ"/>
              </w:rPr>
            </w:pPr>
            <w:r w:rsidRPr="00510B4D">
              <w:rPr>
                <w:spacing w:val="2"/>
                <w:lang w:val="kk-KZ"/>
              </w:rPr>
              <w:t xml:space="preserve"> «</w:t>
            </w:r>
            <w:r w:rsidRPr="00510B4D">
              <w:rPr>
                <w:rStyle w:val="tlid-translation"/>
                <w:rFonts w:eastAsia="Calibri"/>
                <w:lang w:val="kk-KZ"/>
              </w:rPr>
              <w:t>ҚР Білім және ғылым министрлігі Ғылым комитеті</w:t>
            </w:r>
            <w:r w:rsidRPr="00510B4D">
              <w:rPr>
                <w:spacing w:val="2"/>
                <w:lang w:val="kk-KZ"/>
              </w:rPr>
              <w:t>» ММ Төрағасы</w:t>
            </w:r>
          </w:p>
          <w:p w14:paraId="1889A5E4" w14:textId="77777777" w:rsidR="001F0336" w:rsidRPr="00510B4D" w:rsidRDefault="001F0336" w:rsidP="003C48BF">
            <w:pPr>
              <w:widowControl w:val="0"/>
              <w:ind w:firstLine="709"/>
              <w:contextualSpacing/>
              <w:rPr>
                <w:rFonts w:eastAsia="Arial Unicode MS"/>
                <w:lang w:bidi="en-US"/>
              </w:rPr>
            </w:pPr>
          </w:p>
          <w:p w14:paraId="73ADE3D5" w14:textId="77777777" w:rsidR="001F0336" w:rsidRPr="00510B4D" w:rsidRDefault="001F0336" w:rsidP="003C48BF">
            <w:pPr>
              <w:widowControl w:val="0"/>
              <w:contextualSpacing/>
              <w:rPr>
                <w:rFonts w:eastAsia="Arial Unicode MS"/>
                <w:lang w:bidi="en-US"/>
              </w:rPr>
            </w:pPr>
          </w:p>
          <w:p w14:paraId="710A5192" w14:textId="77777777" w:rsidR="001F0336" w:rsidRPr="00510B4D" w:rsidRDefault="001F0336" w:rsidP="003C48BF">
            <w:pPr>
              <w:widowControl w:val="0"/>
              <w:contextualSpacing/>
              <w:rPr>
                <w:rFonts w:eastAsia="Arial Unicode MS"/>
                <w:lang w:bidi="en-US"/>
              </w:rPr>
            </w:pPr>
            <w:r w:rsidRPr="00510B4D">
              <w:rPr>
                <w:rFonts w:eastAsia="Arial Unicode MS"/>
                <w:lang w:bidi="en-US"/>
              </w:rPr>
              <w:t>_____________ Т.А.Ә. _______________</w:t>
            </w:r>
          </w:p>
          <w:p w14:paraId="33E83D29" w14:textId="37A1D7A0" w:rsidR="001F0336" w:rsidRPr="00510B4D" w:rsidRDefault="001F0336" w:rsidP="003C48BF">
            <w:pPr>
              <w:widowControl w:val="0"/>
              <w:ind w:firstLine="709"/>
              <w:contextualSpacing/>
              <w:jc w:val="both"/>
              <w:rPr>
                <w:rFonts w:eastAsia="Arial Unicode MS"/>
                <w:lang w:bidi="en-US"/>
              </w:rPr>
            </w:pPr>
            <w:r w:rsidRPr="00510B4D">
              <w:rPr>
                <w:rFonts w:eastAsia="Arial Unicode MS"/>
                <w:lang w:bidi="en-US"/>
              </w:rPr>
              <w:t>м.о.</w:t>
            </w:r>
          </w:p>
          <w:p w14:paraId="6F7F0FC1" w14:textId="77777777" w:rsidR="001F0336" w:rsidRPr="00510B4D" w:rsidRDefault="001F0336" w:rsidP="003C48BF">
            <w:pPr>
              <w:widowControl w:val="0"/>
              <w:ind w:firstLine="709"/>
              <w:contextualSpacing/>
              <w:jc w:val="both"/>
              <w:rPr>
                <w:rFonts w:eastAsia="Arial Unicode MS"/>
                <w:lang w:bidi="en-US"/>
              </w:rPr>
            </w:pPr>
          </w:p>
        </w:tc>
        <w:tc>
          <w:tcPr>
            <w:tcW w:w="4935" w:type="dxa"/>
            <w:gridSpan w:val="3"/>
            <w:shd w:val="clear" w:color="auto" w:fill="auto"/>
          </w:tcPr>
          <w:p w14:paraId="788C525A" w14:textId="77777777" w:rsidR="001F0336" w:rsidRPr="00510B4D" w:rsidRDefault="001F0336" w:rsidP="003C48BF">
            <w:pPr>
              <w:widowControl w:val="0"/>
              <w:contextualSpacing/>
              <w:rPr>
                <w:rFonts w:eastAsia="Arial Unicode MS"/>
                <w:lang w:bidi="en-US"/>
              </w:rPr>
            </w:pPr>
          </w:p>
          <w:p w14:paraId="3A402E9F" w14:textId="77777777" w:rsidR="001F0336" w:rsidRPr="00510B4D" w:rsidRDefault="001F0336" w:rsidP="003C48BF">
            <w:pPr>
              <w:widowControl w:val="0"/>
              <w:contextualSpacing/>
              <w:rPr>
                <w:rFonts w:eastAsia="Arial Unicode MS"/>
                <w:lang w:bidi="en-US"/>
              </w:rPr>
            </w:pPr>
            <w:r w:rsidRPr="00510B4D">
              <w:rPr>
                <w:rFonts w:eastAsia="Arial Unicode MS"/>
                <w:lang w:bidi="en-US"/>
              </w:rPr>
              <w:t>Орындаушы:</w:t>
            </w:r>
          </w:p>
          <w:p w14:paraId="4B496134" w14:textId="77777777" w:rsidR="001F0336" w:rsidRPr="00510B4D" w:rsidRDefault="001F0336" w:rsidP="003C48BF">
            <w:pPr>
              <w:widowControl w:val="0"/>
              <w:contextualSpacing/>
              <w:rPr>
                <w:rFonts w:eastAsia="Arial Unicode MS"/>
                <w:lang w:bidi="en-US"/>
              </w:rPr>
            </w:pPr>
            <w:r w:rsidRPr="00510B4D">
              <w:rPr>
                <w:rFonts w:eastAsia="Arial Unicode MS"/>
                <w:lang w:bidi="en-US"/>
              </w:rPr>
              <w:t xml:space="preserve">ЛАУАЗЫМЫ,  «Ұйым атауы» </w:t>
            </w:r>
          </w:p>
          <w:p w14:paraId="5922E0C1" w14:textId="77777777" w:rsidR="001F0336" w:rsidRPr="00510B4D" w:rsidRDefault="001F0336" w:rsidP="003C48BF">
            <w:pPr>
              <w:widowControl w:val="0"/>
              <w:ind w:firstLine="709"/>
              <w:contextualSpacing/>
              <w:rPr>
                <w:rFonts w:eastAsia="Arial Unicode MS"/>
                <w:lang w:bidi="en-US"/>
              </w:rPr>
            </w:pPr>
          </w:p>
          <w:p w14:paraId="2A15364A" w14:textId="77777777" w:rsidR="001F0336" w:rsidRPr="00510B4D" w:rsidRDefault="001F0336" w:rsidP="003C48BF">
            <w:pPr>
              <w:widowControl w:val="0"/>
              <w:ind w:firstLine="709"/>
              <w:contextualSpacing/>
              <w:rPr>
                <w:rFonts w:eastAsia="Arial Unicode MS"/>
                <w:lang w:bidi="en-US"/>
              </w:rPr>
            </w:pPr>
          </w:p>
          <w:p w14:paraId="0AD0771F" w14:textId="77777777" w:rsidR="001F0336" w:rsidRPr="00510B4D" w:rsidRDefault="001F0336" w:rsidP="003C48BF">
            <w:pPr>
              <w:widowControl w:val="0"/>
              <w:contextualSpacing/>
              <w:rPr>
                <w:rFonts w:eastAsia="Arial Unicode MS"/>
                <w:lang w:bidi="en-US"/>
              </w:rPr>
            </w:pPr>
          </w:p>
          <w:p w14:paraId="7A76A99D" w14:textId="77777777" w:rsidR="001F0336" w:rsidRPr="00510B4D" w:rsidRDefault="001F0336" w:rsidP="003C48BF">
            <w:pPr>
              <w:widowControl w:val="0"/>
              <w:contextualSpacing/>
              <w:rPr>
                <w:rFonts w:eastAsia="Arial Unicode MS"/>
                <w:lang w:bidi="en-US"/>
              </w:rPr>
            </w:pPr>
            <w:r w:rsidRPr="00510B4D">
              <w:rPr>
                <w:rFonts w:eastAsia="Arial Unicode MS"/>
                <w:lang w:bidi="en-US"/>
              </w:rPr>
              <w:t>________________бірінші басшының Т.А.Ә.</w:t>
            </w:r>
          </w:p>
          <w:p w14:paraId="3555E592" w14:textId="295FCC9F" w:rsidR="001F0336" w:rsidRPr="00510B4D" w:rsidRDefault="001F0336" w:rsidP="003C48BF">
            <w:pPr>
              <w:widowControl w:val="0"/>
              <w:contextualSpacing/>
              <w:rPr>
                <w:rFonts w:eastAsia="Arial Unicode MS"/>
                <w:lang w:bidi="en-US"/>
              </w:rPr>
            </w:pPr>
            <w:r w:rsidRPr="00510B4D">
              <w:rPr>
                <w:rFonts w:eastAsia="Arial Unicode MS"/>
                <w:lang w:bidi="en-US"/>
              </w:rPr>
              <w:t xml:space="preserve"> м.о.  </w:t>
            </w:r>
          </w:p>
          <w:p w14:paraId="3B54DD7E" w14:textId="77777777" w:rsidR="001F0336" w:rsidRPr="00510B4D" w:rsidRDefault="001F0336" w:rsidP="003C48BF">
            <w:pPr>
              <w:widowControl w:val="0"/>
              <w:contextualSpacing/>
              <w:jc w:val="right"/>
              <w:rPr>
                <w:rFonts w:eastAsia="Arial Unicode MS"/>
                <w:lang w:bidi="en-US"/>
              </w:rPr>
            </w:pPr>
          </w:p>
          <w:p w14:paraId="41C2013E" w14:textId="77777777" w:rsidR="001F0336" w:rsidRPr="00510B4D" w:rsidRDefault="001F0336" w:rsidP="003C48BF">
            <w:pPr>
              <w:widowControl w:val="0"/>
              <w:contextualSpacing/>
              <w:jc w:val="right"/>
              <w:rPr>
                <w:rFonts w:eastAsia="Arial Unicode MS"/>
                <w:lang w:bidi="en-US"/>
              </w:rPr>
            </w:pPr>
            <w:r w:rsidRPr="00510B4D">
              <w:rPr>
                <w:rFonts w:eastAsia="Arial Unicode MS"/>
                <w:lang w:bidi="en-US"/>
              </w:rPr>
              <w:t>Таныстым:</w:t>
            </w:r>
          </w:p>
          <w:p w14:paraId="4AB67287" w14:textId="77777777" w:rsidR="001F0336" w:rsidRPr="00510B4D" w:rsidRDefault="001F0336" w:rsidP="003C48BF">
            <w:pPr>
              <w:widowControl w:val="0"/>
              <w:contextualSpacing/>
              <w:jc w:val="right"/>
              <w:rPr>
                <w:rFonts w:eastAsia="Arial Unicode MS"/>
                <w:lang w:bidi="en-US"/>
              </w:rPr>
            </w:pPr>
            <w:r w:rsidRPr="00510B4D">
              <w:rPr>
                <w:rFonts w:eastAsia="Arial Unicode MS"/>
                <w:lang w:bidi="en-US"/>
              </w:rPr>
              <w:t>Бағдарламаның ғылыми жетекшісі</w:t>
            </w:r>
          </w:p>
          <w:p w14:paraId="54547810" w14:textId="77777777" w:rsidR="001F0336" w:rsidRPr="00510B4D" w:rsidRDefault="001F0336" w:rsidP="003C48BF">
            <w:pPr>
              <w:widowControl w:val="0"/>
              <w:contextualSpacing/>
              <w:jc w:val="both"/>
              <w:rPr>
                <w:rFonts w:eastAsia="Arial Unicode MS"/>
                <w:lang w:bidi="en-US"/>
              </w:rPr>
            </w:pPr>
          </w:p>
          <w:p w14:paraId="478EE18B" w14:textId="77777777" w:rsidR="001F0336" w:rsidRPr="00510B4D" w:rsidRDefault="001F0336" w:rsidP="003C48BF">
            <w:pPr>
              <w:widowControl w:val="0"/>
              <w:contextualSpacing/>
              <w:jc w:val="right"/>
              <w:rPr>
                <w:rFonts w:eastAsia="Arial Unicode MS"/>
                <w:lang w:bidi="en-US"/>
              </w:rPr>
            </w:pPr>
            <w:r w:rsidRPr="00510B4D">
              <w:rPr>
                <w:rFonts w:eastAsia="Arial Unicode MS"/>
                <w:lang w:bidi="en-US"/>
              </w:rPr>
              <w:t>___________________ Т.А.Ә.</w:t>
            </w:r>
          </w:p>
          <w:p w14:paraId="4F6F6245" w14:textId="70F2B892" w:rsidR="001F0336" w:rsidRPr="00510B4D" w:rsidRDefault="001F0336" w:rsidP="003C48BF">
            <w:pPr>
              <w:widowControl w:val="0"/>
              <w:contextualSpacing/>
              <w:jc w:val="center"/>
              <w:rPr>
                <w:rFonts w:eastAsia="Arial Unicode MS"/>
                <w:lang w:bidi="en-US"/>
              </w:rPr>
            </w:pPr>
            <w:r w:rsidRPr="00510B4D">
              <w:rPr>
                <w:rFonts w:eastAsia="Arial Unicode MS"/>
                <w:lang w:bidi="en-US"/>
              </w:rPr>
              <w:t xml:space="preserve">  (қолы)</w:t>
            </w:r>
          </w:p>
        </w:tc>
      </w:tr>
    </w:tbl>
    <w:p w14:paraId="1A7044A1" w14:textId="77777777" w:rsidR="001F0336" w:rsidRPr="00510B4D" w:rsidRDefault="001F0336" w:rsidP="003C48BF">
      <w:pPr>
        <w:widowControl w:val="0"/>
        <w:contextualSpacing/>
        <w:jc w:val="both"/>
        <w:rPr>
          <w:rFonts w:eastAsia="Arial Unicode MS"/>
          <w:lang w:bidi="en-US"/>
        </w:rPr>
      </w:pPr>
      <w:r w:rsidRPr="00510B4D">
        <w:rPr>
          <w:rFonts w:eastAsia="Arial Unicode MS"/>
          <w:lang w:bidi="en-US"/>
        </w:rPr>
        <w:t>(Қолдарды жеке бетке жазуға болмайды)</w:t>
      </w:r>
    </w:p>
    <w:p w14:paraId="60059BBE" w14:textId="77777777" w:rsidR="001F0336" w:rsidRPr="00510B4D" w:rsidRDefault="001F0336" w:rsidP="003C48BF">
      <w:pPr>
        <w:widowControl w:val="0"/>
        <w:contextualSpacing/>
        <w:jc w:val="both"/>
        <w:rPr>
          <w:rFonts w:eastAsia="Arial Unicode MS"/>
          <w:lang w:bidi="en-US"/>
        </w:rPr>
      </w:pPr>
      <w:r w:rsidRPr="00510B4D">
        <w:rPr>
          <w:rFonts w:eastAsia="Arial Unicode MS"/>
          <w:lang w:bidi="en-US"/>
        </w:rPr>
        <w:t>(Күнтізбелік жоспар бағдарламаның әрбір тақырыбы бойынша жеке жасалсын)</w:t>
      </w:r>
    </w:p>
    <w:p w14:paraId="5234BE42" w14:textId="77777777" w:rsidR="001F0336" w:rsidRPr="00510B4D" w:rsidRDefault="001F0336" w:rsidP="003C48BF">
      <w:pPr>
        <w:widowControl w:val="0"/>
        <w:ind w:firstLine="993"/>
        <w:jc w:val="both"/>
        <w:rPr>
          <w:rFonts w:eastAsia="Arial Unicode MS"/>
          <w:lang w:eastAsia="en-US" w:bidi="en-US"/>
        </w:rPr>
      </w:pPr>
    </w:p>
    <w:p w14:paraId="4C73DBF1" w14:textId="77777777" w:rsidR="001F0336" w:rsidRPr="00510B4D" w:rsidRDefault="001F0336" w:rsidP="003C48BF">
      <w:pPr>
        <w:widowControl w:val="0"/>
        <w:ind w:firstLine="709"/>
        <w:contextualSpacing/>
        <w:jc w:val="both"/>
        <w:rPr>
          <w:rFonts w:eastAsia="Arial Unicode MS"/>
          <w:lang w:bidi="en-US"/>
        </w:rPr>
      </w:pPr>
      <w:r w:rsidRPr="00510B4D">
        <w:br w:type="page"/>
      </w:r>
    </w:p>
    <w:p w14:paraId="13C990F5" w14:textId="48775F77" w:rsidR="001F0336" w:rsidRPr="00510B4D" w:rsidRDefault="001F0336" w:rsidP="003C48BF">
      <w:pPr>
        <w:pStyle w:val="a4"/>
        <w:shd w:val="clear" w:color="auto" w:fill="FFFFFF"/>
        <w:spacing w:before="0" w:after="0"/>
        <w:ind w:firstLine="709"/>
        <w:contextualSpacing/>
        <w:jc w:val="right"/>
        <w:textAlignment w:val="baseline"/>
        <w:rPr>
          <w:spacing w:val="2"/>
          <w:lang w:val="kk-KZ"/>
        </w:rPr>
      </w:pPr>
      <w:r w:rsidRPr="00510B4D">
        <w:rPr>
          <w:spacing w:val="2"/>
          <w:lang w:val="kk-KZ"/>
        </w:rPr>
        <w:lastRenderedPageBreak/>
        <w:t>20__</w:t>
      </w:r>
      <w:r w:rsidR="00C74398">
        <w:rPr>
          <w:spacing w:val="2"/>
          <w:lang w:val="kk-KZ"/>
        </w:rPr>
        <w:t>___</w:t>
      </w:r>
      <w:r w:rsidRPr="00510B4D">
        <w:rPr>
          <w:spacing w:val="2"/>
          <w:lang w:val="kk-KZ"/>
        </w:rPr>
        <w:t xml:space="preserve"> жылғы «</w:t>
      </w:r>
      <w:r w:rsidR="00C74398">
        <w:rPr>
          <w:spacing w:val="2"/>
          <w:lang w:val="kk-KZ"/>
        </w:rPr>
        <w:t>__</w:t>
      </w:r>
      <w:r w:rsidRPr="00510B4D">
        <w:rPr>
          <w:spacing w:val="2"/>
          <w:lang w:val="kk-KZ"/>
        </w:rPr>
        <w:t>___»</w:t>
      </w:r>
      <w:r w:rsidR="00C74398">
        <w:rPr>
          <w:spacing w:val="2"/>
          <w:lang w:val="kk-KZ"/>
        </w:rPr>
        <w:t>_______</w:t>
      </w:r>
      <w:r w:rsidRPr="00510B4D">
        <w:rPr>
          <w:spacing w:val="2"/>
          <w:lang w:val="kk-KZ"/>
        </w:rPr>
        <w:t>_______№__</w:t>
      </w:r>
    </w:p>
    <w:p w14:paraId="36CAC9C4" w14:textId="77777777" w:rsidR="001F0336" w:rsidRPr="00510B4D" w:rsidRDefault="001F0336" w:rsidP="003C48BF">
      <w:pPr>
        <w:tabs>
          <w:tab w:val="left" w:pos="2410"/>
        </w:tabs>
        <w:contextualSpacing/>
        <w:jc w:val="right"/>
      </w:pPr>
      <w:r w:rsidRPr="00510B4D">
        <w:rPr>
          <w:spacing w:val="2"/>
        </w:rPr>
        <w:t>осы Шартқа</w:t>
      </w:r>
    </w:p>
    <w:p w14:paraId="1CAB37FA" w14:textId="77777777" w:rsidR="001F0336" w:rsidRPr="00510B4D" w:rsidRDefault="001F0336" w:rsidP="003C48BF">
      <w:pPr>
        <w:pStyle w:val="a4"/>
        <w:shd w:val="clear" w:color="auto" w:fill="FFFFFF"/>
        <w:spacing w:before="0" w:after="0"/>
        <w:ind w:firstLine="709"/>
        <w:contextualSpacing/>
        <w:jc w:val="right"/>
        <w:textAlignment w:val="baseline"/>
        <w:rPr>
          <w:spacing w:val="2"/>
          <w:lang w:val="kk-KZ"/>
        </w:rPr>
      </w:pPr>
      <w:r w:rsidRPr="00510B4D">
        <w:rPr>
          <w:lang w:val="kk-KZ"/>
        </w:rPr>
        <w:t>2-қосымша</w:t>
      </w:r>
      <w:r w:rsidRPr="00510B4D">
        <w:rPr>
          <w:spacing w:val="2"/>
          <w:lang w:val="kk-KZ"/>
        </w:rPr>
        <w:t xml:space="preserve"> </w:t>
      </w:r>
    </w:p>
    <w:p w14:paraId="6F8F2824" w14:textId="77777777" w:rsidR="001F0336" w:rsidRPr="00510B4D" w:rsidRDefault="001F0336" w:rsidP="003C48BF">
      <w:pPr>
        <w:widowControl w:val="0"/>
        <w:contextualSpacing/>
        <w:jc w:val="both"/>
        <w:rPr>
          <w:rFonts w:eastAsia="Arial Unicode MS"/>
          <w:lang w:bidi="en-US"/>
        </w:rPr>
      </w:pPr>
    </w:p>
    <w:p w14:paraId="49E9A964" w14:textId="471B172E" w:rsidR="001F0336" w:rsidRPr="00510B4D" w:rsidRDefault="001F0336" w:rsidP="003C48BF">
      <w:pPr>
        <w:contextualSpacing/>
        <w:jc w:val="center"/>
      </w:pPr>
      <w:bookmarkStart w:id="21" w:name="z196"/>
      <w:r w:rsidRPr="00510B4D">
        <w:rPr>
          <w:b/>
        </w:rPr>
        <w:t xml:space="preserve">БАҒДАРЛАМАЛЫҚ-НЫСАНАЛЫ ҚАРЖЫЛАНДЫРУ БОЙЫНША БӨЛІНГЕН ҚАРАЖАТТЫ ПАЙДАЛАНУ ТУРАЛЫ ЕСЕП </w:t>
      </w:r>
    </w:p>
    <w:tbl>
      <w:tblPr>
        <w:tblW w:w="1063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430"/>
        <w:gridCol w:w="1685"/>
        <w:gridCol w:w="1717"/>
        <w:gridCol w:w="1114"/>
        <w:gridCol w:w="1417"/>
        <w:gridCol w:w="1721"/>
      </w:tblGrid>
      <w:tr w:rsidR="00510B4D" w:rsidRPr="00510B4D" w14:paraId="497FF13E" w14:textId="77777777" w:rsidTr="0082735E">
        <w:trPr>
          <w:trHeight w:val="30"/>
        </w:trPr>
        <w:tc>
          <w:tcPr>
            <w:tcW w:w="548" w:type="dxa"/>
            <w:tcMar>
              <w:top w:w="15" w:type="dxa"/>
              <w:left w:w="15" w:type="dxa"/>
              <w:bottom w:w="15" w:type="dxa"/>
              <w:right w:w="15" w:type="dxa"/>
            </w:tcMar>
            <w:vAlign w:val="center"/>
          </w:tcPr>
          <w:bookmarkEnd w:id="21"/>
          <w:p w14:paraId="24143DCB" w14:textId="77777777" w:rsidR="001F0336" w:rsidRPr="00510B4D" w:rsidRDefault="001F0336" w:rsidP="003C48BF">
            <w:pPr>
              <w:ind w:left="20"/>
              <w:contextualSpacing/>
              <w:jc w:val="center"/>
              <w:rPr>
                <w:sz w:val="22"/>
                <w:szCs w:val="22"/>
              </w:rPr>
            </w:pPr>
            <w:r w:rsidRPr="00510B4D">
              <w:rPr>
                <w:sz w:val="22"/>
                <w:szCs w:val="22"/>
              </w:rPr>
              <w:t>№ р/с</w:t>
            </w:r>
          </w:p>
        </w:tc>
        <w:tc>
          <w:tcPr>
            <w:tcW w:w="2430" w:type="dxa"/>
            <w:tcMar>
              <w:top w:w="15" w:type="dxa"/>
              <w:left w:w="15" w:type="dxa"/>
              <w:bottom w:w="15" w:type="dxa"/>
              <w:right w:w="15" w:type="dxa"/>
            </w:tcMar>
            <w:vAlign w:val="center"/>
          </w:tcPr>
          <w:p w14:paraId="37934DC4" w14:textId="77777777" w:rsidR="001F0336" w:rsidRPr="00510B4D" w:rsidRDefault="001F0336" w:rsidP="003C48BF">
            <w:pPr>
              <w:ind w:left="20"/>
              <w:contextualSpacing/>
              <w:jc w:val="center"/>
              <w:rPr>
                <w:sz w:val="22"/>
                <w:szCs w:val="22"/>
              </w:rPr>
            </w:pPr>
            <w:r w:rsidRPr="00510B4D">
              <w:rPr>
                <w:sz w:val="22"/>
                <w:szCs w:val="22"/>
              </w:rPr>
              <w:t>Шығын баптарының атауы</w:t>
            </w:r>
          </w:p>
        </w:tc>
        <w:tc>
          <w:tcPr>
            <w:tcW w:w="1685" w:type="dxa"/>
            <w:tcMar>
              <w:top w:w="15" w:type="dxa"/>
              <w:left w:w="15" w:type="dxa"/>
              <w:bottom w:w="15" w:type="dxa"/>
              <w:right w:w="15" w:type="dxa"/>
            </w:tcMar>
            <w:vAlign w:val="center"/>
          </w:tcPr>
          <w:p w14:paraId="291B3ACF" w14:textId="77777777" w:rsidR="001F0336" w:rsidRPr="00510B4D" w:rsidRDefault="001F0336" w:rsidP="003C48BF">
            <w:pPr>
              <w:ind w:left="20"/>
              <w:contextualSpacing/>
              <w:jc w:val="center"/>
              <w:rPr>
                <w:sz w:val="22"/>
                <w:szCs w:val="22"/>
              </w:rPr>
            </w:pPr>
            <w:r w:rsidRPr="00510B4D">
              <w:rPr>
                <w:sz w:val="22"/>
                <w:szCs w:val="22"/>
              </w:rPr>
              <w:t>Смета бойынша жоспарланған сома</w:t>
            </w:r>
          </w:p>
        </w:tc>
        <w:tc>
          <w:tcPr>
            <w:tcW w:w="1717" w:type="dxa"/>
            <w:tcMar>
              <w:top w:w="15" w:type="dxa"/>
              <w:left w:w="15" w:type="dxa"/>
              <w:bottom w:w="15" w:type="dxa"/>
              <w:right w:w="15" w:type="dxa"/>
            </w:tcMar>
            <w:vAlign w:val="center"/>
          </w:tcPr>
          <w:p w14:paraId="14ABF28A" w14:textId="77777777" w:rsidR="001F0336" w:rsidRPr="00510B4D" w:rsidRDefault="001F0336" w:rsidP="003C48BF">
            <w:pPr>
              <w:ind w:left="20"/>
              <w:contextualSpacing/>
              <w:jc w:val="center"/>
              <w:rPr>
                <w:sz w:val="22"/>
                <w:szCs w:val="22"/>
              </w:rPr>
            </w:pPr>
            <w:r w:rsidRPr="00510B4D">
              <w:rPr>
                <w:sz w:val="22"/>
                <w:szCs w:val="22"/>
              </w:rPr>
              <w:t>Нақты жұмсалған сома</w:t>
            </w:r>
          </w:p>
        </w:tc>
        <w:tc>
          <w:tcPr>
            <w:tcW w:w="1114" w:type="dxa"/>
            <w:tcMar>
              <w:top w:w="15" w:type="dxa"/>
              <w:left w:w="15" w:type="dxa"/>
              <w:bottom w:w="15" w:type="dxa"/>
              <w:right w:w="15" w:type="dxa"/>
            </w:tcMar>
            <w:vAlign w:val="center"/>
          </w:tcPr>
          <w:p w14:paraId="23845BB8" w14:textId="77777777" w:rsidR="001F0336" w:rsidRPr="00510B4D" w:rsidRDefault="001F0336" w:rsidP="003C48BF">
            <w:pPr>
              <w:ind w:left="20"/>
              <w:contextualSpacing/>
              <w:jc w:val="center"/>
              <w:rPr>
                <w:sz w:val="22"/>
                <w:szCs w:val="22"/>
              </w:rPr>
            </w:pPr>
            <w:r w:rsidRPr="00510B4D">
              <w:rPr>
                <w:sz w:val="22"/>
                <w:szCs w:val="22"/>
              </w:rPr>
              <w:t>Үнемделген қаржы</w:t>
            </w:r>
          </w:p>
        </w:tc>
        <w:tc>
          <w:tcPr>
            <w:tcW w:w="1417" w:type="dxa"/>
            <w:tcMar>
              <w:top w:w="15" w:type="dxa"/>
              <w:left w:w="15" w:type="dxa"/>
              <w:bottom w:w="15" w:type="dxa"/>
              <w:right w:w="15" w:type="dxa"/>
            </w:tcMar>
            <w:vAlign w:val="center"/>
          </w:tcPr>
          <w:p w14:paraId="27BF758A" w14:textId="77777777" w:rsidR="001F0336" w:rsidRPr="00510B4D" w:rsidRDefault="001F0336" w:rsidP="003C48BF">
            <w:pPr>
              <w:ind w:left="20"/>
              <w:contextualSpacing/>
              <w:rPr>
                <w:sz w:val="22"/>
                <w:szCs w:val="22"/>
              </w:rPr>
            </w:pPr>
            <w:r w:rsidRPr="00510B4D">
              <w:rPr>
                <w:sz w:val="22"/>
                <w:szCs w:val="22"/>
              </w:rPr>
              <w:t>Растаушы құжаттар атауы</w:t>
            </w:r>
          </w:p>
        </w:tc>
        <w:tc>
          <w:tcPr>
            <w:tcW w:w="1721" w:type="dxa"/>
            <w:tcMar>
              <w:top w:w="15" w:type="dxa"/>
              <w:left w:w="15" w:type="dxa"/>
              <w:bottom w:w="15" w:type="dxa"/>
              <w:right w:w="15" w:type="dxa"/>
            </w:tcMar>
            <w:vAlign w:val="center"/>
          </w:tcPr>
          <w:p w14:paraId="770D04D9" w14:textId="77777777" w:rsidR="001F0336" w:rsidRPr="00510B4D" w:rsidRDefault="001F0336" w:rsidP="003C48BF">
            <w:pPr>
              <w:ind w:left="20"/>
              <w:contextualSpacing/>
              <w:jc w:val="center"/>
              <w:rPr>
                <w:sz w:val="22"/>
                <w:szCs w:val="22"/>
              </w:rPr>
            </w:pPr>
            <w:r w:rsidRPr="00510B4D">
              <w:rPr>
                <w:sz w:val="22"/>
                <w:szCs w:val="22"/>
              </w:rPr>
              <w:t>Ескерту</w:t>
            </w:r>
          </w:p>
        </w:tc>
      </w:tr>
      <w:tr w:rsidR="00510B4D" w:rsidRPr="00510B4D" w14:paraId="205FB6ED" w14:textId="77777777" w:rsidTr="0082735E">
        <w:trPr>
          <w:trHeight w:val="30"/>
        </w:trPr>
        <w:tc>
          <w:tcPr>
            <w:tcW w:w="548" w:type="dxa"/>
            <w:tcMar>
              <w:top w:w="15" w:type="dxa"/>
              <w:left w:w="15" w:type="dxa"/>
              <w:bottom w:w="15" w:type="dxa"/>
              <w:right w:w="15" w:type="dxa"/>
            </w:tcMar>
            <w:vAlign w:val="center"/>
          </w:tcPr>
          <w:p w14:paraId="4C56AD77" w14:textId="77777777" w:rsidR="001F0336" w:rsidRPr="00510B4D" w:rsidRDefault="001F0336" w:rsidP="0082735E">
            <w:pPr>
              <w:ind w:left="20"/>
              <w:contextualSpacing/>
              <w:jc w:val="center"/>
              <w:rPr>
                <w:sz w:val="22"/>
                <w:szCs w:val="22"/>
              </w:rPr>
            </w:pPr>
            <w:r w:rsidRPr="00510B4D">
              <w:rPr>
                <w:sz w:val="22"/>
                <w:szCs w:val="22"/>
              </w:rPr>
              <w:t>1</w:t>
            </w:r>
          </w:p>
        </w:tc>
        <w:tc>
          <w:tcPr>
            <w:tcW w:w="2430" w:type="dxa"/>
            <w:tcMar>
              <w:top w:w="15" w:type="dxa"/>
              <w:left w:w="15" w:type="dxa"/>
              <w:bottom w:w="15" w:type="dxa"/>
              <w:right w:w="15" w:type="dxa"/>
            </w:tcMar>
            <w:vAlign w:val="center"/>
          </w:tcPr>
          <w:p w14:paraId="3449952F" w14:textId="77777777" w:rsidR="001F0336" w:rsidRPr="00510B4D" w:rsidRDefault="001F0336" w:rsidP="003C48BF">
            <w:pPr>
              <w:ind w:left="20"/>
              <w:contextualSpacing/>
              <w:jc w:val="center"/>
              <w:rPr>
                <w:sz w:val="22"/>
                <w:szCs w:val="22"/>
              </w:rPr>
            </w:pPr>
            <w:r w:rsidRPr="00510B4D">
              <w:rPr>
                <w:sz w:val="22"/>
                <w:szCs w:val="22"/>
              </w:rPr>
              <w:t>2</w:t>
            </w:r>
          </w:p>
        </w:tc>
        <w:tc>
          <w:tcPr>
            <w:tcW w:w="1685" w:type="dxa"/>
            <w:tcMar>
              <w:top w:w="15" w:type="dxa"/>
              <w:left w:w="15" w:type="dxa"/>
              <w:bottom w:w="15" w:type="dxa"/>
              <w:right w:w="15" w:type="dxa"/>
            </w:tcMar>
            <w:vAlign w:val="center"/>
          </w:tcPr>
          <w:p w14:paraId="05ECF595" w14:textId="77777777" w:rsidR="001F0336" w:rsidRPr="00510B4D" w:rsidRDefault="001F0336" w:rsidP="003C48BF">
            <w:pPr>
              <w:ind w:left="20"/>
              <w:contextualSpacing/>
              <w:jc w:val="center"/>
              <w:rPr>
                <w:sz w:val="22"/>
                <w:szCs w:val="22"/>
              </w:rPr>
            </w:pPr>
            <w:r w:rsidRPr="00510B4D">
              <w:rPr>
                <w:sz w:val="22"/>
                <w:szCs w:val="22"/>
              </w:rPr>
              <w:t>3</w:t>
            </w:r>
          </w:p>
        </w:tc>
        <w:tc>
          <w:tcPr>
            <w:tcW w:w="1717" w:type="dxa"/>
            <w:tcMar>
              <w:top w:w="15" w:type="dxa"/>
              <w:left w:w="15" w:type="dxa"/>
              <w:bottom w:w="15" w:type="dxa"/>
              <w:right w:w="15" w:type="dxa"/>
            </w:tcMar>
            <w:vAlign w:val="center"/>
          </w:tcPr>
          <w:p w14:paraId="6E960FDF" w14:textId="77777777" w:rsidR="001F0336" w:rsidRPr="00510B4D" w:rsidRDefault="001F0336" w:rsidP="003C48BF">
            <w:pPr>
              <w:ind w:left="20"/>
              <w:contextualSpacing/>
              <w:jc w:val="center"/>
              <w:rPr>
                <w:sz w:val="22"/>
                <w:szCs w:val="22"/>
              </w:rPr>
            </w:pPr>
            <w:r w:rsidRPr="00510B4D">
              <w:rPr>
                <w:sz w:val="22"/>
                <w:szCs w:val="22"/>
              </w:rPr>
              <w:t>4</w:t>
            </w:r>
          </w:p>
        </w:tc>
        <w:tc>
          <w:tcPr>
            <w:tcW w:w="1114" w:type="dxa"/>
            <w:tcMar>
              <w:top w:w="15" w:type="dxa"/>
              <w:left w:w="15" w:type="dxa"/>
              <w:bottom w:w="15" w:type="dxa"/>
              <w:right w:w="15" w:type="dxa"/>
            </w:tcMar>
            <w:vAlign w:val="center"/>
          </w:tcPr>
          <w:p w14:paraId="0DEBC770" w14:textId="77777777" w:rsidR="001F0336" w:rsidRPr="00510B4D" w:rsidRDefault="001F0336" w:rsidP="003C48BF">
            <w:pPr>
              <w:ind w:left="20"/>
              <w:contextualSpacing/>
              <w:jc w:val="center"/>
              <w:rPr>
                <w:sz w:val="22"/>
                <w:szCs w:val="22"/>
              </w:rPr>
            </w:pPr>
            <w:r w:rsidRPr="00510B4D">
              <w:rPr>
                <w:sz w:val="22"/>
                <w:szCs w:val="22"/>
              </w:rPr>
              <w:t>5</w:t>
            </w:r>
          </w:p>
        </w:tc>
        <w:tc>
          <w:tcPr>
            <w:tcW w:w="1417" w:type="dxa"/>
            <w:tcMar>
              <w:top w:w="15" w:type="dxa"/>
              <w:left w:w="15" w:type="dxa"/>
              <w:bottom w:w="15" w:type="dxa"/>
              <w:right w:w="15" w:type="dxa"/>
            </w:tcMar>
            <w:vAlign w:val="center"/>
          </w:tcPr>
          <w:p w14:paraId="294EDD0B" w14:textId="77777777" w:rsidR="001F0336" w:rsidRPr="00510B4D" w:rsidRDefault="001F0336" w:rsidP="003C48BF">
            <w:pPr>
              <w:ind w:left="20"/>
              <w:contextualSpacing/>
              <w:jc w:val="center"/>
              <w:rPr>
                <w:sz w:val="22"/>
                <w:szCs w:val="22"/>
              </w:rPr>
            </w:pPr>
            <w:r w:rsidRPr="00510B4D">
              <w:rPr>
                <w:sz w:val="22"/>
                <w:szCs w:val="22"/>
              </w:rPr>
              <w:t>6</w:t>
            </w:r>
          </w:p>
        </w:tc>
        <w:tc>
          <w:tcPr>
            <w:tcW w:w="1721" w:type="dxa"/>
            <w:tcMar>
              <w:top w:w="15" w:type="dxa"/>
              <w:left w:w="15" w:type="dxa"/>
              <w:bottom w:w="15" w:type="dxa"/>
              <w:right w:w="15" w:type="dxa"/>
            </w:tcMar>
            <w:vAlign w:val="center"/>
          </w:tcPr>
          <w:p w14:paraId="5182C22A" w14:textId="77777777" w:rsidR="001F0336" w:rsidRPr="00510B4D" w:rsidRDefault="001F0336" w:rsidP="003C48BF">
            <w:pPr>
              <w:ind w:left="20"/>
              <w:contextualSpacing/>
              <w:jc w:val="center"/>
              <w:rPr>
                <w:sz w:val="22"/>
                <w:szCs w:val="22"/>
              </w:rPr>
            </w:pPr>
            <w:r w:rsidRPr="00510B4D">
              <w:rPr>
                <w:sz w:val="22"/>
                <w:szCs w:val="22"/>
              </w:rPr>
              <w:t>7</w:t>
            </w:r>
          </w:p>
        </w:tc>
      </w:tr>
      <w:tr w:rsidR="00510B4D" w:rsidRPr="00510B4D" w14:paraId="12843ECE" w14:textId="77777777" w:rsidTr="0082735E">
        <w:trPr>
          <w:trHeight w:val="30"/>
        </w:trPr>
        <w:tc>
          <w:tcPr>
            <w:tcW w:w="548" w:type="dxa"/>
            <w:tcMar>
              <w:top w:w="15" w:type="dxa"/>
              <w:left w:w="15" w:type="dxa"/>
              <w:bottom w:w="15" w:type="dxa"/>
              <w:right w:w="15" w:type="dxa"/>
            </w:tcMar>
            <w:vAlign w:val="center"/>
          </w:tcPr>
          <w:p w14:paraId="12F96AA2" w14:textId="77777777" w:rsidR="001F0336" w:rsidRPr="00510B4D" w:rsidRDefault="001F0336" w:rsidP="0082735E">
            <w:pPr>
              <w:ind w:left="20"/>
              <w:contextualSpacing/>
              <w:jc w:val="center"/>
              <w:rPr>
                <w:sz w:val="22"/>
                <w:szCs w:val="22"/>
              </w:rPr>
            </w:pPr>
            <w:r w:rsidRPr="00510B4D">
              <w:rPr>
                <w:sz w:val="22"/>
                <w:szCs w:val="22"/>
              </w:rPr>
              <w:t>1</w:t>
            </w:r>
          </w:p>
        </w:tc>
        <w:tc>
          <w:tcPr>
            <w:tcW w:w="2430" w:type="dxa"/>
            <w:tcMar>
              <w:top w:w="15" w:type="dxa"/>
              <w:left w:w="15" w:type="dxa"/>
              <w:bottom w:w="15" w:type="dxa"/>
              <w:right w:w="15" w:type="dxa"/>
            </w:tcMar>
            <w:vAlign w:val="center"/>
          </w:tcPr>
          <w:p w14:paraId="057C75BD" w14:textId="77777777" w:rsidR="001F0336" w:rsidRPr="00510B4D" w:rsidRDefault="001F0336" w:rsidP="003C48BF">
            <w:pPr>
              <w:ind w:left="20"/>
              <w:contextualSpacing/>
              <w:jc w:val="both"/>
              <w:rPr>
                <w:sz w:val="22"/>
                <w:szCs w:val="22"/>
              </w:rPr>
            </w:pPr>
            <w:r w:rsidRPr="00510B4D">
              <w:rPr>
                <w:sz w:val="22"/>
                <w:szCs w:val="22"/>
              </w:rPr>
              <w:t>Еңбек төлемі</w:t>
            </w:r>
          </w:p>
        </w:tc>
        <w:tc>
          <w:tcPr>
            <w:tcW w:w="1685" w:type="dxa"/>
            <w:tcMar>
              <w:top w:w="15" w:type="dxa"/>
              <w:left w:w="15" w:type="dxa"/>
              <w:bottom w:w="15" w:type="dxa"/>
              <w:right w:w="15" w:type="dxa"/>
            </w:tcMar>
            <w:vAlign w:val="center"/>
          </w:tcPr>
          <w:p w14:paraId="12BD7F92" w14:textId="1D3012A9" w:rsidR="001F0336" w:rsidRPr="00510B4D" w:rsidRDefault="001F0336" w:rsidP="003C48BF">
            <w:pPr>
              <w:contextualSpacing/>
              <w:jc w:val="both"/>
              <w:rPr>
                <w:sz w:val="22"/>
                <w:szCs w:val="22"/>
              </w:rPr>
            </w:pPr>
          </w:p>
        </w:tc>
        <w:tc>
          <w:tcPr>
            <w:tcW w:w="1717" w:type="dxa"/>
            <w:tcMar>
              <w:top w:w="15" w:type="dxa"/>
              <w:left w:w="15" w:type="dxa"/>
              <w:bottom w:w="15" w:type="dxa"/>
              <w:right w:w="15" w:type="dxa"/>
            </w:tcMar>
            <w:vAlign w:val="center"/>
          </w:tcPr>
          <w:p w14:paraId="0AD3C874" w14:textId="5848A77F" w:rsidR="001F0336" w:rsidRPr="00510B4D" w:rsidRDefault="001F0336" w:rsidP="003C48BF">
            <w:pPr>
              <w:contextualSpacing/>
              <w:jc w:val="both"/>
              <w:rPr>
                <w:sz w:val="22"/>
                <w:szCs w:val="22"/>
              </w:rPr>
            </w:pPr>
          </w:p>
        </w:tc>
        <w:tc>
          <w:tcPr>
            <w:tcW w:w="1114" w:type="dxa"/>
            <w:tcMar>
              <w:top w:w="15" w:type="dxa"/>
              <w:left w:w="15" w:type="dxa"/>
              <w:bottom w:w="15" w:type="dxa"/>
              <w:right w:w="15" w:type="dxa"/>
            </w:tcMar>
            <w:vAlign w:val="center"/>
          </w:tcPr>
          <w:p w14:paraId="79BDB765" w14:textId="764EA5A0" w:rsidR="001F0336" w:rsidRPr="00510B4D" w:rsidRDefault="001F0336" w:rsidP="003C48BF">
            <w:pPr>
              <w:contextualSpacing/>
              <w:jc w:val="both"/>
              <w:rPr>
                <w:sz w:val="22"/>
                <w:szCs w:val="22"/>
              </w:rPr>
            </w:pPr>
          </w:p>
        </w:tc>
        <w:tc>
          <w:tcPr>
            <w:tcW w:w="1417" w:type="dxa"/>
            <w:tcMar>
              <w:top w:w="15" w:type="dxa"/>
              <w:left w:w="15" w:type="dxa"/>
              <w:bottom w:w="15" w:type="dxa"/>
              <w:right w:w="15" w:type="dxa"/>
            </w:tcMar>
            <w:vAlign w:val="center"/>
          </w:tcPr>
          <w:p w14:paraId="7E3192CD" w14:textId="4234D9F2" w:rsidR="001F0336" w:rsidRPr="00510B4D" w:rsidRDefault="001F0336" w:rsidP="003C48BF">
            <w:pPr>
              <w:contextualSpacing/>
              <w:jc w:val="both"/>
              <w:rPr>
                <w:sz w:val="22"/>
                <w:szCs w:val="22"/>
              </w:rPr>
            </w:pPr>
          </w:p>
        </w:tc>
        <w:tc>
          <w:tcPr>
            <w:tcW w:w="1721" w:type="dxa"/>
            <w:tcMar>
              <w:top w:w="15" w:type="dxa"/>
              <w:left w:w="15" w:type="dxa"/>
              <w:bottom w:w="15" w:type="dxa"/>
              <w:right w:w="15" w:type="dxa"/>
            </w:tcMar>
            <w:vAlign w:val="center"/>
          </w:tcPr>
          <w:p w14:paraId="4ED9BF14" w14:textId="0099E545" w:rsidR="001F0336" w:rsidRPr="00510B4D" w:rsidRDefault="001F0336" w:rsidP="003C48BF">
            <w:pPr>
              <w:contextualSpacing/>
              <w:jc w:val="both"/>
              <w:rPr>
                <w:sz w:val="22"/>
                <w:szCs w:val="22"/>
              </w:rPr>
            </w:pPr>
          </w:p>
        </w:tc>
      </w:tr>
      <w:tr w:rsidR="00510B4D" w:rsidRPr="00510B4D" w14:paraId="740E36DE" w14:textId="77777777" w:rsidTr="0082735E">
        <w:trPr>
          <w:trHeight w:val="30"/>
        </w:trPr>
        <w:tc>
          <w:tcPr>
            <w:tcW w:w="548" w:type="dxa"/>
            <w:tcMar>
              <w:top w:w="15" w:type="dxa"/>
              <w:left w:w="15" w:type="dxa"/>
              <w:bottom w:w="15" w:type="dxa"/>
              <w:right w:w="15" w:type="dxa"/>
            </w:tcMar>
            <w:vAlign w:val="center"/>
          </w:tcPr>
          <w:p w14:paraId="766A24D2" w14:textId="77777777" w:rsidR="001F0336" w:rsidRPr="00510B4D" w:rsidRDefault="001F0336" w:rsidP="0082735E">
            <w:pPr>
              <w:ind w:left="20"/>
              <w:contextualSpacing/>
              <w:jc w:val="center"/>
              <w:rPr>
                <w:sz w:val="22"/>
                <w:szCs w:val="22"/>
              </w:rPr>
            </w:pPr>
            <w:r w:rsidRPr="00510B4D">
              <w:rPr>
                <w:sz w:val="22"/>
                <w:szCs w:val="22"/>
              </w:rPr>
              <w:t>2</w:t>
            </w:r>
          </w:p>
        </w:tc>
        <w:tc>
          <w:tcPr>
            <w:tcW w:w="2430" w:type="dxa"/>
            <w:tcMar>
              <w:top w:w="15" w:type="dxa"/>
              <w:left w:w="15" w:type="dxa"/>
              <w:bottom w:w="15" w:type="dxa"/>
              <w:right w:w="15" w:type="dxa"/>
            </w:tcMar>
            <w:vAlign w:val="center"/>
          </w:tcPr>
          <w:p w14:paraId="61139123" w14:textId="77777777" w:rsidR="001F0336" w:rsidRPr="00510B4D" w:rsidRDefault="001F0336" w:rsidP="003C48BF">
            <w:pPr>
              <w:ind w:left="20"/>
              <w:contextualSpacing/>
              <w:jc w:val="both"/>
              <w:rPr>
                <w:sz w:val="22"/>
                <w:szCs w:val="22"/>
              </w:rPr>
            </w:pPr>
            <w:r w:rsidRPr="00510B4D">
              <w:rPr>
                <w:sz w:val="22"/>
                <w:szCs w:val="22"/>
              </w:rPr>
              <w:t>Қызметтік іссапарлар:</w:t>
            </w:r>
          </w:p>
        </w:tc>
        <w:tc>
          <w:tcPr>
            <w:tcW w:w="1685" w:type="dxa"/>
            <w:tcMar>
              <w:top w:w="15" w:type="dxa"/>
              <w:left w:w="15" w:type="dxa"/>
              <w:bottom w:w="15" w:type="dxa"/>
              <w:right w:w="15" w:type="dxa"/>
            </w:tcMar>
            <w:vAlign w:val="center"/>
          </w:tcPr>
          <w:p w14:paraId="46B3C780" w14:textId="2AFD3F11" w:rsidR="001F0336" w:rsidRPr="00510B4D" w:rsidRDefault="001F0336" w:rsidP="003C48BF">
            <w:pPr>
              <w:contextualSpacing/>
              <w:jc w:val="both"/>
              <w:rPr>
                <w:sz w:val="22"/>
                <w:szCs w:val="22"/>
              </w:rPr>
            </w:pPr>
          </w:p>
        </w:tc>
        <w:tc>
          <w:tcPr>
            <w:tcW w:w="1717" w:type="dxa"/>
            <w:tcMar>
              <w:top w:w="15" w:type="dxa"/>
              <w:left w:w="15" w:type="dxa"/>
              <w:bottom w:w="15" w:type="dxa"/>
              <w:right w:w="15" w:type="dxa"/>
            </w:tcMar>
            <w:vAlign w:val="center"/>
          </w:tcPr>
          <w:p w14:paraId="79F966E4" w14:textId="50692F17" w:rsidR="001F0336" w:rsidRPr="00510B4D" w:rsidRDefault="001F0336" w:rsidP="003C48BF">
            <w:pPr>
              <w:contextualSpacing/>
              <w:jc w:val="both"/>
              <w:rPr>
                <w:sz w:val="22"/>
                <w:szCs w:val="22"/>
              </w:rPr>
            </w:pPr>
          </w:p>
        </w:tc>
        <w:tc>
          <w:tcPr>
            <w:tcW w:w="1114" w:type="dxa"/>
            <w:tcMar>
              <w:top w:w="15" w:type="dxa"/>
              <w:left w:w="15" w:type="dxa"/>
              <w:bottom w:w="15" w:type="dxa"/>
              <w:right w:w="15" w:type="dxa"/>
            </w:tcMar>
            <w:vAlign w:val="center"/>
          </w:tcPr>
          <w:p w14:paraId="6FED4085" w14:textId="6E40685F" w:rsidR="001F0336" w:rsidRPr="00510B4D" w:rsidRDefault="001F0336" w:rsidP="003C48BF">
            <w:pPr>
              <w:contextualSpacing/>
              <w:jc w:val="both"/>
              <w:rPr>
                <w:sz w:val="22"/>
                <w:szCs w:val="22"/>
              </w:rPr>
            </w:pPr>
          </w:p>
        </w:tc>
        <w:tc>
          <w:tcPr>
            <w:tcW w:w="1417" w:type="dxa"/>
            <w:tcMar>
              <w:top w:w="15" w:type="dxa"/>
              <w:left w:w="15" w:type="dxa"/>
              <w:bottom w:w="15" w:type="dxa"/>
              <w:right w:w="15" w:type="dxa"/>
            </w:tcMar>
            <w:vAlign w:val="center"/>
          </w:tcPr>
          <w:p w14:paraId="7BD12CB8" w14:textId="37F0F2F5" w:rsidR="001F0336" w:rsidRPr="00510B4D" w:rsidRDefault="001F0336" w:rsidP="003C48BF">
            <w:pPr>
              <w:contextualSpacing/>
              <w:jc w:val="both"/>
              <w:rPr>
                <w:sz w:val="22"/>
                <w:szCs w:val="22"/>
              </w:rPr>
            </w:pPr>
          </w:p>
        </w:tc>
        <w:tc>
          <w:tcPr>
            <w:tcW w:w="1721" w:type="dxa"/>
            <w:tcMar>
              <w:top w:w="15" w:type="dxa"/>
              <w:left w:w="15" w:type="dxa"/>
              <w:bottom w:w="15" w:type="dxa"/>
              <w:right w:w="15" w:type="dxa"/>
            </w:tcMar>
            <w:vAlign w:val="center"/>
          </w:tcPr>
          <w:p w14:paraId="22AD792B" w14:textId="31A570F4" w:rsidR="001F0336" w:rsidRPr="00510B4D" w:rsidRDefault="001F0336" w:rsidP="003C48BF">
            <w:pPr>
              <w:contextualSpacing/>
              <w:jc w:val="both"/>
              <w:rPr>
                <w:sz w:val="22"/>
                <w:szCs w:val="22"/>
              </w:rPr>
            </w:pPr>
          </w:p>
        </w:tc>
      </w:tr>
      <w:tr w:rsidR="00510B4D" w:rsidRPr="00510B4D" w14:paraId="6F93F11E" w14:textId="77777777" w:rsidTr="0082735E">
        <w:trPr>
          <w:trHeight w:val="30"/>
        </w:trPr>
        <w:tc>
          <w:tcPr>
            <w:tcW w:w="548" w:type="dxa"/>
            <w:tcMar>
              <w:top w:w="15" w:type="dxa"/>
              <w:left w:w="15" w:type="dxa"/>
              <w:bottom w:w="15" w:type="dxa"/>
              <w:right w:w="15" w:type="dxa"/>
            </w:tcMar>
            <w:vAlign w:val="center"/>
          </w:tcPr>
          <w:p w14:paraId="605BD117" w14:textId="77777777" w:rsidR="001F0336" w:rsidRPr="00510B4D" w:rsidRDefault="001F0336" w:rsidP="0082735E">
            <w:pPr>
              <w:ind w:left="20"/>
              <w:contextualSpacing/>
              <w:jc w:val="center"/>
              <w:rPr>
                <w:sz w:val="22"/>
                <w:szCs w:val="22"/>
              </w:rPr>
            </w:pPr>
          </w:p>
        </w:tc>
        <w:tc>
          <w:tcPr>
            <w:tcW w:w="2430" w:type="dxa"/>
            <w:tcMar>
              <w:top w:w="15" w:type="dxa"/>
              <w:left w:w="15" w:type="dxa"/>
              <w:bottom w:w="15" w:type="dxa"/>
              <w:right w:w="15" w:type="dxa"/>
            </w:tcMar>
            <w:vAlign w:val="center"/>
          </w:tcPr>
          <w:p w14:paraId="3D7155AB" w14:textId="77777777" w:rsidR="001F0336" w:rsidRPr="00510B4D" w:rsidRDefault="001F0336" w:rsidP="003C48BF">
            <w:pPr>
              <w:ind w:left="20"/>
              <w:contextualSpacing/>
              <w:jc w:val="both"/>
              <w:rPr>
                <w:sz w:val="22"/>
                <w:szCs w:val="22"/>
              </w:rPr>
            </w:pPr>
            <w:r w:rsidRPr="00510B4D">
              <w:rPr>
                <w:rStyle w:val="tlid-translation"/>
                <w:rFonts w:eastAsia="Calibri"/>
                <w:sz w:val="22"/>
                <w:szCs w:val="22"/>
              </w:rPr>
              <w:t>Қазақстан Республикасы шегінде</w:t>
            </w:r>
          </w:p>
        </w:tc>
        <w:tc>
          <w:tcPr>
            <w:tcW w:w="1685" w:type="dxa"/>
            <w:tcMar>
              <w:top w:w="15" w:type="dxa"/>
              <w:left w:w="15" w:type="dxa"/>
              <w:bottom w:w="15" w:type="dxa"/>
              <w:right w:w="15" w:type="dxa"/>
            </w:tcMar>
            <w:vAlign w:val="center"/>
          </w:tcPr>
          <w:p w14:paraId="3FF053B1" w14:textId="77777777" w:rsidR="001F0336" w:rsidRPr="00510B4D" w:rsidRDefault="001F0336" w:rsidP="003C48BF">
            <w:pPr>
              <w:contextualSpacing/>
              <w:jc w:val="both"/>
              <w:rPr>
                <w:sz w:val="22"/>
                <w:szCs w:val="22"/>
              </w:rPr>
            </w:pPr>
          </w:p>
        </w:tc>
        <w:tc>
          <w:tcPr>
            <w:tcW w:w="1717" w:type="dxa"/>
            <w:tcMar>
              <w:top w:w="15" w:type="dxa"/>
              <w:left w:w="15" w:type="dxa"/>
              <w:bottom w:w="15" w:type="dxa"/>
              <w:right w:w="15" w:type="dxa"/>
            </w:tcMar>
            <w:vAlign w:val="center"/>
          </w:tcPr>
          <w:p w14:paraId="01C78D96" w14:textId="77777777" w:rsidR="001F0336" w:rsidRPr="00510B4D" w:rsidRDefault="001F0336" w:rsidP="003C48BF">
            <w:pPr>
              <w:contextualSpacing/>
              <w:jc w:val="both"/>
              <w:rPr>
                <w:sz w:val="22"/>
                <w:szCs w:val="22"/>
              </w:rPr>
            </w:pPr>
          </w:p>
        </w:tc>
        <w:tc>
          <w:tcPr>
            <w:tcW w:w="1114" w:type="dxa"/>
            <w:tcMar>
              <w:top w:w="15" w:type="dxa"/>
              <w:left w:w="15" w:type="dxa"/>
              <w:bottom w:w="15" w:type="dxa"/>
              <w:right w:w="15" w:type="dxa"/>
            </w:tcMar>
            <w:vAlign w:val="center"/>
          </w:tcPr>
          <w:p w14:paraId="5F8F76A0" w14:textId="77777777" w:rsidR="001F0336" w:rsidRPr="00510B4D" w:rsidRDefault="001F0336" w:rsidP="003C48BF">
            <w:pPr>
              <w:contextualSpacing/>
              <w:jc w:val="both"/>
              <w:rPr>
                <w:sz w:val="22"/>
                <w:szCs w:val="22"/>
              </w:rPr>
            </w:pPr>
          </w:p>
        </w:tc>
        <w:tc>
          <w:tcPr>
            <w:tcW w:w="1417" w:type="dxa"/>
            <w:tcMar>
              <w:top w:w="15" w:type="dxa"/>
              <w:left w:w="15" w:type="dxa"/>
              <w:bottom w:w="15" w:type="dxa"/>
              <w:right w:w="15" w:type="dxa"/>
            </w:tcMar>
            <w:vAlign w:val="center"/>
          </w:tcPr>
          <w:p w14:paraId="1DC6CEBE" w14:textId="77777777" w:rsidR="001F0336" w:rsidRPr="00510B4D" w:rsidRDefault="001F0336" w:rsidP="003C48BF">
            <w:pPr>
              <w:contextualSpacing/>
              <w:jc w:val="both"/>
              <w:rPr>
                <w:sz w:val="22"/>
                <w:szCs w:val="22"/>
              </w:rPr>
            </w:pPr>
          </w:p>
        </w:tc>
        <w:tc>
          <w:tcPr>
            <w:tcW w:w="1721" w:type="dxa"/>
            <w:tcMar>
              <w:top w:w="15" w:type="dxa"/>
              <w:left w:w="15" w:type="dxa"/>
              <w:bottom w:w="15" w:type="dxa"/>
              <w:right w:w="15" w:type="dxa"/>
            </w:tcMar>
            <w:vAlign w:val="center"/>
          </w:tcPr>
          <w:p w14:paraId="6EF607BE" w14:textId="77777777" w:rsidR="001F0336" w:rsidRPr="00510B4D" w:rsidRDefault="001F0336" w:rsidP="003C48BF">
            <w:pPr>
              <w:contextualSpacing/>
              <w:jc w:val="both"/>
              <w:rPr>
                <w:sz w:val="22"/>
                <w:szCs w:val="22"/>
              </w:rPr>
            </w:pPr>
          </w:p>
        </w:tc>
      </w:tr>
      <w:tr w:rsidR="00510B4D" w:rsidRPr="00510B4D" w14:paraId="3268369C" w14:textId="77777777" w:rsidTr="0082735E">
        <w:trPr>
          <w:trHeight w:val="30"/>
        </w:trPr>
        <w:tc>
          <w:tcPr>
            <w:tcW w:w="548" w:type="dxa"/>
            <w:tcMar>
              <w:top w:w="15" w:type="dxa"/>
              <w:left w:w="15" w:type="dxa"/>
              <w:bottom w:w="15" w:type="dxa"/>
              <w:right w:w="15" w:type="dxa"/>
            </w:tcMar>
            <w:vAlign w:val="center"/>
          </w:tcPr>
          <w:p w14:paraId="1995F7B9" w14:textId="77777777" w:rsidR="001F0336" w:rsidRPr="00510B4D" w:rsidRDefault="001F0336" w:rsidP="0082735E">
            <w:pPr>
              <w:ind w:left="20"/>
              <w:contextualSpacing/>
              <w:jc w:val="center"/>
              <w:rPr>
                <w:sz w:val="22"/>
                <w:szCs w:val="22"/>
              </w:rPr>
            </w:pPr>
          </w:p>
        </w:tc>
        <w:tc>
          <w:tcPr>
            <w:tcW w:w="2430" w:type="dxa"/>
            <w:tcMar>
              <w:top w:w="15" w:type="dxa"/>
              <w:left w:w="15" w:type="dxa"/>
              <w:bottom w:w="15" w:type="dxa"/>
              <w:right w:w="15" w:type="dxa"/>
            </w:tcMar>
            <w:vAlign w:val="center"/>
          </w:tcPr>
          <w:p w14:paraId="294D365F" w14:textId="77777777" w:rsidR="001F0336" w:rsidRPr="00510B4D" w:rsidRDefault="001F0336" w:rsidP="003C48BF">
            <w:pPr>
              <w:ind w:left="20"/>
              <w:contextualSpacing/>
              <w:jc w:val="both"/>
              <w:rPr>
                <w:sz w:val="22"/>
                <w:szCs w:val="22"/>
              </w:rPr>
            </w:pPr>
            <w:r w:rsidRPr="00510B4D">
              <w:rPr>
                <w:rStyle w:val="tlid-translation"/>
                <w:rFonts w:eastAsia="Calibri"/>
                <w:sz w:val="22"/>
                <w:szCs w:val="22"/>
              </w:rPr>
              <w:t>Қазақстан Республикасы шегінен тыс</w:t>
            </w:r>
          </w:p>
        </w:tc>
        <w:tc>
          <w:tcPr>
            <w:tcW w:w="1685" w:type="dxa"/>
            <w:tcMar>
              <w:top w:w="15" w:type="dxa"/>
              <w:left w:w="15" w:type="dxa"/>
              <w:bottom w:w="15" w:type="dxa"/>
              <w:right w:w="15" w:type="dxa"/>
            </w:tcMar>
            <w:vAlign w:val="center"/>
          </w:tcPr>
          <w:p w14:paraId="122B9CE7" w14:textId="77777777" w:rsidR="001F0336" w:rsidRPr="00510B4D" w:rsidRDefault="001F0336" w:rsidP="003C48BF">
            <w:pPr>
              <w:contextualSpacing/>
              <w:jc w:val="both"/>
              <w:rPr>
                <w:sz w:val="22"/>
                <w:szCs w:val="22"/>
              </w:rPr>
            </w:pPr>
          </w:p>
        </w:tc>
        <w:tc>
          <w:tcPr>
            <w:tcW w:w="1717" w:type="dxa"/>
            <w:tcMar>
              <w:top w:w="15" w:type="dxa"/>
              <w:left w:w="15" w:type="dxa"/>
              <w:bottom w:w="15" w:type="dxa"/>
              <w:right w:w="15" w:type="dxa"/>
            </w:tcMar>
            <w:vAlign w:val="center"/>
          </w:tcPr>
          <w:p w14:paraId="2E2EFAD9" w14:textId="77777777" w:rsidR="001F0336" w:rsidRPr="00510B4D" w:rsidRDefault="001F0336" w:rsidP="003C48BF">
            <w:pPr>
              <w:contextualSpacing/>
              <w:jc w:val="both"/>
              <w:rPr>
                <w:sz w:val="22"/>
                <w:szCs w:val="22"/>
              </w:rPr>
            </w:pPr>
          </w:p>
        </w:tc>
        <w:tc>
          <w:tcPr>
            <w:tcW w:w="1114" w:type="dxa"/>
            <w:tcMar>
              <w:top w:w="15" w:type="dxa"/>
              <w:left w:w="15" w:type="dxa"/>
              <w:bottom w:w="15" w:type="dxa"/>
              <w:right w:w="15" w:type="dxa"/>
            </w:tcMar>
            <w:vAlign w:val="center"/>
          </w:tcPr>
          <w:p w14:paraId="5B5A21C2" w14:textId="77777777" w:rsidR="001F0336" w:rsidRPr="00510B4D" w:rsidRDefault="001F0336" w:rsidP="003C48BF">
            <w:pPr>
              <w:contextualSpacing/>
              <w:jc w:val="both"/>
              <w:rPr>
                <w:sz w:val="22"/>
                <w:szCs w:val="22"/>
              </w:rPr>
            </w:pPr>
          </w:p>
        </w:tc>
        <w:tc>
          <w:tcPr>
            <w:tcW w:w="1417" w:type="dxa"/>
            <w:tcMar>
              <w:top w:w="15" w:type="dxa"/>
              <w:left w:w="15" w:type="dxa"/>
              <w:bottom w:w="15" w:type="dxa"/>
              <w:right w:w="15" w:type="dxa"/>
            </w:tcMar>
            <w:vAlign w:val="center"/>
          </w:tcPr>
          <w:p w14:paraId="2BCE01E5" w14:textId="77777777" w:rsidR="001F0336" w:rsidRPr="00510B4D" w:rsidRDefault="001F0336" w:rsidP="003C48BF">
            <w:pPr>
              <w:contextualSpacing/>
              <w:jc w:val="both"/>
              <w:rPr>
                <w:sz w:val="22"/>
                <w:szCs w:val="22"/>
              </w:rPr>
            </w:pPr>
          </w:p>
        </w:tc>
        <w:tc>
          <w:tcPr>
            <w:tcW w:w="1721" w:type="dxa"/>
            <w:tcMar>
              <w:top w:w="15" w:type="dxa"/>
              <w:left w:w="15" w:type="dxa"/>
              <w:bottom w:w="15" w:type="dxa"/>
              <w:right w:w="15" w:type="dxa"/>
            </w:tcMar>
            <w:vAlign w:val="center"/>
          </w:tcPr>
          <w:p w14:paraId="192B6FAE" w14:textId="77777777" w:rsidR="001F0336" w:rsidRPr="00510B4D" w:rsidRDefault="001F0336" w:rsidP="003C48BF">
            <w:pPr>
              <w:contextualSpacing/>
              <w:jc w:val="both"/>
              <w:rPr>
                <w:sz w:val="22"/>
                <w:szCs w:val="22"/>
              </w:rPr>
            </w:pPr>
          </w:p>
        </w:tc>
      </w:tr>
      <w:tr w:rsidR="00510B4D" w:rsidRPr="00510B4D" w14:paraId="7171EA12" w14:textId="77777777" w:rsidTr="0082735E">
        <w:trPr>
          <w:trHeight w:val="30"/>
        </w:trPr>
        <w:tc>
          <w:tcPr>
            <w:tcW w:w="548" w:type="dxa"/>
            <w:tcMar>
              <w:top w:w="15" w:type="dxa"/>
              <w:left w:w="15" w:type="dxa"/>
              <w:bottom w:w="15" w:type="dxa"/>
              <w:right w:w="15" w:type="dxa"/>
            </w:tcMar>
            <w:vAlign w:val="center"/>
          </w:tcPr>
          <w:p w14:paraId="6303D4B0" w14:textId="77777777" w:rsidR="001F0336" w:rsidRPr="00510B4D" w:rsidRDefault="001F0336" w:rsidP="0082735E">
            <w:pPr>
              <w:ind w:left="20"/>
              <w:contextualSpacing/>
              <w:jc w:val="center"/>
              <w:rPr>
                <w:sz w:val="22"/>
                <w:szCs w:val="22"/>
              </w:rPr>
            </w:pPr>
            <w:r w:rsidRPr="00510B4D">
              <w:rPr>
                <w:sz w:val="22"/>
                <w:szCs w:val="22"/>
              </w:rPr>
              <w:t>3</w:t>
            </w:r>
          </w:p>
        </w:tc>
        <w:tc>
          <w:tcPr>
            <w:tcW w:w="2430" w:type="dxa"/>
            <w:tcMar>
              <w:top w:w="15" w:type="dxa"/>
              <w:left w:w="15" w:type="dxa"/>
              <w:bottom w:w="15" w:type="dxa"/>
              <w:right w:w="15" w:type="dxa"/>
            </w:tcMar>
            <w:vAlign w:val="center"/>
          </w:tcPr>
          <w:p w14:paraId="250351DC" w14:textId="77777777" w:rsidR="001F0336" w:rsidRPr="00510B4D" w:rsidRDefault="001F0336" w:rsidP="003C48BF">
            <w:pPr>
              <w:ind w:left="20"/>
              <w:contextualSpacing/>
              <w:jc w:val="both"/>
              <w:rPr>
                <w:sz w:val="22"/>
                <w:szCs w:val="22"/>
              </w:rPr>
            </w:pPr>
            <w:r w:rsidRPr="00510B4D">
              <w:rPr>
                <w:sz w:val="22"/>
                <w:szCs w:val="22"/>
              </w:rPr>
              <w:t>Басқа қызметтер мен жұмыстар</w:t>
            </w:r>
          </w:p>
        </w:tc>
        <w:tc>
          <w:tcPr>
            <w:tcW w:w="1685" w:type="dxa"/>
            <w:tcMar>
              <w:top w:w="15" w:type="dxa"/>
              <w:left w:w="15" w:type="dxa"/>
              <w:bottom w:w="15" w:type="dxa"/>
              <w:right w:w="15" w:type="dxa"/>
            </w:tcMar>
            <w:vAlign w:val="center"/>
          </w:tcPr>
          <w:p w14:paraId="0B682A4F" w14:textId="77777777" w:rsidR="001F0336" w:rsidRPr="00510B4D" w:rsidRDefault="001F0336" w:rsidP="003C48BF">
            <w:pPr>
              <w:contextualSpacing/>
              <w:jc w:val="both"/>
              <w:rPr>
                <w:sz w:val="22"/>
                <w:szCs w:val="22"/>
              </w:rPr>
            </w:pPr>
            <w:r w:rsidRPr="00510B4D">
              <w:rPr>
                <w:sz w:val="22"/>
                <w:szCs w:val="22"/>
              </w:rPr>
              <w:br/>
            </w:r>
          </w:p>
        </w:tc>
        <w:tc>
          <w:tcPr>
            <w:tcW w:w="1717" w:type="dxa"/>
            <w:tcMar>
              <w:top w:w="15" w:type="dxa"/>
              <w:left w:w="15" w:type="dxa"/>
              <w:bottom w:w="15" w:type="dxa"/>
              <w:right w:w="15" w:type="dxa"/>
            </w:tcMar>
            <w:vAlign w:val="center"/>
          </w:tcPr>
          <w:p w14:paraId="362BD3D2" w14:textId="77777777" w:rsidR="001F0336" w:rsidRPr="00510B4D" w:rsidRDefault="001F0336" w:rsidP="003C48BF">
            <w:pPr>
              <w:contextualSpacing/>
              <w:jc w:val="both"/>
              <w:rPr>
                <w:sz w:val="22"/>
                <w:szCs w:val="22"/>
              </w:rPr>
            </w:pPr>
            <w:r w:rsidRPr="00510B4D">
              <w:rPr>
                <w:sz w:val="22"/>
                <w:szCs w:val="22"/>
              </w:rPr>
              <w:br/>
            </w:r>
          </w:p>
        </w:tc>
        <w:tc>
          <w:tcPr>
            <w:tcW w:w="1114" w:type="dxa"/>
            <w:tcMar>
              <w:top w:w="15" w:type="dxa"/>
              <w:left w:w="15" w:type="dxa"/>
              <w:bottom w:w="15" w:type="dxa"/>
              <w:right w:w="15" w:type="dxa"/>
            </w:tcMar>
            <w:vAlign w:val="center"/>
          </w:tcPr>
          <w:p w14:paraId="4A69DED4" w14:textId="77777777" w:rsidR="001F0336" w:rsidRPr="00510B4D" w:rsidRDefault="001F0336" w:rsidP="003C48BF">
            <w:pPr>
              <w:contextualSpacing/>
              <w:jc w:val="both"/>
              <w:rPr>
                <w:sz w:val="22"/>
                <w:szCs w:val="22"/>
              </w:rPr>
            </w:pPr>
            <w:r w:rsidRPr="00510B4D">
              <w:rPr>
                <w:sz w:val="22"/>
                <w:szCs w:val="22"/>
              </w:rPr>
              <w:br/>
            </w:r>
          </w:p>
        </w:tc>
        <w:tc>
          <w:tcPr>
            <w:tcW w:w="1417" w:type="dxa"/>
            <w:tcMar>
              <w:top w:w="15" w:type="dxa"/>
              <w:left w:w="15" w:type="dxa"/>
              <w:bottom w:w="15" w:type="dxa"/>
              <w:right w:w="15" w:type="dxa"/>
            </w:tcMar>
            <w:vAlign w:val="center"/>
          </w:tcPr>
          <w:p w14:paraId="5A96460D" w14:textId="77777777" w:rsidR="001F0336" w:rsidRPr="00510B4D" w:rsidRDefault="001F0336" w:rsidP="003C48BF">
            <w:pPr>
              <w:contextualSpacing/>
              <w:jc w:val="both"/>
              <w:rPr>
                <w:sz w:val="22"/>
                <w:szCs w:val="22"/>
              </w:rPr>
            </w:pPr>
            <w:r w:rsidRPr="00510B4D">
              <w:rPr>
                <w:sz w:val="22"/>
                <w:szCs w:val="22"/>
              </w:rPr>
              <w:br/>
            </w:r>
          </w:p>
        </w:tc>
        <w:tc>
          <w:tcPr>
            <w:tcW w:w="1721" w:type="dxa"/>
            <w:tcMar>
              <w:top w:w="15" w:type="dxa"/>
              <w:left w:w="15" w:type="dxa"/>
              <w:bottom w:w="15" w:type="dxa"/>
              <w:right w:w="15" w:type="dxa"/>
            </w:tcMar>
            <w:vAlign w:val="center"/>
          </w:tcPr>
          <w:p w14:paraId="520A5529" w14:textId="77777777" w:rsidR="001F0336" w:rsidRPr="00510B4D" w:rsidRDefault="001F0336" w:rsidP="003C48BF">
            <w:pPr>
              <w:contextualSpacing/>
              <w:jc w:val="both"/>
              <w:rPr>
                <w:sz w:val="22"/>
                <w:szCs w:val="22"/>
              </w:rPr>
            </w:pPr>
            <w:r w:rsidRPr="00510B4D">
              <w:rPr>
                <w:sz w:val="22"/>
                <w:szCs w:val="22"/>
              </w:rPr>
              <w:br/>
            </w:r>
          </w:p>
        </w:tc>
      </w:tr>
      <w:tr w:rsidR="00510B4D" w:rsidRPr="00510B4D" w14:paraId="484FF631" w14:textId="77777777" w:rsidTr="0082735E">
        <w:trPr>
          <w:trHeight w:val="30"/>
        </w:trPr>
        <w:tc>
          <w:tcPr>
            <w:tcW w:w="548" w:type="dxa"/>
            <w:tcMar>
              <w:top w:w="15" w:type="dxa"/>
              <w:left w:w="15" w:type="dxa"/>
              <w:bottom w:w="15" w:type="dxa"/>
              <w:right w:w="15" w:type="dxa"/>
            </w:tcMar>
            <w:vAlign w:val="center"/>
          </w:tcPr>
          <w:p w14:paraId="3A2DAF1F" w14:textId="77777777" w:rsidR="001F0336" w:rsidRPr="00510B4D" w:rsidRDefault="001F0336" w:rsidP="0082735E">
            <w:pPr>
              <w:ind w:left="20"/>
              <w:contextualSpacing/>
              <w:jc w:val="center"/>
              <w:rPr>
                <w:sz w:val="22"/>
                <w:szCs w:val="22"/>
              </w:rPr>
            </w:pPr>
            <w:r w:rsidRPr="00510B4D">
              <w:rPr>
                <w:sz w:val="22"/>
                <w:szCs w:val="22"/>
              </w:rPr>
              <w:t>4</w:t>
            </w:r>
          </w:p>
        </w:tc>
        <w:tc>
          <w:tcPr>
            <w:tcW w:w="2430" w:type="dxa"/>
            <w:tcMar>
              <w:top w:w="15" w:type="dxa"/>
              <w:left w:w="15" w:type="dxa"/>
              <w:bottom w:w="15" w:type="dxa"/>
              <w:right w:w="15" w:type="dxa"/>
            </w:tcMar>
            <w:vAlign w:val="center"/>
          </w:tcPr>
          <w:p w14:paraId="05A41866" w14:textId="77777777" w:rsidR="001F0336" w:rsidRPr="00510B4D" w:rsidRDefault="001F0336" w:rsidP="003C48BF">
            <w:pPr>
              <w:ind w:left="20"/>
              <w:contextualSpacing/>
              <w:jc w:val="both"/>
              <w:rPr>
                <w:sz w:val="22"/>
                <w:szCs w:val="22"/>
              </w:rPr>
            </w:pPr>
            <w:r w:rsidRPr="00510B4D">
              <w:rPr>
                <w:sz w:val="22"/>
                <w:szCs w:val="22"/>
              </w:rPr>
              <w:t>Материалдар сатып алу</w:t>
            </w:r>
          </w:p>
        </w:tc>
        <w:tc>
          <w:tcPr>
            <w:tcW w:w="1685" w:type="dxa"/>
            <w:tcMar>
              <w:top w:w="15" w:type="dxa"/>
              <w:left w:w="15" w:type="dxa"/>
              <w:bottom w:w="15" w:type="dxa"/>
              <w:right w:w="15" w:type="dxa"/>
            </w:tcMar>
            <w:vAlign w:val="center"/>
          </w:tcPr>
          <w:p w14:paraId="0348B642" w14:textId="77777777" w:rsidR="001F0336" w:rsidRPr="00510B4D" w:rsidRDefault="001F0336" w:rsidP="003C48BF">
            <w:pPr>
              <w:contextualSpacing/>
              <w:jc w:val="both"/>
              <w:rPr>
                <w:sz w:val="22"/>
                <w:szCs w:val="22"/>
              </w:rPr>
            </w:pPr>
            <w:r w:rsidRPr="00510B4D">
              <w:rPr>
                <w:sz w:val="22"/>
                <w:szCs w:val="22"/>
              </w:rPr>
              <w:br/>
            </w:r>
          </w:p>
        </w:tc>
        <w:tc>
          <w:tcPr>
            <w:tcW w:w="1717" w:type="dxa"/>
            <w:tcMar>
              <w:top w:w="15" w:type="dxa"/>
              <w:left w:w="15" w:type="dxa"/>
              <w:bottom w:w="15" w:type="dxa"/>
              <w:right w:w="15" w:type="dxa"/>
            </w:tcMar>
            <w:vAlign w:val="center"/>
          </w:tcPr>
          <w:p w14:paraId="1784B41B" w14:textId="77777777" w:rsidR="001F0336" w:rsidRPr="00510B4D" w:rsidRDefault="001F0336" w:rsidP="003C48BF">
            <w:pPr>
              <w:contextualSpacing/>
              <w:jc w:val="both"/>
              <w:rPr>
                <w:sz w:val="22"/>
                <w:szCs w:val="22"/>
              </w:rPr>
            </w:pPr>
            <w:r w:rsidRPr="00510B4D">
              <w:rPr>
                <w:sz w:val="22"/>
                <w:szCs w:val="22"/>
              </w:rPr>
              <w:br/>
            </w:r>
          </w:p>
        </w:tc>
        <w:tc>
          <w:tcPr>
            <w:tcW w:w="1114" w:type="dxa"/>
            <w:tcMar>
              <w:top w:w="15" w:type="dxa"/>
              <w:left w:w="15" w:type="dxa"/>
              <w:bottom w:w="15" w:type="dxa"/>
              <w:right w:w="15" w:type="dxa"/>
            </w:tcMar>
            <w:vAlign w:val="center"/>
          </w:tcPr>
          <w:p w14:paraId="58FE3724" w14:textId="77777777" w:rsidR="001F0336" w:rsidRPr="00510B4D" w:rsidRDefault="001F0336" w:rsidP="003C48BF">
            <w:pPr>
              <w:contextualSpacing/>
              <w:jc w:val="both"/>
              <w:rPr>
                <w:sz w:val="22"/>
                <w:szCs w:val="22"/>
              </w:rPr>
            </w:pPr>
            <w:r w:rsidRPr="00510B4D">
              <w:rPr>
                <w:sz w:val="22"/>
                <w:szCs w:val="22"/>
              </w:rPr>
              <w:br/>
            </w:r>
          </w:p>
        </w:tc>
        <w:tc>
          <w:tcPr>
            <w:tcW w:w="1417" w:type="dxa"/>
            <w:tcMar>
              <w:top w:w="15" w:type="dxa"/>
              <w:left w:w="15" w:type="dxa"/>
              <w:bottom w:w="15" w:type="dxa"/>
              <w:right w:w="15" w:type="dxa"/>
            </w:tcMar>
            <w:vAlign w:val="center"/>
          </w:tcPr>
          <w:p w14:paraId="2B964DED" w14:textId="77777777" w:rsidR="001F0336" w:rsidRPr="00510B4D" w:rsidRDefault="001F0336" w:rsidP="003C48BF">
            <w:pPr>
              <w:contextualSpacing/>
              <w:jc w:val="both"/>
              <w:rPr>
                <w:sz w:val="22"/>
                <w:szCs w:val="22"/>
              </w:rPr>
            </w:pPr>
            <w:r w:rsidRPr="00510B4D">
              <w:rPr>
                <w:sz w:val="22"/>
                <w:szCs w:val="22"/>
              </w:rPr>
              <w:br/>
            </w:r>
          </w:p>
        </w:tc>
        <w:tc>
          <w:tcPr>
            <w:tcW w:w="1721" w:type="dxa"/>
            <w:tcMar>
              <w:top w:w="15" w:type="dxa"/>
              <w:left w:w="15" w:type="dxa"/>
              <w:bottom w:w="15" w:type="dxa"/>
              <w:right w:w="15" w:type="dxa"/>
            </w:tcMar>
            <w:vAlign w:val="center"/>
          </w:tcPr>
          <w:p w14:paraId="40383B83" w14:textId="77777777" w:rsidR="001F0336" w:rsidRPr="00510B4D" w:rsidRDefault="001F0336" w:rsidP="003C48BF">
            <w:pPr>
              <w:contextualSpacing/>
              <w:jc w:val="both"/>
              <w:rPr>
                <w:sz w:val="22"/>
                <w:szCs w:val="22"/>
              </w:rPr>
            </w:pPr>
            <w:r w:rsidRPr="00510B4D">
              <w:rPr>
                <w:sz w:val="22"/>
                <w:szCs w:val="22"/>
              </w:rPr>
              <w:br/>
            </w:r>
          </w:p>
        </w:tc>
      </w:tr>
      <w:tr w:rsidR="00510B4D" w:rsidRPr="00510B4D" w14:paraId="1950F1DE" w14:textId="77777777" w:rsidTr="0082735E">
        <w:trPr>
          <w:trHeight w:val="30"/>
        </w:trPr>
        <w:tc>
          <w:tcPr>
            <w:tcW w:w="548" w:type="dxa"/>
            <w:tcMar>
              <w:top w:w="15" w:type="dxa"/>
              <w:left w:w="15" w:type="dxa"/>
              <w:bottom w:w="15" w:type="dxa"/>
              <w:right w:w="15" w:type="dxa"/>
            </w:tcMar>
            <w:vAlign w:val="center"/>
          </w:tcPr>
          <w:p w14:paraId="3EA49B54" w14:textId="77777777" w:rsidR="001F0336" w:rsidRPr="00510B4D" w:rsidRDefault="001F0336" w:rsidP="0082735E">
            <w:pPr>
              <w:ind w:left="20"/>
              <w:contextualSpacing/>
              <w:jc w:val="center"/>
              <w:rPr>
                <w:sz w:val="22"/>
                <w:szCs w:val="22"/>
              </w:rPr>
            </w:pPr>
            <w:r w:rsidRPr="00510B4D">
              <w:rPr>
                <w:sz w:val="22"/>
                <w:szCs w:val="22"/>
              </w:rPr>
              <w:t>5</w:t>
            </w:r>
          </w:p>
        </w:tc>
        <w:tc>
          <w:tcPr>
            <w:tcW w:w="2430" w:type="dxa"/>
            <w:tcMar>
              <w:top w:w="15" w:type="dxa"/>
              <w:left w:w="15" w:type="dxa"/>
              <w:bottom w:w="15" w:type="dxa"/>
              <w:right w:w="15" w:type="dxa"/>
            </w:tcMar>
            <w:vAlign w:val="center"/>
          </w:tcPr>
          <w:p w14:paraId="4BE7C413" w14:textId="77777777" w:rsidR="001F0336" w:rsidRPr="00510B4D" w:rsidRDefault="001F0336" w:rsidP="003C48BF">
            <w:pPr>
              <w:ind w:left="20"/>
              <w:contextualSpacing/>
              <w:jc w:val="both"/>
              <w:rPr>
                <w:sz w:val="22"/>
                <w:szCs w:val="22"/>
              </w:rPr>
            </w:pPr>
            <w:r w:rsidRPr="00510B4D">
              <w:rPr>
                <w:sz w:val="22"/>
                <w:szCs w:val="22"/>
              </w:rPr>
              <w:t>Жабдық және (немесе) бағдарламалық қамтамасыз етуді сатып алу (заңды тұлғалар үшін)</w:t>
            </w:r>
          </w:p>
        </w:tc>
        <w:tc>
          <w:tcPr>
            <w:tcW w:w="1685" w:type="dxa"/>
            <w:tcMar>
              <w:top w:w="15" w:type="dxa"/>
              <w:left w:w="15" w:type="dxa"/>
              <w:bottom w:w="15" w:type="dxa"/>
              <w:right w:w="15" w:type="dxa"/>
            </w:tcMar>
            <w:vAlign w:val="center"/>
          </w:tcPr>
          <w:p w14:paraId="1559EF96" w14:textId="77777777" w:rsidR="001F0336" w:rsidRPr="00510B4D" w:rsidRDefault="001F0336" w:rsidP="003C48BF">
            <w:pPr>
              <w:contextualSpacing/>
              <w:jc w:val="both"/>
              <w:rPr>
                <w:sz w:val="22"/>
                <w:szCs w:val="22"/>
              </w:rPr>
            </w:pPr>
            <w:r w:rsidRPr="00510B4D">
              <w:rPr>
                <w:sz w:val="22"/>
                <w:szCs w:val="22"/>
              </w:rPr>
              <w:br/>
            </w:r>
          </w:p>
        </w:tc>
        <w:tc>
          <w:tcPr>
            <w:tcW w:w="1717" w:type="dxa"/>
            <w:tcMar>
              <w:top w:w="15" w:type="dxa"/>
              <w:left w:w="15" w:type="dxa"/>
              <w:bottom w:w="15" w:type="dxa"/>
              <w:right w:w="15" w:type="dxa"/>
            </w:tcMar>
            <w:vAlign w:val="center"/>
          </w:tcPr>
          <w:p w14:paraId="36490970" w14:textId="77777777" w:rsidR="001F0336" w:rsidRPr="00510B4D" w:rsidRDefault="001F0336" w:rsidP="003C48BF">
            <w:pPr>
              <w:contextualSpacing/>
              <w:jc w:val="both"/>
              <w:rPr>
                <w:sz w:val="22"/>
                <w:szCs w:val="22"/>
              </w:rPr>
            </w:pPr>
            <w:r w:rsidRPr="00510B4D">
              <w:rPr>
                <w:sz w:val="22"/>
                <w:szCs w:val="22"/>
              </w:rPr>
              <w:br/>
            </w:r>
          </w:p>
        </w:tc>
        <w:tc>
          <w:tcPr>
            <w:tcW w:w="1114" w:type="dxa"/>
            <w:tcMar>
              <w:top w:w="15" w:type="dxa"/>
              <w:left w:w="15" w:type="dxa"/>
              <w:bottom w:w="15" w:type="dxa"/>
              <w:right w:w="15" w:type="dxa"/>
            </w:tcMar>
            <w:vAlign w:val="center"/>
          </w:tcPr>
          <w:p w14:paraId="2AFBCD27" w14:textId="77777777" w:rsidR="001F0336" w:rsidRPr="00510B4D" w:rsidRDefault="001F0336" w:rsidP="003C48BF">
            <w:pPr>
              <w:contextualSpacing/>
              <w:jc w:val="both"/>
              <w:rPr>
                <w:sz w:val="22"/>
                <w:szCs w:val="22"/>
              </w:rPr>
            </w:pPr>
            <w:r w:rsidRPr="00510B4D">
              <w:rPr>
                <w:sz w:val="22"/>
                <w:szCs w:val="22"/>
              </w:rPr>
              <w:br/>
            </w:r>
          </w:p>
        </w:tc>
        <w:tc>
          <w:tcPr>
            <w:tcW w:w="1417" w:type="dxa"/>
            <w:tcMar>
              <w:top w:w="15" w:type="dxa"/>
              <w:left w:w="15" w:type="dxa"/>
              <w:bottom w:w="15" w:type="dxa"/>
              <w:right w:w="15" w:type="dxa"/>
            </w:tcMar>
            <w:vAlign w:val="center"/>
          </w:tcPr>
          <w:p w14:paraId="18FA253D" w14:textId="77777777" w:rsidR="001F0336" w:rsidRPr="00510B4D" w:rsidRDefault="001F0336" w:rsidP="003C48BF">
            <w:pPr>
              <w:contextualSpacing/>
              <w:jc w:val="both"/>
              <w:rPr>
                <w:sz w:val="22"/>
                <w:szCs w:val="22"/>
              </w:rPr>
            </w:pPr>
            <w:r w:rsidRPr="00510B4D">
              <w:rPr>
                <w:sz w:val="22"/>
                <w:szCs w:val="22"/>
              </w:rPr>
              <w:br/>
            </w:r>
          </w:p>
        </w:tc>
        <w:tc>
          <w:tcPr>
            <w:tcW w:w="1721" w:type="dxa"/>
            <w:tcMar>
              <w:top w:w="15" w:type="dxa"/>
              <w:left w:w="15" w:type="dxa"/>
              <w:bottom w:w="15" w:type="dxa"/>
              <w:right w:w="15" w:type="dxa"/>
            </w:tcMar>
            <w:vAlign w:val="center"/>
          </w:tcPr>
          <w:p w14:paraId="4F73675B" w14:textId="77777777" w:rsidR="001F0336" w:rsidRPr="00510B4D" w:rsidRDefault="001F0336" w:rsidP="003C48BF">
            <w:pPr>
              <w:contextualSpacing/>
              <w:jc w:val="both"/>
              <w:rPr>
                <w:sz w:val="22"/>
                <w:szCs w:val="22"/>
              </w:rPr>
            </w:pPr>
            <w:r w:rsidRPr="00510B4D">
              <w:rPr>
                <w:sz w:val="22"/>
                <w:szCs w:val="22"/>
              </w:rPr>
              <w:br/>
            </w:r>
          </w:p>
        </w:tc>
      </w:tr>
      <w:tr w:rsidR="00510B4D" w:rsidRPr="00510B4D" w14:paraId="3ED00F2F" w14:textId="77777777" w:rsidTr="0082735E">
        <w:trPr>
          <w:trHeight w:val="30"/>
        </w:trPr>
        <w:tc>
          <w:tcPr>
            <w:tcW w:w="548" w:type="dxa"/>
            <w:tcMar>
              <w:top w:w="15" w:type="dxa"/>
              <w:left w:w="15" w:type="dxa"/>
              <w:bottom w:w="15" w:type="dxa"/>
              <w:right w:w="15" w:type="dxa"/>
            </w:tcMar>
            <w:vAlign w:val="center"/>
          </w:tcPr>
          <w:p w14:paraId="515B8307" w14:textId="77777777" w:rsidR="001F0336" w:rsidRPr="00510B4D" w:rsidRDefault="001F0336" w:rsidP="0082735E">
            <w:pPr>
              <w:ind w:left="20"/>
              <w:contextualSpacing/>
              <w:jc w:val="center"/>
              <w:rPr>
                <w:sz w:val="22"/>
                <w:szCs w:val="22"/>
              </w:rPr>
            </w:pPr>
            <w:r w:rsidRPr="00510B4D">
              <w:rPr>
                <w:sz w:val="22"/>
                <w:szCs w:val="22"/>
              </w:rPr>
              <w:t>6</w:t>
            </w:r>
          </w:p>
        </w:tc>
        <w:tc>
          <w:tcPr>
            <w:tcW w:w="2430" w:type="dxa"/>
            <w:tcMar>
              <w:top w:w="15" w:type="dxa"/>
              <w:left w:w="15" w:type="dxa"/>
              <w:bottom w:w="15" w:type="dxa"/>
              <w:right w:w="15" w:type="dxa"/>
            </w:tcMar>
            <w:vAlign w:val="center"/>
          </w:tcPr>
          <w:p w14:paraId="3EBE71EB" w14:textId="77777777" w:rsidR="001F0336" w:rsidRPr="00510B4D" w:rsidRDefault="001F0336" w:rsidP="003C48BF">
            <w:pPr>
              <w:ind w:left="20"/>
              <w:contextualSpacing/>
              <w:jc w:val="both"/>
              <w:rPr>
                <w:sz w:val="22"/>
                <w:szCs w:val="22"/>
              </w:rPr>
            </w:pPr>
            <w:r w:rsidRPr="00510B4D">
              <w:rPr>
                <w:sz w:val="22"/>
                <w:szCs w:val="22"/>
              </w:rPr>
              <w:t>Ғылыми-ұйымдастырушылық қолдау</w:t>
            </w:r>
          </w:p>
        </w:tc>
        <w:tc>
          <w:tcPr>
            <w:tcW w:w="1685" w:type="dxa"/>
            <w:tcMar>
              <w:top w:w="15" w:type="dxa"/>
              <w:left w:w="15" w:type="dxa"/>
              <w:bottom w:w="15" w:type="dxa"/>
              <w:right w:w="15" w:type="dxa"/>
            </w:tcMar>
            <w:vAlign w:val="center"/>
          </w:tcPr>
          <w:p w14:paraId="2B251E10" w14:textId="77777777" w:rsidR="001F0336" w:rsidRPr="00510B4D" w:rsidRDefault="001F0336" w:rsidP="003C48BF">
            <w:pPr>
              <w:contextualSpacing/>
              <w:jc w:val="both"/>
              <w:rPr>
                <w:sz w:val="22"/>
                <w:szCs w:val="22"/>
              </w:rPr>
            </w:pPr>
            <w:r w:rsidRPr="00510B4D">
              <w:rPr>
                <w:sz w:val="22"/>
                <w:szCs w:val="22"/>
              </w:rPr>
              <w:br/>
            </w:r>
          </w:p>
        </w:tc>
        <w:tc>
          <w:tcPr>
            <w:tcW w:w="1717" w:type="dxa"/>
            <w:tcMar>
              <w:top w:w="15" w:type="dxa"/>
              <w:left w:w="15" w:type="dxa"/>
              <w:bottom w:w="15" w:type="dxa"/>
              <w:right w:w="15" w:type="dxa"/>
            </w:tcMar>
            <w:vAlign w:val="center"/>
          </w:tcPr>
          <w:p w14:paraId="49FF0F8C" w14:textId="77777777" w:rsidR="001F0336" w:rsidRPr="00510B4D" w:rsidRDefault="001F0336" w:rsidP="003C48BF">
            <w:pPr>
              <w:contextualSpacing/>
              <w:jc w:val="both"/>
              <w:rPr>
                <w:sz w:val="22"/>
                <w:szCs w:val="22"/>
              </w:rPr>
            </w:pPr>
            <w:r w:rsidRPr="00510B4D">
              <w:rPr>
                <w:sz w:val="22"/>
                <w:szCs w:val="22"/>
              </w:rPr>
              <w:br/>
            </w:r>
          </w:p>
        </w:tc>
        <w:tc>
          <w:tcPr>
            <w:tcW w:w="1114" w:type="dxa"/>
            <w:tcMar>
              <w:top w:w="15" w:type="dxa"/>
              <w:left w:w="15" w:type="dxa"/>
              <w:bottom w:w="15" w:type="dxa"/>
              <w:right w:w="15" w:type="dxa"/>
            </w:tcMar>
            <w:vAlign w:val="center"/>
          </w:tcPr>
          <w:p w14:paraId="59044F7D" w14:textId="77777777" w:rsidR="001F0336" w:rsidRPr="00510B4D" w:rsidRDefault="001F0336" w:rsidP="003C48BF">
            <w:pPr>
              <w:contextualSpacing/>
              <w:jc w:val="both"/>
              <w:rPr>
                <w:sz w:val="22"/>
                <w:szCs w:val="22"/>
              </w:rPr>
            </w:pPr>
            <w:r w:rsidRPr="00510B4D">
              <w:rPr>
                <w:sz w:val="22"/>
                <w:szCs w:val="22"/>
              </w:rPr>
              <w:br/>
            </w:r>
          </w:p>
        </w:tc>
        <w:tc>
          <w:tcPr>
            <w:tcW w:w="1417" w:type="dxa"/>
            <w:tcMar>
              <w:top w:w="15" w:type="dxa"/>
              <w:left w:w="15" w:type="dxa"/>
              <w:bottom w:w="15" w:type="dxa"/>
              <w:right w:w="15" w:type="dxa"/>
            </w:tcMar>
            <w:vAlign w:val="center"/>
          </w:tcPr>
          <w:p w14:paraId="156A6241" w14:textId="77777777" w:rsidR="001F0336" w:rsidRPr="00510B4D" w:rsidRDefault="001F0336" w:rsidP="003C48BF">
            <w:pPr>
              <w:contextualSpacing/>
              <w:jc w:val="both"/>
              <w:rPr>
                <w:sz w:val="22"/>
                <w:szCs w:val="22"/>
              </w:rPr>
            </w:pPr>
            <w:r w:rsidRPr="00510B4D">
              <w:rPr>
                <w:sz w:val="22"/>
                <w:szCs w:val="22"/>
              </w:rPr>
              <w:br/>
            </w:r>
          </w:p>
        </w:tc>
        <w:tc>
          <w:tcPr>
            <w:tcW w:w="1721" w:type="dxa"/>
            <w:tcMar>
              <w:top w:w="15" w:type="dxa"/>
              <w:left w:w="15" w:type="dxa"/>
              <w:bottom w:w="15" w:type="dxa"/>
              <w:right w:w="15" w:type="dxa"/>
            </w:tcMar>
            <w:vAlign w:val="center"/>
          </w:tcPr>
          <w:p w14:paraId="2D48040C" w14:textId="77777777" w:rsidR="001F0336" w:rsidRPr="00510B4D" w:rsidRDefault="001F0336" w:rsidP="003C48BF">
            <w:pPr>
              <w:contextualSpacing/>
              <w:jc w:val="both"/>
              <w:rPr>
                <w:sz w:val="22"/>
                <w:szCs w:val="22"/>
              </w:rPr>
            </w:pPr>
            <w:r w:rsidRPr="00510B4D">
              <w:rPr>
                <w:sz w:val="22"/>
                <w:szCs w:val="22"/>
              </w:rPr>
              <w:br/>
            </w:r>
          </w:p>
        </w:tc>
      </w:tr>
      <w:tr w:rsidR="00510B4D" w:rsidRPr="00510B4D" w14:paraId="217A5466" w14:textId="77777777" w:rsidTr="0082735E">
        <w:trPr>
          <w:trHeight w:val="30"/>
        </w:trPr>
        <w:tc>
          <w:tcPr>
            <w:tcW w:w="548" w:type="dxa"/>
            <w:tcMar>
              <w:top w:w="15" w:type="dxa"/>
              <w:left w:w="15" w:type="dxa"/>
              <w:bottom w:w="15" w:type="dxa"/>
              <w:right w:w="15" w:type="dxa"/>
            </w:tcMar>
            <w:vAlign w:val="center"/>
          </w:tcPr>
          <w:p w14:paraId="4EE35B36" w14:textId="77777777" w:rsidR="001F0336" w:rsidRPr="00510B4D" w:rsidRDefault="001F0336" w:rsidP="0082735E">
            <w:pPr>
              <w:ind w:left="20"/>
              <w:contextualSpacing/>
              <w:jc w:val="center"/>
              <w:rPr>
                <w:sz w:val="22"/>
                <w:szCs w:val="22"/>
              </w:rPr>
            </w:pPr>
            <w:r w:rsidRPr="00510B4D">
              <w:rPr>
                <w:sz w:val="22"/>
                <w:szCs w:val="22"/>
              </w:rPr>
              <w:t>7</w:t>
            </w:r>
          </w:p>
        </w:tc>
        <w:tc>
          <w:tcPr>
            <w:tcW w:w="2430" w:type="dxa"/>
            <w:tcMar>
              <w:top w:w="15" w:type="dxa"/>
              <w:left w:w="15" w:type="dxa"/>
              <w:bottom w:w="15" w:type="dxa"/>
              <w:right w:w="15" w:type="dxa"/>
            </w:tcMar>
            <w:vAlign w:val="center"/>
          </w:tcPr>
          <w:p w14:paraId="032EF7FE" w14:textId="77777777" w:rsidR="001F0336" w:rsidRPr="00510B4D" w:rsidRDefault="001F0336" w:rsidP="003C48BF">
            <w:pPr>
              <w:ind w:left="20"/>
              <w:contextualSpacing/>
              <w:jc w:val="both"/>
              <w:rPr>
                <w:sz w:val="22"/>
                <w:szCs w:val="22"/>
              </w:rPr>
            </w:pPr>
            <w:r w:rsidRPr="00510B4D">
              <w:rPr>
                <w:sz w:val="22"/>
                <w:szCs w:val="22"/>
              </w:rPr>
              <w:t>Ғимарат жалдау</w:t>
            </w:r>
          </w:p>
        </w:tc>
        <w:tc>
          <w:tcPr>
            <w:tcW w:w="1685" w:type="dxa"/>
            <w:tcMar>
              <w:top w:w="15" w:type="dxa"/>
              <w:left w:w="15" w:type="dxa"/>
              <w:bottom w:w="15" w:type="dxa"/>
              <w:right w:w="15" w:type="dxa"/>
            </w:tcMar>
            <w:vAlign w:val="center"/>
          </w:tcPr>
          <w:p w14:paraId="3BEC88CA" w14:textId="77777777" w:rsidR="001F0336" w:rsidRPr="00510B4D" w:rsidRDefault="001F0336" w:rsidP="003C48BF">
            <w:pPr>
              <w:contextualSpacing/>
              <w:jc w:val="both"/>
              <w:rPr>
                <w:sz w:val="22"/>
                <w:szCs w:val="22"/>
              </w:rPr>
            </w:pPr>
            <w:r w:rsidRPr="00510B4D">
              <w:rPr>
                <w:sz w:val="22"/>
                <w:szCs w:val="22"/>
              </w:rPr>
              <w:br/>
            </w:r>
          </w:p>
        </w:tc>
        <w:tc>
          <w:tcPr>
            <w:tcW w:w="1717" w:type="dxa"/>
            <w:tcMar>
              <w:top w:w="15" w:type="dxa"/>
              <w:left w:w="15" w:type="dxa"/>
              <w:bottom w:w="15" w:type="dxa"/>
              <w:right w:w="15" w:type="dxa"/>
            </w:tcMar>
            <w:vAlign w:val="center"/>
          </w:tcPr>
          <w:p w14:paraId="7C488C17" w14:textId="77777777" w:rsidR="001F0336" w:rsidRPr="00510B4D" w:rsidRDefault="001F0336" w:rsidP="003C48BF">
            <w:pPr>
              <w:contextualSpacing/>
              <w:jc w:val="both"/>
              <w:rPr>
                <w:sz w:val="22"/>
                <w:szCs w:val="22"/>
              </w:rPr>
            </w:pPr>
            <w:r w:rsidRPr="00510B4D">
              <w:rPr>
                <w:sz w:val="22"/>
                <w:szCs w:val="22"/>
              </w:rPr>
              <w:br/>
            </w:r>
          </w:p>
        </w:tc>
        <w:tc>
          <w:tcPr>
            <w:tcW w:w="1114" w:type="dxa"/>
            <w:tcMar>
              <w:top w:w="15" w:type="dxa"/>
              <w:left w:w="15" w:type="dxa"/>
              <w:bottom w:w="15" w:type="dxa"/>
              <w:right w:w="15" w:type="dxa"/>
            </w:tcMar>
            <w:vAlign w:val="center"/>
          </w:tcPr>
          <w:p w14:paraId="063355FB" w14:textId="77777777" w:rsidR="001F0336" w:rsidRPr="00510B4D" w:rsidRDefault="001F0336" w:rsidP="003C48BF">
            <w:pPr>
              <w:contextualSpacing/>
              <w:jc w:val="both"/>
              <w:rPr>
                <w:sz w:val="22"/>
                <w:szCs w:val="22"/>
              </w:rPr>
            </w:pPr>
            <w:r w:rsidRPr="00510B4D">
              <w:rPr>
                <w:sz w:val="22"/>
                <w:szCs w:val="22"/>
              </w:rPr>
              <w:br/>
            </w:r>
          </w:p>
        </w:tc>
        <w:tc>
          <w:tcPr>
            <w:tcW w:w="1417" w:type="dxa"/>
            <w:tcMar>
              <w:top w:w="15" w:type="dxa"/>
              <w:left w:w="15" w:type="dxa"/>
              <w:bottom w:w="15" w:type="dxa"/>
              <w:right w:w="15" w:type="dxa"/>
            </w:tcMar>
            <w:vAlign w:val="center"/>
          </w:tcPr>
          <w:p w14:paraId="7A7628F7" w14:textId="77777777" w:rsidR="001F0336" w:rsidRPr="00510B4D" w:rsidRDefault="001F0336" w:rsidP="003C48BF">
            <w:pPr>
              <w:contextualSpacing/>
              <w:jc w:val="both"/>
              <w:rPr>
                <w:sz w:val="22"/>
                <w:szCs w:val="22"/>
              </w:rPr>
            </w:pPr>
            <w:r w:rsidRPr="00510B4D">
              <w:rPr>
                <w:sz w:val="22"/>
                <w:szCs w:val="22"/>
              </w:rPr>
              <w:br/>
            </w:r>
          </w:p>
        </w:tc>
        <w:tc>
          <w:tcPr>
            <w:tcW w:w="1721" w:type="dxa"/>
            <w:tcMar>
              <w:top w:w="15" w:type="dxa"/>
              <w:left w:w="15" w:type="dxa"/>
              <w:bottom w:w="15" w:type="dxa"/>
              <w:right w:w="15" w:type="dxa"/>
            </w:tcMar>
            <w:vAlign w:val="center"/>
          </w:tcPr>
          <w:p w14:paraId="220E8112" w14:textId="77777777" w:rsidR="001F0336" w:rsidRPr="00510B4D" w:rsidRDefault="001F0336" w:rsidP="003C48BF">
            <w:pPr>
              <w:contextualSpacing/>
              <w:jc w:val="both"/>
              <w:rPr>
                <w:sz w:val="22"/>
                <w:szCs w:val="22"/>
              </w:rPr>
            </w:pPr>
            <w:r w:rsidRPr="00510B4D">
              <w:rPr>
                <w:sz w:val="22"/>
                <w:szCs w:val="22"/>
              </w:rPr>
              <w:br/>
            </w:r>
          </w:p>
        </w:tc>
      </w:tr>
      <w:tr w:rsidR="00510B4D" w:rsidRPr="00510B4D" w14:paraId="4974CDF1" w14:textId="77777777" w:rsidTr="0082735E">
        <w:trPr>
          <w:trHeight w:val="30"/>
        </w:trPr>
        <w:tc>
          <w:tcPr>
            <w:tcW w:w="548" w:type="dxa"/>
            <w:tcMar>
              <w:top w:w="15" w:type="dxa"/>
              <w:left w:w="15" w:type="dxa"/>
              <w:bottom w:w="15" w:type="dxa"/>
              <w:right w:w="15" w:type="dxa"/>
            </w:tcMar>
            <w:vAlign w:val="center"/>
          </w:tcPr>
          <w:p w14:paraId="6D04A41E" w14:textId="77777777" w:rsidR="001F0336" w:rsidRPr="00510B4D" w:rsidRDefault="001F0336" w:rsidP="0082735E">
            <w:pPr>
              <w:ind w:left="20"/>
              <w:contextualSpacing/>
              <w:jc w:val="center"/>
              <w:rPr>
                <w:sz w:val="22"/>
                <w:szCs w:val="22"/>
              </w:rPr>
            </w:pPr>
            <w:r w:rsidRPr="00510B4D">
              <w:rPr>
                <w:sz w:val="22"/>
                <w:szCs w:val="22"/>
              </w:rPr>
              <w:t>8</w:t>
            </w:r>
          </w:p>
        </w:tc>
        <w:tc>
          <w:tcPr>
            <w:tcW w:w="2430" w:type="dxa"/>
            <w:tcMar>
              <w:top w:w="15" w:type="dxa"/>
              <w:left w:w="15" w:type="dxa"/>
              <w:bottom w:w="15" w:type="dxa"/>
              <w:right w:w="15" w:type="dxa"/>
            </w:tcMar>
            <w:vAlign w:val="center"/>
          </w:tcPr>
          <w:p w14:paraId="661915A5" w14:textId="77777777" w:rsidR="001F0336" w:rsidRPr="00510B4D" w:rsidRDefault="001F0336" w:rsidP="003C48BF">
            <w:pPr>
              <w:ind w:left="20"/>
              <w:contextualSpacing/>
              <w:jc w:val="both"/>
              <w:rPr>
                <w:sz w:val="22"/>
                <w:szCs w:val="22"/>
              </w:rPr>
            </w:pPr>
            <w:r w:rsidRPr="00510B4D">
              <w:rPr>
                <w:sz w:val="22"/>
                <w:szCs w:val="22"/>
              </w:rPr>
              <w:t>Жабдық пен техника жалдау</w:t>
            </w:r>
          </w:p>
        </w:tc>
        <w:tc>
          <w:tcPr>
            <w:tcW w:w="1685" w:type="dxa"/>
            <w:tcMar>
              <w:top w:w="15" w:type="dxa"/>
              <w:left w:w="15" w:type="dxa"/>
              <w:bottom w:w="15" w:type="dxa"/>
              <w:right w:w="15" w:type="dxa"/>
            </w:tcMar>
            <w:vAlign w:val="center"/>
          </w:tcPr>
          <w:p w14:paraId="6B6059CB" w14:textId="77777777" w:rsidR="001F0336" w:rsidRPr="00510B4D" w:rsidRDefault="001F0336" w:rsidP="003C48BF">
            <w:pPr>
              <w:contextualSpacing/>
              <w:jc w:val="both"/>
              <w:rPr>
                <w:sz w:val="22"/>
                <w:szCs w:val="22"/>
              </w:rPr>
            </w:pPr>
            <w:r w:rsidRPr="00510B4D">
              <w:rPr>
                <w:sz w:val="22"/>
                <w:szCs w:val="22"/>
              </w:rPr>
              <w:br/>
            </w:r>
          </w:p>
        </w:tc>
        <w:tc>
          <w:tcPr>
            <w:tcW w:w="1717" w:type="dxa"/>
            <w:tcMar>
              <w:top w:w="15" w:type="dxa"/>
              <w:left w:w="15" w:type="dxa"/>
              <w:bottom w:w="15" w:type="dxa"/>
              <w:right w:w="15" w:type="dxa"/>
            </w:tcMar>
            <w:vAlign w:val="center"/>
          </w:tcPr>
          <w:p w14:paraId="6A61AE70" w14:textId="77777777" w:rsidR="001F0336" w:rsidRPr="00510B4D" w:rsidRDefault="001F0336" w:rsidP="003C48BF">
            <w:pPr>
              <w:contextualSpacing/>
              <w:jc w:val="both"/>
              <w:rPr>
                <w:sz w:val="22"/>
                <w:szCs w:val="22"/>
              </w:rPr>
            </w:pPr>
            <w:r w:rsidRPr="00510B4D">
              <w:rPr>
                <w:sz w:val="22"/>
                <w:szCs w:val="22"/>
              </w:rPr>
              <w:br/>
            </w:r>
          </w:p>
        </w:tc>
        <w:tc>
          <w:tcPr>
            <w:tcW w:w="1114" w:type="dxa"/>
            <w:tcMar>
              <w:top w:w="15" w:type="dxa"/>
              <w:left w:w="15" w:type="dxa"/>
              <w:bottom w:w="15" w:type="dxa"/>
              <w:right w:w="15" w:type="dxa"/>
            </w:tcMar>
            <w:vAlign w:val="center"/>
          </w:tcPr>
          <w:p w14:paraId="406DFBE5" w14:textId="77777777" w:rsidR="001F0336" w:rsidRPr="00510B4D" w:rsidRDefault="001F0336" w:rsidP="003C48BF">
            <w:pPr>
              <w:contextualSpacing/>
              <w:jc w:val="both"/>
              <w:rPr>
                <w:sz w:val="22"/>
                <w:szCs w:val="22"/>
              </w:rPr>
            </w:pPr>
            <w:r w:rsidRPr="00510B4D">
              <w:rPr>
                <w:sz w:val="22"/>
                <w:szCs w:val="22"/>
              </w:rPr>
              <w:br/>
            </w:r>
          </w:p>
        </w:tc>
        <w:tc>
          <w:tcPr>
            <w:tcW w:w="1417" w:type="dxa"/>
            <w:tcMar>
              <w:top w:w="15" w:type="dxa"/>
              <w:left w:w="15" w:type="dxa"/>
              <w:bottom w:w="15" w:type="dxa"/>
              <w:right w:w="15" w:type="dxa"/>
            </w:tcMar>
            <w:vAlign w:val="center"/>
          </w:tcPr>
          <w:p w14:paraId="566547AC" w14:textId="77777777" w:rsidR="001F0336" w:rsidRPr="00510B4D" w:rsidRDefault="001F0336" w:rsidP="003C48BF">
            <w:pPr>
              <w:contextualSpacing/>
              <w:jc w:val="both"/>
              <w:rPr>
                <w:sz w:val="22"/>
                <w:szCs w:val="22"/>
              </w:rPr>
            </w:pPr>
            <w:r w:rsidRPr="00510B4D">
              <w:rPr>
                <w:sz w:val="22"/>
                <w:szCs w:val="22"/>
              </w:rPr>
              <w:br/>
            </w:r>
          </w:p>
        </w:tc>
        <w:tc>
          <w:tcPr>
            <w:tcW w:w="1721" w:type="dxa"/>
            <w:tcMar>
              <w:top w:w="15" w:type="dxa"/>
              <w:left w:w="15" w:type="dxa"/>
              <w:bottom w:w="15" w:type="dxa"/>
              <w:right w:w="15" w:type="dxa"/>
            </w:tcMar>
            <w:vAlign w:val="center"/>
          </w:tcPr>
          <w:p w14:paraId="067B7644" w14:textId="77777777" w:rsidR="001F0336" w:rsidRPr="00510B4D" w:rsidRDefault="001F0336" w:rsidP="003C48BF">
            <w:pPr>
              <w:contextualSpacing/>
              <w:jc w:val="both"/>
              <w:rPr>
                <w:sz w:val="22"/>
                <w:szCs w:val="22"/>
              </w:rPr>
            </w:pPr>
            <w:r w:rsidRPr="00510B4D">
              <w:rPr>
                <w:sz w:val="22"/>
                <w:szCs w:val="22"/>
              </w:rPr>
              <w:br/>
            </w:r>
          </w:p>
        </w:tc>
      </w:tr>
      <w:tr w:rsidR="00510B4D" w:rsidRPr="00510B4D" w14:paraId="2946A19D" w14:textId="77777777" w:rsidTr="0082735E">
        <w:trPr>
          <w:trHeight w:val="30"/>
        </w:trPr>
        <w:tc>
          <w:tcPr>
            <w:tcW w:w="548" w:type="dxa"/>
            <w:tcMar>
              <w:top w:w="15" w:type="dxa"/>
              <w:left w:w="15" w:type="dxa"/>
              <w:bottom w:w="15" w:type="dxa"/>
              <w:right w:w="15" w:type="dxa"/>
            </w:tcMar>
            <w:vAlign w:val="center"/>
          </w:tcPr>
          <w:p w14:paraId="210D7C15" w14:textId="77777777" w:rsidR="001F0336" w:rsidRPr="00510B4D" w:rsidRDefault="001F0336" w:rsidP="0082735E">
            <w:pPr>
              <w:ind w:left="20"/>
              <w:contextualSpacing/>
              <w:jc w:val="center"/>
              <w:rPr>
                <w:sz w:val="22"/>
                <w:szCs w:val="22"/>
              </w:rPr>
            </w:pPr>
            <w:r w:rsidRPr="00510B4D">
              <w:rPr>
                <w:sz w:val="22"/>
                <w:szCs w:val="22"/>
              </w:rPr>
              <w:t>9</w:t>
            </w:r>
          </w:p>
        </w:tc>
        <w:tc>
          <w:tcPr>
            <w:tcW w:w="2430" w:type="dxa"/>
            <w:tcMar>
              <w:top w:w="15" w:type="dxa"/>
              <w:left w:w="15" w:type="dxa"/>
              <w:bottom w:w="15" w:type="dxa"/>
              <w:right w:w="15" w:type="dxa"/>
            </w:tcMar>
            <w:vAlign w:val="center"/>
          </w:tcPr>
          <w:p w14:paraId="1D5DE9D4" w14:textId="77777777" w:rsidR="001F0336" w:rsidRPr="00510B4D" w:rsidRDefault="001F0336" w:rsidP="003C48BF">
            <w:pPr>
              <w:ind w:left="20"/>
              <w:contextualSpacing/>
              <w:jc w:val="both"/>
              <w:rPr>
                <w:sz w:val="22"/>
                <w:szCs w:val="22"/>
              </w:rPr>
            </w:pPr>
            <w:r w:rsidRPr="00510B4D">
              <w:rPr>
                <w:sz w:val="22"/>
                <w:szCs w:val="22"/>
              </w:rPr>
              <w:t xml:space="preserve">Зерттеулерді жүзеге асыру үшін жабдық пен техника пайдалану шығындары </w:t>
            </w:r>
          </w:p>
        </w:tc>
        <w:tc>
          <w:tcPr>
            <w:tcW w:w="1685" w:type="dxa"/>
            <w:tcMar>
              <w:top w:w="15" w:type="dxa"/>
              <w:left w:w="15" w:type="dxa"/>
              <w:bottom w:w="15" w:type="dxa"/>
              <w:right w:w="15" w:type="dxa"/>
            </w:tcMar>
            <w:vAlign w:val="center"/>
          </w:tcPr>
          <w:p w14:paraId="36E02655" w14:textId="77777777" w:rsidR="001F0336" w:rsidRPr="00510B4D" w:rsidRDefault="001F0336" w:rsidP="003C48BF">
            <w:pPr>
              <w:contextualSpacing/>
              <w:jc w:val="both"/>
              <w:rPr>
                <w:sz w:val="22"/>
                <w:szCs w:val="22"/>
              </w:rPr>
            </w:pPr>
            <w:r w:rsidRPr="00510B4D">
              <w:rPr>
                <w:sz w:val="22"/>
                <w:szCs w:val="22"/>
              </w:rPr>
              <w:br/>
            </w:r>
          </w:p>
        </w:tc>
        <w:tc>
          <w:tcPr>
            <w:tcW w:w="1717" w:type="dxa"/>
            <w:tcMar>
              <w:top w:w="15" w:type="dxa"/>
              <w:left w:w="15" w:type="dxa"/>
              <w:bottom w:w="15" w:type="dxa"/>
              <w:right w:w="15" w:type="dxa"/>
            </w:tcMar>
            <w:vAlign w:val="center"/>
          </w:tcPr>
          <w:p w14:paraId="502B6D2F" w14:textId="77777777" w:rsidR="001F0336" w:rsidRPr="00510B4D" w:rsidRDefault="001F0336" w:rsidP="003C48BF">
            <w:pPr>
              <w:contextualSpacing/>
              <w:jc w:val="both"/>
              <w:rPr>
                <w:sz w:val="22"/>
                <w:szCs w:val="22"/>
              </w:rPr>
            </w:pPr>
            <w:r w:rsidRPr="00510B4D">
              <w:rPr>
                <w:sz w:val="22"/>
                <w:szCs w:val="22"/>
              </w:rPr>
              <w:br/>
            </w:r>
          </w:p>
        </w:tc>
        <w:tc>
          <w:tcPr>
            <w:tcW w:w="1114" w:type="dxa"/>
            <w:tcMar>
              <w:top w:w="15" w:type="dxa"/>
              <w:left w:w="15" w:type="dxa"/>
              <w:bottom w:w="15" w:type="dxa"/>
              <w:right w:w="15" w:type="dxa"/>
            </w:tcMar>
            <w:vAlign w:val="center"/>
          </w:tcPr>
          <w:p w14:paraId="2D0889E7" w14:textId="77777777" w:rsidR="001F0336" w:rsidRPr="00510B4D" w:rsidRDefault="001F0336" w:rsidP="003C48BF">
            <w:pPr>
              <w:contextualSpacing/>
              <w:jc w:val="both"/>
              <w:rPr>
                <w:sz w:val="22"/>
                <w:szCs w:val="22"/>
              </w:rPr>
            </w:pPr>
            <w:r w:rsidRPr="00510B4D">
              <w:rPr>
                <w:sz w:val="22"/>
                <w:szCs w:val="22"/>
              </w:rPr>
              <w:br/>
            </w:r>
          </w:p>
        </w:tc>
        <w:tc>
          <w:tcPr>
            <w:tcW w:w="1417" w:type="dxa"/>
            <w:tcMar>
              <w:top w:w="15" w:type="dxa"/>
              <w:left w:w="15" w:type="dxa"/>
              <w:bottom w:w="15" w:type="dxa"/>
              <w:right w:w="15" w:type="dxa"/>
            </w:tcMar>
            <w:vAlign w:val="center"/>
          </w:tcPr>
          <w:p w14:paraId="3B9F36FD" w14:textId="77777777" w:rsidR="001F0336" w:rsidRPr="00510B4D" w:rsidRDefault="001F0336" w:rsidP="003C48BF">
            <w:pPr>
              <w:contextualSpacing/>
              <w:jc w:val="both"/>
              <w:rPr>
                <w:sz w:val="22"/>
                <w:szCs w:val="22"/>
              </w:rPr>
            </w:pPr>
            <w:r w:rsidRPr="00510B4D">
              <w:rPr>
                <w:sz w:val="22"/>
                <w:szCs w:val="22"/>
              </w:rPr>
              <w:br/>
            </w:r>
          </w:p>
        </w:tc>
        <w:tc>
          <w:tcPr>
            <w:tcW w:w="1721" w:type="dxa"/>
            <w:tcMar>
              <w:top w:w="15" w:type="dxa"/>
              <w:left w:w="15" w:type="dxa"/>
              <w:bottom w:w="15" w:type="dxa"/>
              <w:right w:w="15" w:type="dxa"/>
            </w:tcMar>
            <w:vAlign w:val="center"/>
          </w:tcPr>
          <w:p w14:paraId="660D5A1B" w14:textId="77777777" w:rsidR="001F0336" w:rsidRPr="00510B4D" w:rsidRDefault="001F0336" w:rsidP="003C48BF">
            <w:pPr>
              <w:contextualSpacing/>
              <w:jc w:val="both"/>
              <w:rPr>
                <w:sz w:val="22"/>
                <w:szCs w:val="22"/>
              </w:rPr>
            </w:pPr>
            <w:r w:rsidRPr="00510B4D">
              <w:rPr>
                <w:sz w:val="22"/>
                <w:szCs w:val="22"/>
              </w:rPr>
              <w:br/>
            </w:r>
          </w:p>
        </w:tc>
      </w:tr>
      <w:tr w:rsidR="00510B4D" w:rsidRPr="00510B4D" w14:paraId="71D00F3A" w14:textId="77777777" w:rsidTr="0082735E">
        <w:trPr>
          <w:trHeight w:val="30"/>
        </w:trPr>
        <w:tc>
          <w:tcPr>
            <w:tcW w:w="548" w:type="dxa"/>
            <w:tcMar>
              <w:top w:w="15" w:type="dxa"/>
              <w:left w:w="15" w:type="dxa"/>
              <w:bottom w:w="15" w:type="dxa"/>
              <w:right w:w="15" w:type="dxa"/>
            </w:tcMar>
            <w:vAlign w:val="center"/>
          </w:tcPr>
          <w:p w14:paraId="15B2DBC7" w14:textId="77777777" w:rsidR="001F0336" w:rsidRPr="00510B4D" w:rsidRDefault="001F0336" w:rsidP="0082735E">
            <w:pPr>
              <w:ind w:left="20"/>
              <w:contextualSpacing/>
              <w:jc w:val="center"/>
              <w:rPr>
                <w:sz w:val="22"/>
                <w:szCs w:val="22"/>
              </w:rPr>
            </w:pPr>
            <w:r w:rsidRPr="00510B4D">
              <w:rPr>
                <w:sz w:val="22"/>
                <w:szCs w:val="22"/>
              </w:rPr>
              <w:t>10</w:t>
            </w:r>
          </w:p>
        </w:tc>
        <w:tc>
          <w:tcPr>
            <w:tcW w:w="2430" w:type="dxa"/>
            <w:tcMar>
              <w:top w:w="15" w:type="dxa"/>
              <w:left w:w="15" w:type="dxa"/>
              <w:bottom w:w="15" w:type="dxa"/>
              <w:right w:w="15" w:type="dxa"/>
            </w:tcMar>
            <w:vAlign w:val="center"/>
          </w:tcPr>
          <w:p w14:paraId="09A62FAC" w14:textId="77777777" w:rsidR="001F0336" w:rsidRPr="00510B4D" w:rsidRDefault="001F0336" w:rsidP="003C48BF">
            <w:pPr>
              <w:contextualSpacing/>
              <w:jc w:val="both"/>
              <w:rPr>
                <w:sz w:val="22"/>
                <w:szCs w:val="22"/>
              </w:rPr>
            </w:pPr>
            <w:r w:rsidRPr="00510B4D">
              <w:rPr>
                <w:sz w:val="22"/>
                <w:szCs w:val="22"/>
              </w:rPr>
              <w:t>Бюджетке салықтар мен басқа да міндетті төлемдер</w:t>
            </w:r>
          </w:p>
        </w:tc>
        <w:tc>
          <w:tcPr>
            <w:tcW w:w="1685" w:type="dxa"/>
            <w:tcMar>
              <w:top w:w="15" w:type="dxa"/>
              <w:left w:w="15" w:type="dxa"/>
              <w:bottom w:w="15" w:type="dxa"/>
              <w:right w:w="15" w:type="dxa"/>
            </w:tcMar>
            <w:vAlign w:val="center"/>
          </w:tcPr>
          <w:p w14:paraId="477F8CCF" w14:textId="77777777" w:rsidR="001F0336" w:rsidRPr="00510B4D" w:rsidRDefault="001F0336" w:rsidP="003C48BF">
            <w:pPr>
              <w:contextualSpacing/>
              <w:jc w:val="both"/>
              <w:rPr>
                <w:sz w:val="22"/>
                <w:szCs w:val="22"/>
              </w:rPr>
            </w:pPr>
            <w:r w:rsidRPr="00510B4D">
              <w:rPr>
                <w:sz w:val="22"/>
                <w:szCs w:val="22"/>
              </w:rPr>
              <w:br/>
            </w:r>
          </w:p>
        </w:tc>
        <w:tc>
          <w:tcPr>
            <w:tcW w:w="1717" w:type="dxa"/>
            <w:tcMar>
              <w:top w:w="15" w:type="dxa"/>
              <w:left w:w="15" w:type="dxa"/>
              <w:bottom w:w="15" w:type="dxa"/>
              <w:right w:w="15" w:type="dxa"/>
            </w:tcMar>
            <w:vAlign w:val="center"/>
          </w:tcPr>
          <w:p w14:paraId="0349CB4D" w14:textId="77777777" w:rsidR="001F0336" w:rsidRPr="00510B4D" w:rsidRDefault="001F0336" w:rsidP="003C48BF">
            <w:pPr>
              <w:contextualSpacing/>
              <w:jc w:val="both"/>
              <w:rPr>
                <w:sz w:val="22"/>
                <w:szCs w:val="22"/>
              </w:rPr>
            </w:pPr>
            <w:r w:rsidRPr="00510B4D">
              <w:rPr>
                <w:sz w:val="22"/>
                <w:szCs w:val="22"/>
              </w:rPr>
              <w:br/>
            </w:r>
          </w:p>
        </w:tc>
        <w:tc>
          <w:tcPr>
            <w:tcW w:w="1114" w:type="dxa"/>
            <w:tcMar>
              <w:top w:w="15" w:type="dxa"/>
              <w:left w:w="15" w:type="dxa"/>
              <w:bottom w:w="15" w:type="dxa"/>
              <w:right w:w="15" w:type="dxa"/>
            </w:tcMar>
            <w:vAlign w:val="center"/>
          </w:tcPr>
          <w:p w14:paraId="4109043E" w14:textId="77777777" w:rsidR="001F0336" w:rsidRPr="00510B4D" w:rsidRDefault="001F0336" w:rsidP="003C48BF">
            <w:pPr>
              <w:contextualSpacing/>
              <w:jc w:val="both"/>
              <w:rPr>
                <w:sz w:val="22"/>
                <w:szCs w:val="22"/>
              </w:rPr>
            </w:pPr>
            <w:r w:rsidRPr="00510B4D">
              <w:rPr>
                <w:sz w:val="22"/>
                <w:szCs w:val="22"/>
              </w:rPr>
              <w:br/>
            </w:r>
          </w:p>
        </w:tc>
        <w:tc>
          <w:tcPr>
            <w:tcW w:w="1417" w:type="dxa"/>
            <w:tcMar>
              <w:top w:w="15" w:type="dxa"/>
              <w:left w:w="15" w:type="dxa"/>
              <w:bottom w:w="15" w:type="dxa"/>
              <w:right w:w="15" w:type="dxa"/>
            </w:tcMar>
            <w:vAlign w:val="center"/>
          </w:tcPr>
          <w:p w14:paraId="11F48C01" w14:textId="77777777" w:rsidR="001F0336" w:rsidRPr="00510B4D" w:rsidRDefault="001F0336" w:rsidP="003C48BF">
            <w:pPr>
              <w:contextualSpacing/>
              <w:jc w:val="both"/>
              <w:rPr>
                <w:sz w:val="22"/>
                <w:szCs w:val="22"/>
              </w:rPr>
            </w:pPr>
            <w:r w:rsidRPr="00510B4D">
              <w:rPr>
                <w:sz w:val="22"/>
                <w:szCs w:val="22"/>
              </w:rPr>
              <w:br/>
            </w:r>
          </w:p>
        </w:tc>
        <w:tc>
          <w:tcPr>
            <w:tcW w:w="1721" w:type="dxa"/>
            <w:tcMar>
              <w:top w:w="15" w:type="dxa"/>
              <w:left w:w="15" w:type="dxa"/>
              <w:bottom w:w="15" w:type="dxa"/>
              <w:right w:w="15" w:type="dxa"/>
            </w:tcMar>
            <w:vAlign w:val="center"/>
          </w:tcPr>
          <w:p w14:paraId="6DABC5CC" w14:textId="77777777" w:rsidR="001F0336" w:rsidRPr="00510B4D" w:rsidRDefault="001F0336" w:rsidP="003C48BF">
            <w:pPr>
              <w:contextualSpacing/>
              <w:jc w:val="both"/>
              <w:rPr>
                <w:sz w:val="22"/>
                <w:szCs w:val="22"/>
              </w:rPr>
            </w:pPr>
            <w:r w:rsidRPr="00510B4D">
              <w:rPr>
                <w:sz w:val="22"/>
                <w:szCs w:val="22"/>
              </w:rPr>
              <w:br/>
            </w:r>
          </w:p>
        </w:tc>
      </w:tr>
      <w:tr w:rsidR="00510B4D" w:rsidRPr="00510B4D" w14:paraId="103FC028" w14:textId="77777777" w:rsidTr="0082735E">
        <w:trPr>
          <w:trHeight w:val="30"/>
        </w:trPr>
        <w:tc>
          <w:tcPr>
            <w:tcW w:w="548" w:type="dxa"/>
            <w:tcMar>
              <w:top w:w="15" w:type="dxa"/>
              <w:left w:w="15" w:type="dxa"/>
              <w:bottom w:w="15" w:type="dxa"/>
              <w:right w:w="15" w:type="dxa"/>
            </w:tcMar>
            <w:vAlign w:val="center"/>
          </w:tcPr>
          <w:p w14:paraId="55E52878" w14:textId="76D79279" w:rsidR="001F0336" w:rsidRPr="00510B4D" w:rsidRDefault="001F0336" w:rsidP="003C48BF">
            <w:pPr>
              <w:contextualSpacing/>
              <w:jc w:val="center"/>
              <w:rPr>
                <w:sz w:val="22"/>
                <w:szCs w:val="22"/>
              </w:rPr>
            </w:pPr>
          </w:p>
        </w:tc>
        <w:tc>
          <w:tcPr>
            <w:tcW w:w="2430" w:type="dxa"/>
            <w:tcMar>
              <w:top w:w="15" w:type="dxa"/>
              <w:left w:w="15" w:type="dxa"/>
              <w:bottom w:w="15" w:type="dxa"/>
              <w:right w:w="15" w:type="dxa"/>
            </w:tcMar>
            <w:vAlign w:val="center"/>
          </w:tcPr>
          <w:p w14:paraId="534E5BEF" w14:textId="77777777" w:rsidR="001F0336" w:rsidRPr="00510B4D" w:rsidRDefault="001F0336" w:rsidP="003C48BF">
            <w:pPr>
              <w:ind w:left="20"/>
              <w:contextualSpacing/>
              <w:jc w:val="center"/>
              <w:rPr>
                <w:sz w:val="22"/>
                <w:szCs w:val="22"/>
              </w:rPr>
            </w:pPr>
            <w:r w:rsidRPr="00510B4D">
              <w:rPr>
                <w:sz w:val="22"/>
                <w:szCs w:val="22"/>
              </w:rPr>
              <w:t>ЖИЫНЫ</w:t>
            </w:r>
          </w:p>
        </w:tc>
        <w:tc>
          <w:tcPr>
            <w:tcW w:w="1685" w:type="dxa"/>
            <w:tcMar>
              <w:top w:w="15" w:type="dxa"/>
              <w:left w:w="15" w:type="dxa"/>
              <w:bottom w:w="15" w:type="dxa"/>
              <w:right w:w="15" w:type="dxa"/>
            </w:tcMar>
            <w:vAlign w:val="center"/>
          </w:tcPr>
          <w:p w14:paraId="0029BF96" w14:textId="77777777" w:rsidR="001F0336" w:rsidRPr="00510B4D" w:rsidRDefault="001F0336" w:rsidP="003C48BF">
            <w:pPr>
              <w:ind w:left="20"/>
              <w:contextualSpacing/>
              <w:jc w:val="center"/>
              <w:rPr>
                <w:sz w:val="22"/>
                <w:szCs w:val="22"/>
              </w:rPr>
            </w:pPr>
            <w:r w:rsidRPr="00510B4D">
              <w:rPr>
                <w:sz w:val="22"/>
                <w:szCs w:val="22"/>
              </w:rPr>
              <w:t>Барлығы</w:t>
            </w:r>
          </w:p>
        </w:tc>
        <w:tc>
          <w:tcPr>
            <w:tcW w:w="1717" w:type="dxa"/>
            <w:tcMar>
              <w:top w:w="15" w:type="dxa"/>
              <w:left w:w="15" w:type="dxa"/>
              <w:bottom w:w="15" w:type="dxa"/>
              <w:right w:w="15" w:type="dxa"/>
            </w:tcMar>
            <w:vAlign w:val="center"/>
          </w:tcPr>
          <w:p w14:paraId="5CA79636" w14:textId="77777777" w:rsidR="001F0336" w:rsidRPr="00510B4D" w:rsidRDefault="001F0336" w:rsidP="003C48BF">
            <w:pPr>
              <w:ind w:left="20"/>
              <w:contextualSpacing/>
              <w:jc w:val="center"/>
              <w:rPr>
                <w:sz w:val="22"/>
                <w:szCs w:val="22"/>
              </w:rPr>
            </w:pPr>
            <w:r w:rsidRPr="00510B4D">
              <w:rPr>
                <w:sz w:val="22"/>
                <w:szCs w:val="22"/>
              </w:rPr>
              <w:t>Барлығы</w:t>
            </w:r>
          </w:p>
        </w:tc>
        <w:tc>
          <w:tcPr>
            <w:tcW w:w="1114" w:type="dxa"/>
            <w:tcMar>
              <w:top w:w="15" w:type="dxa"/>
              <w:left w:w="15" w:type="dxa"/>
              <w:bottom w:w="15" w:type="dxa"/>
              <w:right w:w="15" w:type="dxa"/>
            </w:tcMar>
            <w:vAlign w:val="center"/>
          </w:tcPr>
          <w:p w14:paraId="243A82B7" w14:textId="77777777" w:rsidR="001F0336" w:rsidRPr="00510B4D" w:rsidRDefault="001F0336" w:rsidP="003C48BF">
            <w:pPr>
              <w:ind w:left="20"/>
              <w:contextualSpacing/>
              <w:jc w:val="center"/>
              <w:rPr>
                <w:sz w:val="22"/>
                <w:szCs w:val="22"/>
              </w:rPr>
            </w:pPr>
            <w:r w:rsidRPr="00510B4D">
              <w:rPr>
                <w:sz w:val="22"/>
                <w:szCs w:val="22"/>
              </w:rPr>
              <w:t>Барлығы</w:t>
            </w:r>
          </w:p>
        </w:tc>
        <w:tc>
          <w:tcPr>
            <w:tcW w:w="1417" w:type="dxa"/>
            <w:tcMar>
              <w:top w:w="15" w:type="dxa"/>
              <w:left w:w="15" w:type="dxa"/>
              <w:bottom w:w="15" w:type="dxa"/>
              <w:right w:w="15" w:type="dxa"/>
            </w:tcMar>
            <w:vAlign w:val="center"/>
          </w:tcPr>
          <w:p w14:paraId="73B57A53" w14:textId="033CE645" w:rsidR="001F0336" w:rsidRPr="00510B4D" w:rsidRDefault="001F0336" w:rsidP="003C48BF">
            <w:pPr>
              <w:contextualSpacing/>
              <w:jc w:val="center"/>
              <w:rPr>
                <w:sz w:val="22"/>
                <w:szCs w:val="22"/>
              </w:rPr>
            </w:pPr>
          </w:p>
        </w:tc>
        <w:tc>
          <w:tcPr>
            <w:tcW w:w="1721" w:type="dxa"/>
            <w:tcMar>
              <w:top w:w="15" w:type="dxa"/>
              <w:left w:w="15" w:type="dxa"/>
              <w:bottom w:w="15" w:type="dxa"/>
              <w:right w:w="15" w:type="dxa"/>
            </w:tcMar>
            <w:vAlign w:val="center"/>
          </w:tcPr>
          <w:p w14:paraId="1422A5CF" w14:textId="525A8CC7" w:rsidR="001F0336" w:rsidRPr="00510B4D" w:rsidRDefault="001F0336" w:rsidP="003C48BF">
            <w:pPr>
              <w:contextualSpacing/>
              <w:jc w:val="center"/>
              <w:rPr>
                <w:sz w:val="22"/>
                <w:szCs w:val="22"/>
              </w:rPr>
            </w:pPr>
          </w:p>
        </w:tc>
      </w:tr>
    </w:tbl>
    <w:p w14:paraId="4BAC95E8" w14:textId="77777777" w:rsidR="001F0336" w:rsidRPr="00510B4D" w:rsidRDefault="001F0336" w:rsidP="003C48BF">
      <w:pPr>
        <w:contextualSpacing/>
        <w:jc w:val="both"/>
      </w:pPr>
      <w:r w:rsidRPr="00510B4D">
        <w:t>Ескерту:</w:t>
      </w:r>
      <w:r w:rsidRPr="00510B4D">
        <w:br/>
        <w:t>1) әрбір бағдарлама бойынша және бағдарламаға есеп жеке толтырылады;</w:t>
      </w:r>
    </w:p>
    <w:p w14:paraId="36FFB0E3" w14:textId="77777777" w:rsidR="001F0336" w:rsidRPr="00510B4D" w:rsidRDefault="001F0336" w:rsidP="003C48BF">
      <w:pPr>
        <w:contextualSpacing/>
        <w:jc w:val="both"/>
      </w:pPr>
      <w:r w:rsidRPr="00510B4D">
        <w:t>2) орындаушы ұсынылған мәліметтердің нақтылығына заңнамада белгіленген тәртіпте жауапты болады.</w:t>
      </w:r>
    </w:p>
    <w:p w14:paraId="0A31B282" w14:textId="77777777" w:rsidR="001F0336" w:rsidRPr="00510B4D" w:rsidRDefault="001F0336" w:rsidP="003C48BF">
      <w:pPr>
        <w:contextualSpacing/>
        <w:jc w:val="both"/>
      </w:pPr>
    </w:p>
    <w:p w14:paraId="2F99E7FD" w14:textId="7B5C3308" w:rsidR="001F0336" w:rsidRPr="00510B4D" w:rsidRDefault="001F0336" w:rsidP="003C48BF">
      <w:pPr>
        <w:contextualSpacing/>
        <w:jc w:val="both"/>
      </w:pPr>
      <w:r w:rsidRPr="00510B4D">
        <w:t>Ұйым басшысы  ______________________________________</w:t>
      </w:r>
    </w:p>
    <w:p w14:paraId="3E65A8AE" w14:textId="6E36C2AF" w:rsidR="001F0336" w:rsidRPr="00510B4D" w:rsidRDefault="001F0336" w:rsidP="003C48BF">
      <w:pPr>
        <w:contextualSpacing/>
        <w:jc w:val="both"/>
        <w:rPr>
          <w:sz w:val="22"/>
          <w:szCs w:val="22"/>
        </w:rPr>
      </w:pPr>
      <w:r w:rsidRPr="00510B4D">
        <w:t xml:space="preserve">   (</w:t>
      </w:r>
      <w:r w:rsidRPr="00510B4D">
        <w:rPr>
          <w:sz w:val="22"/>
          <w:szCs w:val="22"/>
        </w:rPr>
        <w:t>қолы)   Т.А.Ә. (ол болған кезде)</w:t>
      </w:r>
    </w:p>
    <w:p w14:paraId="22A7007B" w14:textId="45D7A6E4" w:rsidR="001F0336" w:rsidRPr="00510B4D" w:rsidRDefault="001F0336" w:rsidP="003C48BF">
      <w:pPr>
        <w:ind w:left="3540" w:firstLine="708"/>
        <w:contextualSpacing/>
        <w:jc w:val="both"/>
      </w:pPr>
      <w:r w:rsidRPr="00510B4D">
        <w:t>М.О.</w:t>
      </w:r>
    </w:p>
    <w:p w14:paraId="7BCA44EC" w14:textId="1B1EC1E7" w:rsidR="001F0336" w:rsidRPr="00510B4D" w:rsidRDefault="001F0336" w:rsidP="003C48BF">
      <w:pPr>
        <w:contextualSpacing/>
        <w:jc w:val="both"/>
      </w:pPr>
      <w:r w:rsidRPr="00510B4D">
        <w:t>Ғылыми бағдарлама жетекшісі________________________________</w:t>
      </w:r>
    </w:p>
    <w:p w14:paraId="19C31490" w14:textId="745E41F4" w:rsidR="001F0336" w:rsidRPr="00510B4D" w:rsidRDefault="001F0336" w:rsidP="003C48BF">
      <w:pPr>
        <w:contextualSpacing/>
        <w:jc w:val="both"/>
      </w:pPr>
      <w:r w:rsidRPr="00510B4D">
        <w:t>(қолы)</w:t>
      </w:r>
      <w:r w:rsidR="00157105" w:rsidRPr="00510B4D">
        <w:t xml:space="preserve">   Т.А.Ә. (</w:t>
      </w:r>
      <w:r w:rsidRPr="00510B4D">
        <w:t>болған</w:t>
      </w:r>
      <w:r w:rsidR="00157105" w:rsidRPr="00510B4D">
        <w:t xml:space="preserve"> жағдайда</w:t>
      </w:r>
      <w:r w:rsidRPr="00510B4D">
        <w:t>)</w:t>
      </w:r>
    </w:p>
    <w:p w14:paraId="39F20C3A" w14:textId="03DD3D5D" w:rsidR="001F0336" w:rsidRPr="00510B4D" w:rsidRDefault="001F0336" w:rsidP="003C48BF">
      <w:pPr>
        <w:contextualSpacing/>
        <w:jc w:val="both"/>
      </w:pPr>
      <w:r w:rsidRPr="00510B4D">
        <w:t>Бухгалтер-экономист______________________________________</w:t>
      </w:r>
    </w:p>
    <w:p w14:paraId="15CBE052" w14:textId="5987BD20" w:rsidR="001F0336" w:rsidRPr="00510B4D" w:rsidRDefault="001F0336" w:rsidP="003C48BF">
      <w:pPr>
        <w:rPr>
          <w:sz w:val="22"/>
          <w:szCs w:val="22"/>
        </w:rPr>
      </w:pPr>
      <w:r w:rsidRPr="00510B4D">
        <w:rPr>
          <w:sz w:val="22"/>
          <w:szCs w:val="22"/>
        </w:rPr>
        <w:t xml:space="preserve">   (қолы)</w:t>
      </w:r>
      <w:r w:rsidR="00157105" w:rsidRPr="00510B4D">
        <w:rPr>
          <w:sz w:val="22"/>
          <w:szCs w:val="22"/>
        </w:rPr>
        <w:t>Т.А.Ә. (</w:t>
      </w:r>
      <w:r w:rsidRPr="00510B4D">
        <w:rPr>
          <w:sz w:val="22"/>
          <w:szCs w:val="22"/>
        </w:rPr>
        <w:t xml:space="preserve">болған </w:t>
      </w:r>
      <w:r w:rsidR="00157105" w:rsidRPr="00510B4D">
        <w:rPr>
          <w:sz w:val="22"/>
          <w:szCs w:val="22"/>
        </w:rPr>
        <w:t>жағдайда</w:t>
      </w:r>
      <w:r w:rsidRPr="00510B4D">
        <w:rPr>
          <w:sz w:val="22"/>
          <w:szCs w:val="22"/>
        </w:rPr>
        <w:t>)</w:t>
      </w:r>
      <w:bookmarkEnd w:id="1"/>
      <w:bookmarkEnd w:id="6"/>
    </w:p>
    <w:sectPr w:rsidR="001F0336" w:rsidRPr="00510B4D" w:rsidSect="00A82B20">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60C6C" w14:textId="77777777" w:rsidR="008B3F55" w:rsidRDefault="008B3F55" w:rsidP="00F250A2">
      <w:r>
        <w:separator/>
      </w:r>
    </w:p>
  </w:endnote>
  <w:endnote w:type="continuationSeparator" w:id="0">
    <w:p w14:paraId="5D904198" w14:textId="77777777" w:rsidR="008B3F55" w:rsidRDefault="008B3F55" w:rsidP="00F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SemiboldI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Z@R86EF.tmp"/>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0A4A0" w14:textId="77777777" w:rsidR="008B3F55" w:rsidRDefault="008B3F55" w:rsidP="00F250A2">
      <w:r>
        <w:separator/>
      </w:r>
    </w:p>
  </w:footnote>
  <w:footnote w:type="continuationSeparator" w:id="0">
    <w:p w14:paraId="197489FA" w14:textId="77777777" w:rsidR="008B3F55" w:rsidRDefault="008B3F55" w:rsidP="00F25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714721"/>
      <w:docPartObj>
        <w:docPartGallery w:val="Page Numbers (Top of Page)"/>
        <w:docPartUnique/>
      </w:docPartObj>
    </w:sdtPr>
    <w:sdtEndPr/>
    <w:sdtContent>
      <w:p w14:paraId="2DAF1006" w14:textId="77777777" w:rsidR="00C5238C" w:rsidRDefault="00C5238C">
        <w:pPr>
          <w:pStyle w:val="ae"/>
          <w:jc w:val="center"/>
        </w:pPr>
        <w:r>
          <w:fldChar w:fldCharType="begin"/>
        </w:r>
        <w:r>
          <w:instrText>PAGE   \* MERGEFORMAT</w:instrText>
        </w:r>
        <w:r>
          <w:fldChar w:fldCharType="separate"/>
        </w:r>
        <w:r w:rsidR="00F06E72" w:rsidRPr="00F06E72">
          <w:rPr>
            <w:noProof/>
            <w:lang w:val="ru-RU"/>
          </w:rPr>
          <w:t>60</w:t>
        </w:r>
        <w:r>
          <w:fldChar w:fldCharType="end"/>
        </w:r>
      </w:p>
    </w:sdtContent>
  </w:sdt>
  <w:p w14:paraId="30067558" w14:textId="77777777" w:rsidR="00C5238C" w:rsidRDefault="00C5238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84F"/>
    <w:multiLevelType w:val="hybridMultilevel"/>
    <w:tmpl w:val="511C03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82145B"/>
    <w:multiLevelType w:val="hybridMultilevel"/>
    <w:tmpl w:val="2C6EF93A"/>
    <w:lvl w:ilvl="0" w:tplc="A72A7EA8">
      <w:start w:val="2"/>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92036"/>
    <w:multiLevelType w:val="hybridMultilevel"/>
    <w:tmpl w:val="5A0023E4"/>
    <w:lvl w:ilvl="0" w:tplc="24764610">
      <w:start w:val="2"/>
      <w:numFmt w:val="bullet"/>
      <w:lvlText w:val="-"/>
      <w:lvlJc w:val="left"/>
      <w:pPr>
        <w:tabs>
          <w:tab w:val="num" w:pos="723"/>
        </w:tabs>
        <w:ind w:left="723" w:hanging="360"/>
      </w:pPr>
      <w:rPr>
        <w:rFonts w:ascii="Times New Roman" w:eastAsia="Times New Roman" w:hAnsi="Times New Roman" w:cs="Times New Roman" w:hint="default"/>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3">
    <w:nsid w:val="06EE1185"/>
    <w:multiLevelType w:val="hybridMultilevel"/>
    <w:tmpl w:val="8A08B9A0"/>
    <w:lvl w:ilvl="0" w:tplc="D034F2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C5378A5"/>
    <w:multiLevelType w:val="hybridMultilevel"/>
    <w:tmpl w:val="745690F6"/>
    <w:lvl w:ilvl="0" w:tplc="F698ACE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502780"/>
    <w:multiLevelType w:val="hybridMultilevel"/>
    <w:tmpl w:val="BD0E412A"/>
    <w:lvl w:ilvl="0" w:tplc="5C3E189E">
      <w:start w:val="1"/>
      <w:numFmt w:val="decimal"/>
      <w:lvlText w:val="%1."/>
      <w:lvlJc w:val="left"/>
      <w:pPr>
        <w:ind w:left="419" w:hanging="360"/>
      </w:pPr>
      <w:rPr>
        <w:rFonts w:hint="default"/>
        <w:b w:val="0"/>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6">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7">
    <w:nsid w:val="1EB711A7"/>
    <w:multiLevelType w:val="hybridMultilevel"/>
    <w:tmpl w:val="EA08DD4E"/>
    <w:lvl w:ilvl="0" w:tplc="A72A7EA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43BA5"/>
    <w:multiLevelType w:val="hybridMultilevel"/>
    <w:tmpl w:val="BB52D75E"/>
    <w:lvl w:ilvl="0" w:tplc="170EEFE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nsid w:val="24DE1E92"/>
    <w:multiLevelType w:val="hybridMultilevel"/>
    <w:tmpl w:val="FA4A7324"/>
    <w:lvl w:ilvl="0" w:tplc="C6D2F5EA">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0">
    <w:nsid w:val="32C313A5"/>
    <w:multiLevelType w:val="hybridMultilevel"/>
    <w:tmpl w:val="5D841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A894F68"/>
    <w:multiLevelType w:val="hybridMultilevel"/>
    <w:tmpl w:val="FFDA1BCA"/>
    <w:lvl w:ilvl="0" w:tplc="D034F2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4">
    <w:nsid w:val="3D1223EA"/>
    <w:multiLevelType w:val="hybridMultilevel"/>
    <w:tmpl w:val="EB687B74"/>
    <w:lvl w:ilvl="0" w:tplc="0F5C79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3E23E50"/>
    <w:multiLevelType w:val="hybridMultilevel"/>
    <w:tmpl w:val="5D841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92614A"/>
    <w:multiLevelType w:val="hybridMultilevel"/>
    <w:tmpl w:val="2E48CDE6"/>
    <w:lvl w:ilvl="0" w:tplc="A6185710">
      <w:start w:val="1"/>
      <w:numFmt w:val="bullet"/>
      <w:lvlText w:val="•"/>
      <w:lvlJc w:val="left"/>
      <w:pPr>
        <w:tabs>
          <w:tab w:val="num" w:pos="720"/>
        </w:tabs>
        <w:ind w:left="720" w:hanging="360"/>
      </w:pPr>
      <w:rPr>
        <w:rFonts w:ascii="Arial" w:hAnsi="Arial" w:cs="Arial" w:hint="default"/>
      </w:rPr>
    </w:lvl>
    <w:lvl w:ilvl="1" w:tplc="796CC94E">
      <w:start w:val="1"/>
      <w:numFmt w:val="bullet"/>
      <w:lvlText w:val="•"/>
      <w:lvlJc w:val="left"/>
      <w:pPr>
        <w:tabs>
          <w:tab w:val="num" w:pos="1440"/>
        </w:tabs>
        <w:ind w:left="1440" w:hanging="360"/>
      </w:pPr>
      <w:rPr>
        <w:rFonts w:ascii="Arial" w:hAnsi="Arial" w:cs="Arial" w:hint="default"/>
      </w:rPr>
    </w:lvl>
    <w:lvl w:ilvl="2" w:tplc="5C160E08">
      <w:start w:val="1"/>
      <w:numFmt w:val="bullet"/>
      <w:lvlText w:val="•"/>
      <w:lvlJc w:val="left"/>
      <w:pPr>
        <w:tabs>
          <w:tab w:val="num" w:pos="2160"/>
        </w:tabs>
        <w:ind w:left="2160" w:hanging="360"/>
      </w:pPr>
      <w:rPr>
        <w:rFonts w:ascii="Arial" w:hAnsi="Arial" w:cs="Arial" w:hint="default"/>
      </w:rPr>
    </w:lvl>
    <w:lvl w:ilvl="3" w:tplc="938E509A">
      <w:start w:val="1"/>
      <w:numFmt w:val="bullet"/>
      <w:lvlText w:val="•"/>
      <w:lvlJc w:val="left"/>
      <w:pPr>
        <w:tabs>
          <w:tab w:val="num" w:pos="2880"/>
        </w:tabs>
        <w:ind w:left="2880" w:hanging="360"/>
      </w:pPr>
      <w:rPr>
        <w:rFonts w:ascii="Arial" w:hAnsi="Arial" w:cs="Arial" w:hint="default"/>
      </w:rPr>
    </w:lvl>
    <w:lvl w:ilvl="4" w:tplc="ABF0BD3C">
      <w:start w:val="1"/>
      <w:numFmt w:val="bullet"/>
      <w:lvlText w:val="•"/>
      <w:lvlJc w:val="left"/>
      <w:pPr>
        <w:tabs>
          <w:tab w:val="num" w:pos="3600"/>
        </w:tabs>
        <w:ind w:left="3600" w:hanging="360"/>
      </w:pPr>
      <w:rPr>
        <w:rFonts w:ascii="Arial" w:hAnsi="Arial" w:cs="Arial" w:hint="default"/>
      </w:rPr>
    </w:lvl>
    <w:lvl w:ilvl="5" w:tplc="38207DE2">
      <w:start w:val="1"/>
      <w:numFmt w:val="bullet"/>
      <w:lvlText w:val="•"/>
      <w:lvlJc w:val="left"/>
      <w:pPr>
        <w:tabs>
          <w:tab w:val="num" w:pos="4320"/>
        </w:tabs>
        <w:ind w:left="4320" w:hanging="360"/>
      </w:pPr>
      <w:rPr>
        <w:rFonts w:ascii="Arial" w:hAnsi="Arial" w:cs="Arial" w:hint="default"/>
      </w:rPr>
    </w:lvl>
    <w:lvl w:ilvl="6" w:tplc="D1C04358">
      <w:start w:val="1"/>
      <w:numFmt w:val="bullet"/>
      <w:lvlText w:val="•"/>
      <w:lvlJc w:val="left"/>
      <w:pPr>
        <w:tabs>
          <w:tab w:val="num" w:pos="5040"/>
        </w:tabs>
        <w:ind w:left="5040" w:hanging="360"/>
      </w:pPr>
      <w:rPr>
        <w:rFonts w:ascii="Arial" w:hAnsi="Arial" w:cs="Arial" w:hint="default"/>
      </w:rPr>
    </w:lvl>
    <w:lvl w:ilvl="7" w:tplc="D85E0AD4">
      <w:start w:val="1"/>
      <w:numFmt w:val="bullet"/>
      <w:lvlText w:val="•"/>
      <w:lvlJc w:val="left"/>
      <w:pPr>
        <w:tabs>
          <w:tab w:val="num" w:pos="5760"/>
        </w:tabs>
        <w:ind w:left="5760" w:hanging="360"/>
      </w:pPr>
      <w:rPr>
        <w:rFonts w:ascii="Arial" w:hAnsi="Arial" w:cs="Arial" w:hint="default"/>
      </w:rPr>
    </w:lvl>
    <w:lvl w:ilvl="8" w:tplc="CEC88962">
      <w:start w:val="1"/>
      <w:numFmt w:val="bullet"/>
      <w:lvlText w:val="•"/>
      <w:lvlJc w:val="left"/>
      <w:pPr>
        <w:tabs>
          <w:tab w:val="num" w:pos="6480"/>
        </w:tabs>
        <w:ind w:left="6480" w:hanging="360"/>
      </w:pPr>
      <w:rPr>
        <w:rFonts w:ascii="Arial" w:hAnsi="Arial" w:cs="Arial" w:hint="default"/>
      </w:rPr>
    </w:lvl>
  </w:abstractNum>
  <w:abstractNum w:abstractNumId="18">
    <w:nsid w:val="5B047DED"/>
    <w:multiLevelType w:val="hybridMultilevel"/>
    <w:tmpl w:val="67B87C5E"/>
    <w:lvl w:ilvl="0" w:tplc="B7DAA7E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965EA"/>
    <w:multiLevelType w:val="hybridMultilevel"/>
    <w:tmpl w:val="42587AF4"/>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3D2501"/>
    <w:multiLevelType w:val="hybridMultilevel"/>
    <w:tmpl w:val="04A467D4"/>
    <w:lvl w:ilvl="0" w:tplc="4ED25E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2">
    <w:nsid w:val="6C9A0EAC"/>
    <w:multiLevelType w:val="hybridMultilevel"/>
    <w:tmpl w:val="3170208E"/>
    <w:lvl w:ilvl="0" w:tplc="0F5C79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E4E6488"/>
    <w:multiLevelType w:val="hybridMultilevel"/>
    <w:tmpl w:val="29D08A16"/>
    <w:lvl w:ilvl="0" w:tplc="D034F2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6FE02AB6"/>
    <w:multiLevelType w:val="hybridMultilevel"/>
    <w:tmpl w:val="2F46E210"/>
    <w:lvl w:ilvl="0" w:tplc="0EDEB38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8961D0"/>
    <w:multiLevelType w:val="hybridMultilevel"/>
    <w:tmpl w:val="8884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8D7567"/>
    <w:multiLevelType w:val="hybridMultilevel"/>
    <w:tmpl w:val="814CCF0A"/>
    <w:lvl w:ilvl="0" w:tplc="DBFAAA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6"/>
  </w:num>
  <w:num w:numId="3">
    <w:abstractNumId w:val="11"/>
  </w:num>
  <w:num w:numId="4">
    <w:abstractNumId w:val="18"/>
  </w:num>
  <w:num w:numId="5">
    <w:abstractNumId w:val="15"/>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num>
  <w:num w:numId="12">
    <w:abstractNumId w:val="25"/>
  </w:num>
  <w:num w:numId="13">
    <w:abstractNumId w:val="19"/>
  </w:num>
  <w:num w:numId="14">
    <w:abstractNumId w:val="20"/>
  </w:num>
  <w:num w:numId="15">
    <w:abstractNumId w:val="2"/>
  </w:num>
  <w:num w:numId="16">
    <w:abstractNumId w:val="1"/>
  </w:num>
  <w:num w:numId="17">
    <w:abstractNumId w:val="17"/>
  </w:num>
  <w:num w:numId="18">
    <w:abstractNumId w:val="5"/>
  </w:num>
  <w:num w:numId="19">
    <w:abstractNumId w:val="1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9"/>
  </w:num>
  <w:num w:numId="23">
    <w:abstractNumId w:val="4"/>
  </w:num>
  <w:num w:numId="24">
    <w:abstractNumId w:val="24"/>
  </w:num>
  <w:num w:numId="25">
    <w:abstractNumId w:val="7"/>
  </w:num>
  <w:num w:numId="26">
    <w:abstractNumId w:val="12"/>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A5"/>
    <w:rsid w:val="0000368C"/>
    <w:rsid w:val="00010B75"/>
    <w:rsid w:val="000116B8"/>
    <w:rsid w:val="00011BD5"/>
    <w:rsid w:val="000130A1"/>
    <w:rsid w:val="000142A8"/>
    <w:rsid w:val="0001577A"/>
    <w:rsid w:val="00017F85"/>
    <w:rsid w:val="0002460A"/>
    <w:rsid w:val="00026DCC"/>
    <w:rsid w:val="00030877"/>
    <w:rsid w:val="00030881"/>
    <w:rsid w:val="00030BBB"/>
    <w:rsid w:val="000342CD"/>
    <w:rsid w:val="000348CE"/>
    <w:rsid w:val="00034B52"/>
    <w:rsid w:val="00037F7C"/>
    <w:rsid w:val="000411C0"/>
    <w:rsid w:val="00042235"/>
    <w:rsid w:val="00043388"/>
    <w:rsid w:val="00045908"/>
    <w:rsid w:val="00046690"/>
    <w:rsid w:val="0004749C"/>
    <w:rsid w:val="00047507"/>
    <w:rsid w:val="00047EAA"/>
    <w:rsid w:val="000515BD"/>
    <w:rsid w:val="00053437"/>
    <w:rsid w:val="000547DC"/>
    <w:rsid w:val="00055AEC"/>
    <w:rsid w:val="00060D37"/>
    <w:rsid w:val="00062D75"/>
    <w:rsid w:val="00065FA4"/>
    <w:rsid w:val="0006632B"/>
    <w:rsid w:val="00066A78"/>
    <w:rsid w:val="0007198A"/>
    <w:rsid w:val="0007209D"/>
    <w:rsid w:val="00075944"/>
    <w:rsid w:val="00075D07"/>
    <w:rsid w:val="00076468"/>
    <w:rsid w:val="00080D0A"/>
    <w:rsid w:val="000832BD"/>
    <w:rsid w:val="000850EF"/>
    <w:rsid w:val="00086387"/>
    <w:rsid w:val="00086582"/>
    <w:rsid w:val="000868B4"/>
    <w:rsid w:val="0009236B"/>
    <w:rsid w:val="000926D9"/>
    <w:rsid w:val="00093FD5"/>
    <w:rsid w:val="0009420E"/>
    <w:rsid w:val="00094569"/>
    <w:rsid w:val="0009494F"/>
    <w:rsid w:val="0009570F"/>
    <w:rsid w:val="000A292C"/>
    <w:rsid w:val="000B061E"/>
    <w:rsid w:val="000B60C7"/>
    <w:rsid w:val="000C1CA5"/>
    <w:rsid w:val="000C3552"/>
    <w:rsid w:val="000D1EF5"/>
    <w:rsid w:val="000D263E"/>
    <w:rsid w:val="000D656C"/>
    <w:rsid w:val="000D7589"/>
    <w:rsid w:val="000D7C3F"/>
    <w:rsid w:val="000E0B50"/>
    <w:rsid w:val="000E1418"/>
    <w:rsid w:val="000E3B2D"/>
    <w:rsid w:val="000E6997"/>
    <w:rsid w:val="000F0864"/>
    <w:rsid w:val="000F1CCB"/>
    <w:rsid w:val="000F2CDB"/>
    <w:rsid w:val="000F32A2"/>
    <w:rsid w:val="000F7C9F"/>
    <w:rsid w:val="001000F3"/>
    <w:rsid w:val="00100761"/>
    <w:rsid w:val="00100C99"/>
    <w:rsid w:val="00100E93"/>
    <w:rsid w:val="00102074"/>
    <w:rsid w:val="00102ACB"/>
    <w:rsid w:val="00102D9B"/>
    <w:rsid w:val="001038BD"/>
    <w:rsid w:val="00103FFB"/>
    <w:rsid w:val="00104D33"/>
    <w:rsid w:val="0010666B"/>
    <w:rsid w:val="00106785"/>
    <w:rsid w:val="001106BB"/>
    <w:rsid w:val="00110DC5"/>
    <w:rsid w:val="00111D69"/>
    <w:rsid w:val="00114017"/>
    <w:rsid w:val="001147EE"/>
    <w:rsid w:val="00114D26"/>
    <w:rsid w:val="001177F3"/>
    <w:rsid w:val="00117937"/>
    <w:rsid w:val="00117CED"/>
    <w:rsid w:val="00121108"/>
    <w:rsid w:val="0012141F"/>
    <w:rsid w:val="00121469"/>
    <w:rsid w:val="00123B5F"/>
    <w:rsid w:val="00123FA8"/>
    <w:rsid w:val="001243E8"/>
    <w:rsid w:val="00124F62"/>
    <w:rsid w:val="00132926"/>
    <w:rsid w:val="00137717"/>
    <w:rsid w:val="00137901"/>
    <w:rsid w:val="00137E84"/>
    <w:rsid w:val="00140498"/>
    <w:rsid w:val="00141AA2"/>
    <w:rsid w:val="00141CA3"/>
    <w:rsid w:val="001422DB"/>
    <w:rsid w:val="00142538"/>
    <w:rsid w:val="00143EA9"/>
    <w:rsid w:val="00144E2B"/>
    <w:rsid w:val="00145B5B"/>
    <w:rsid w:val="00146392"/>
    <w:rsid w:val="0014641B"/>
    <w:rsid w:val="00150A88"/>
    <w:rsid w:val="00151CDE"/>
    <w:rsid w:val="00152F02"/>
    <w:rsid w:val="001530A1"/>
    <w:rsid w:val="00157105"/>
    <w:rsid w:val="00160A60"/>
    <w:rsid w:val="00161F5D"/>
    <w:rsid w:val="00161FCF"/>
    <w:rsid w:val="00162322"/>
    <w:rsid w:val="001623BC"/>
    <w:rsid w:val="00163B3F"/>
    <w:rsid w:val="001652EA"/>
    <w:rsid w:val="00165A17"/>
    <w:rsid w:val="0016663C"/>
    <w:rsid w:val="00170F7A"/>
    <w:rsid w:val="001716E1"/>
    <w:rsid w:val="00172354"/>
    <w:rsid w:val="00172AAD"/>
    <w:rsid w:val="00174D7B"/>
    <w:rsid w:val="00175439"/>
    <w:rsid w:val="001807F4"/>
    <w:rsid w:val="0018208B"/>
    <w:rsid w:val="00182C93"/>
    <w:rsid w:val="001847C3"/>
    <w:rsid w:val="001858F5"/>
    <w:rsid w:val="00194B94"/>
    <w:rsid w:val="00196AEE"/>
    <w:rsid w:val="001971C7"/>
    <w:rsid w:val="001979D7"/>
    <w:rsid w:val="001A0136"/>
    <w:rsid w:val="001A16BA"/>
    <w:rsid w:val="001A20EB"/>
    <w:rsid w:val="001A22B7"/>
    <w:rsid w:val="001A54B9"/>
    <w:rsid w:val="001A579D"/>
    <w:rsid w:val="001A590A"/>
    <w:rsid w:val="001A6B96"/>
    <w:rsid w:val="001A6F1A"/>
    <w:rsid w:val="001A72AA"/>
    <w:rsid w:val="001A736D"/>
    <w:rsid w:val="001B18F7"/>
    <w:rsid w:val="001B1F13"/>
    <w:rsid w:val="001B3A7C"/>
    <w:rsid w:val="001B3B94"/>
    <w:rsid w:val="001B4483"/>
    <w:rsid w:val="001B4D13"/>
    <w:rsid w:val="001B7D25"/>
    <w:rsid w:val="001C0560"/>
    <w:rsid w:val="001C1297"/>
    <w:rsid w:val="001C1C49"/>
    <w:rsid w:val="001D2E78"/>
    <w:rsid w:val="001D3E39"/>
    <w:rsid w:val="001D5025"/>
    <w:rsid w:val="001D69B9"/>
    <w:rsid w:val="001D7F6C"/>
    <w:rsid w:val="001E07DA"/>
    <w:rsid w:val="001E24A0"/>
    <w:rsid w:val="001E4212"/>
    <w:rsid w:val="001E4618"/>
    <w:rsid w:val="001F0336"/>
    <w:rsid w:val="001F0AE9"/>
    <w:rsid w:val="001F2359"/>
    <w:rsid w:val="001F3B88"/>
    <w:rsid w:val="001F4B7F"/>
    <w:rsid w:val="001F7108"/>
    <w:rsid w:val="001F763E"/>
    <w:rsid w:val="0020033F"/>
    <w:rsid w:val="002004F4"/>
    <w:rsid w:val="00201028"/>
    <w:rsid w:val="00201073"/>
    <w:rsid w:val="00204630"/>
    <w:rsid w:val="00206531"/>
    <w:rsid w:val="00206A37"/>
    <w:rsid w:val="00207417"/>
    <w:rsid w:val="0020779F"/>
    <w:rsid w:val="00211412"/>
    <w:rsid w:val="00212AD2"/>
    <w:rsid w:val="00213E01"/>
    <w:rsid w:val="00216A06"/>
    <w:rsid w:val="0021716B"/>
    <w:rsid w:val="00217186"/>
    <w:rsid w:val="00220AD2"/>
    <w:rsid w:val="002232CC"/>
    <w:rsid w:val="00225D7C"/>
    <w:rsid w:val="00226420"/>
    <w:rsid w:val="0023013E"/>
    <w:rsid w:val="00230F39"/>
    <w:rsid w:val="00232003"/>
    <w:rsid w:val="002321FC"/>
    <w:rsid w:val="0023502C"/>
    <w:rsid w:val="00240EDF"/>
    <w:rsid w:val="00242F3B"/>
    <w:rsid w:val="00243820"/>
    <w:rsid w:val="00243ADF"/>
    <w:rsid w:val="00246005"/>
    <w:rsid w:val="00246A3D"/>
    <w:rsid w:val="0024747A"/>
    <w:rsid w:val="00250831"/>
    <w:rsid w:val="00251BFA"/>
    <w:rsid w:val="002520E6"/>
    <w:rsid w:val="00252F3D"/>
    <w:rsid w:val="00252F79"/>
    <w:rsid w:val="00254FF5"/>
    <w:rsid w:val="00261FCC"/>
    <w:rsid w:val="00262978"/>
    <w:rsid w:val="00263208"/>
    <w:rsid w:val="002633C3"/>
    <w:rsid w:val="00263CF6"/>
    <w:rsid w:val="00264000"/>
    <w:rsid w:val="002645F6"/>
    <w:rsid w:val="002653B9"/>
    <w:rsid w:val="00266540"/>
    <w:rsid w:val="002702E8"/>
    <w:rsid w:val="0027059B"/>
    <w:rsid w:val="00270753"/>
    <w:rsid w:val="00270B8A"/>
    <w:rsid w:val="002713A8"/>
    <w:rsid w:val="00273E2D"/>
    <w:rsid w:val="002753C2"/>
    <w:rsid w:val="00276DA1"/>
    <w:rsid w:val="00281648"/>
    <w:rsid w:val="0028218E"/>
    <w:rsid w:val="00282EAB"/>
    <w:rsid w:val="00283775"/>
    <w:rsid w:val="00284648"/>
    <w:rsid w:val="002858DD"/>
    <w:rsid w:val="00286F9F"/>
    <w:rsid w:val="00291B03"/>
    <w:rsid w:val="00292FCB"/>
    <w:rsid w:val="002953D0"/>
    <w:rsid w:val="00296450"/>
    <w:rsid w:val="00297F65"/>
    <w:rsid w:val="002A1276"/>
    <w:rsid w:val="002A329A"/>
    <w:rsid w:val="002A3F32"/>
    <w:rsid w:val="002A5777"/>
    <w:rsid w:val="002A5CF5"/>
    <w:rsid w:val="002B0A7E"/>
    <w:rsid w:val="002B0FA5"/>
    <w:rsid w:val="002B137A"/>
    <w:rsid w:val="002B28E1"/>
    <w:rsid w:val="002B310D"/>
    <w:rsid w:val="002B593F"/>
    <w:rsid w:val="002B77A8"/>
    <w:rsid w:val="002C0E67"/>
    <w:rsid w:val="002C1A11"/>
    <w:rsid w:val="002C202E"/>
    <w:rsid w:val="002C373C"/>
    <w:rsid w:val="002C3E0F"/>
    <w:rsid w:val="002C7111"/>
    <w:rsid w:val="002C7636"/>
    <w:rsid w:val="002D08FC"/>
    <w:rsid w:val="002D0C99"/>
    <w:rsid w:val="002D0FBC"/>
    <w:rsid w:val="002D19B7"/>
    <w:rsid w:val="002D238A"/>
    <w:rsid w:val="002D351E"/>
    <w:rsid w:val="002D3D30"/>
    <w:rsid w:val="002D4E94"/>
    <w:rsid w:val="002D5E48"/>
    <w:rsid w:val="002D6215"/>
    <w:rsid w:val="002D76D8"/>
    <w:rsid w:val="002E0A75"/>
    <w:rsid w:val="002E0D76"/>
    <w:rsid w:val="002E24AC"/>
    <w:rsid w:val="002E27E6"/>
    <w:rsid w:val="002E3609"/>
    <w:rsid w:val="002E37DC"/>
    <w:rsid w:val="002E38E1"/>
    <w:rsid w:val="002E3B64"/>
    <w:rsid w:val="002E7419"/>
    <w:rsid w:val="002E76C4"/>
    <w:rsid w:val="002E7BE5"/>
    <w:rsid w:val="002F2DAD"/>
    <w:rsid w:val="002F4A63"/>
    <w:rsid w:val="002F5941"/>
    <w:rsid w:val="002F6C35"/>
    <w:rsid w:val="00303131"/>
    <w:rsid w:val="003038DB"/>
    <w:rsid w:val="00303F25"/>
    <w:rsid w:val="00305A3E"/>
    <w:rsid w:val="00305E89"/>
    <w:rsid w:val="00310FFA"/>
    <w:rsid w:val="00311737"/>
    <w:rsid w:val="00312EB4"/>
    <w:rsid w:val="00313C72"/>
    <w:rsid w:val="003225C6"/>
    <w:rsid w:val="00323B89"/>
    <w:rsid w:val="00323E73"/>
    <w:rsid w:val="0032640F"/>
    <w:rsid w:val="00327092"/>
    <w:rsid w:val="0033177D"/>
    <w:rsid w:val="00333C0A"/>
    <w:rsid w:val="00333D3C"/>
    <w:rsid w:val="00335FD3"/>
    <w:rsid w:val="00337273"/>
    <w:rsid w:val="00343083"/>
    <w:rsid w:val="0034635F"/>
    <w:rsid w:val="00346BE4"/>
    <w:rsid w:val="00356C7F"/>
    <w:rsid w:val="00357587"/>
    <w:rsid w:val="0035788F"/>
    <w:rsid w:val="00360658"/>
    <w:rsid w:val="003632D4"/>
    <w:rsid w:val="00363FAF"/>
    <w:rsid w:val="00364012"/>
    <w:rsid w:val="00366024"/>
    <w:rsid w:val="00366C4B"/>
    <w:rsid w:val="00372509"/>
    <w:rsid w:val="00372591"/>
    <w:rsid w:val="00372631"/>
    <w:rsid w:val="003758C8"/>
    <w:rsid w:val="0037630F"/>
    <w:rsid w:val="0038041B"/>
    <w:rsid w:val="0038203E"/>
    <w:rsid w:val="0038335E"/>
    <w:rsid w:val="00385265"/>
    <w:rsid w:val="00386E44"/>
    <w:rsid w:val="00387496"/>
    <w:rsid w:val="0039259E"/>
    <w:rsid w:val="00393972"/>
    <w:rsid w:val="0039582F"/>
    <w:rsid w:val="00396500"/>
    <w:rsid w:val="00397099"/>
    <w:rsid w:val="003974CD"/>
    <w:rsid w:val="00397DA6"/>
    <w:rsid w:val="003A45B4"/>
    <w:rsid w:val="003A472F"/>
    <w:rsid w:val="003A4977"/>
    <w:rsid w:val="003A6B0B"/>
    <w:rsid w:val="003A715C"/>
    <w:rsid w:val="003B09AC"/>
    <w:rsid w:val="003B3F90"/>
    <w:rsid w:val="003B45CD"/>
    <w:rsid w:val="003C0607"/>
    <w:rsid w:val="003C201D"/>
    <w:rsid w:val="003C2515"/>
    <w:rsid w:val="003C318B"/>
    <w:rsid w:val="003C34C7"/>
    <w:rsid w:val="003C376B"/>
    <w:rsid w:val="003C48BF"/>
    <w:rsid w:val="003C62C1"/>
    <w:rsid w:val="003D20A0"/>
    <w:rsid w:val="003D429F"/>
    <w:rsid w:val="003D5F66"/>
    <w:rsid w:val="003D7F54"/>
    <w:rsid w:val="003E1B5D"/>
    <w:rsid w:val="003E3498"/>
    <w:rsid w:val="003E3830"/>
    <w:rsid w:val="003E3F15"/>
    <w:rsid w:val="003E5864"/>
    <w:rsid w:val="003E5994"/>
    <w:rsid w:val="003E67A0"/>
    <w:rsid w:val="003F0F7D"/>
    <w:rsid w:val="003F166A"/>
    <w:rsid w:val="003F354F"/>
    <w:rsid w:val="003F56A6"/>
    <w:rsid w:val="003F5AD0"/>
    <w:rsid w:val="003F61A6"/>
    <w:rsid w:val="004018B0"/>
    <w:rsid w:val="00401B14"/>
    <w:rsid w:val="00402034"/>
    <w:rsid w:val="00403490"/>
    <w:rsid w:val="004117C0"/>
    <w:rsid w:val="004122FC"/>
    <w:rsid w:val="004125B1"/>
    <w:rsid w:val="00413607"/>
    <w:rsid w:val="00416304"/>
    <w:rsid w:val="004166A4"/>
    <w:rsid w:val="00416E65"/>
    <w:rsid w:val="0041713B"/>
    <w:rsid w:val="00422F08"/>
    <w:rsid w:val="00423C83"/>
    <w:rsid w:val="00423FA5"/>
    <w:rsid w:val="00430FEE"/>
    <w:rsid w:val="00435AE1"/>
    <w:rsid w:val="00441D08"/>
    <w:rsid w:val="00443953"/>
    <w:rsid w:val="0044603D"/>
    <w:rsid w:val="00447A99"/>
    <w:rsid w:val="00452E2F"/>
    <w:rsid w:val="0045552A"/>
    <w:rsid w:val="00456223"/>
    <w:rsid w:val="0046023A"/>
    <w:rsid w:val="00460C91"/>
    <w:rsid w:val="00461197"/>
    <w:rsid w:val="00463C1E"/>
    <w:rsid w:val="00465CA8"/>
    <w:rsid w:val="00467E21"/>
    <w:rsid w:val="00470258"/>
    <w:rsid w:val="00470EF1"/>
    <w:rsid w:val="0047103C"/>
    <w:rsid w:val="004722DE"/>
    <w:rsid w:val="004722E7"/>
    <w:rsid w:val="00472CC7"/>
    <w:rsid w:val="0047321C"/>
    <w:rsid w:val="0047470A"/>
    <w:rsid w:val="004759FB"/>
    <w:rsid w:val="00477021"/>
    <w:rsid w:val="0048000C"/>
    <w:rsid w:val="00481DCF"/>
    <w:rsid w:val="00481F1D"/>
    <w:rsid w:val="004863E9"/>
    <w:rsid w:val="0048697B"/>
    <w:rsid w:val="00487619"/>
    <w:rsid w:val="00490E2B"/>
    <w:rsid w:val="00491AA6"/>
    <w:rsid w:val="00493EF5"/>
    <w:rsid w:val="004940D1"/>
    <w:rsid w:val="0049576C"/>
    <w:rsid w:val="00497052"/>
    <w:rsid w:val="004976E0"/>
    <w:rsid w:val="004A130C"/>
    <w:rsid w:val="004A1986"/>
    <w:rsid w:val="004A1C67"/>
    <w:rsid w:val="004A28DB"/>
    <w:rsid w:val="004A3DE0"/>
    <w:rsid w:val="004A6217"/>
    <w:rsid w:val="004A6631"/>
    <w:rsid w:val="004A7085"/>
    <w:rsid w:val="004B13D6"/>
    <w:rsid w:val="004B195A"/>
    <w:rsid w:val="004C049A"/>
    <w:rsid w:val="004C098F"/>
    <w:rsid w:val="004C1220"/>
    <w:rsid w:val="004C17B9"/>
    <w:rsid w:val="004C1B02"/>
    <w:rsid w:val="004C32DB"/>
    <w:rsid w:val="004D0376"/>
    <w:rsid w:val="004D0406"/>
    <w:rsid w:val="004D302E"/>
    <w:rsid w:val="004D393C"/>
    <w:rsid w:val="004D62D1"/>
    <w:rsid w:val="004D7D47"/>
    <w:rsid w:val="004E150B"/>
    <w:rsid w:val="004E41CE"/>
    <w:rsid w:val="004E773D"/>
    <w:rsid w:val="004F01FE"/>
    <w:rsid w:val="004F2F90"/>
    <w:rsid w:val="004F5E4A"/>
    <w:rsid w:val="005026FD"/>
    <w:rsid w:val="005038CE"/>
    <w:rsid w:val="00504B28"/>
    <w:rsid w:val="005070D1"/>
    <w:rsid w:val="005071C1"/>
    <w:rsid w:val="00510B4D"/>
    <w:rsid w:val="00513E44"/>
    <w:rsid w:val="00514142"/>
    <w:rsid w:val="00514D40"/>
    <w:rsid w:val="00517797"/>
    <w:rsid w:val="0052108E"/>
    <w:rsid w:val="0052135A"/>
    <w:rsid w:val="0052181F"/>
    <w:rsid w:val="00521C19"/>
    <w:rsid w:val="005230C3"/>
    <w:rsid w:val="00523A20"/>
    <w:rsid w:val="005257B0"/>
    <w:rsid w:val="00525CED"/>
    <w:rsid w:val="00526DEA"/>
    <w:rsid w:val="0052716C"/>
    <w:rsid w:val="005279CE"/>
    <w:rsid w:val="00530C91"/>
    <w:rsid w:val="00532E25"/>
    <w:rsid w:val="00533907"/>
    <w:rsid w:val="005402A7"/>
    <w:rsid w:val="00540B15"/>
    <w:rsid w:val="00540B39"/>
    <w:rsid w:val="0054179B"/>
    <w:rsid w:val="00541DB4"/>
    <w:rsid w:val="00543CE4"/>
    <w:rsid w:val="00543D66"/>
    <w:rsid w:val="00544D36"/>
    <w:rsid w:val="0054580C"/>
    <w:rsid w:val="00545D8E"/>
    <w:rsid w:val="00546A91"/>
    <w:rsid w:val="00551BE6"/>
    <w:rsid w:val="00551F27"/>
    <w:rsid w:val="00552ACB"/>
    <w:rsid w:val="005530A2"/>
    <w:rsid w:val="00553FD1"/>
    <w:rsid w:val="00554534"/>
    <w:rsid w:val="0055643F"/>
    <w:rsid w:val="00556BFF"/>
    <w:rsid w:val="00560D6A"/>
    <w:rsid w:val="00562D6F"/>
    <w:rsid w:val="005636A3"/>
    <w:rsid w:val="0056409D"/>
    <w:rsid w:val="00565823"/>
    <w:rsid w:val="005669E9"/>
    <w:rsid w:val="00567F67"/>
    <w:rsid w:val="00571EA5"/>
    <w:rsid w:val="00572E47"/>
    <w:rsid w:val="0057589F"/>
    <w:rsid w:val="00576574"/>
    <w:rsid w:val="00576B7E"/>
    <w:rsid w:val="00581CAC"/>
    <w:rsid w:val="00583456"/>
    <w:rsid w:val="005844DD"/>
    <w:rsid w:val="00584A73"/>
    <w:rsid w:val="00584C13"/>
    <w:rsid w:val="00584ECD"/>
    <w:rsid w:val="00585E92"/>
    <w:rsid w:val="00587254"/>
    <w:rsid w:val="00587D69"/>
    <w:rsid w:val="005906BD"/>
    <w:rsid w:val="00591A5A"/>
    <w:rsid w:val="00593035"/>
    <w:rsid w:val="005941C3"/>
    <w:rsid w:val="00594AD6"/>
    <w:rsid w:val="00594CBC"/>
    <w:rsid w:val="00595252"/>
    <w:rsid w:val="00595C91"/>
    <w:rsid w:val="00597370"/>
    <w:rsid w:val="005A0D69"/>
    <w:rsid w:val="005A3318"/>
    <w:rsid w:val="005A5C4F"/>
    <w:rsid w:val="005B029B"/>
    <w:rsid w:val="005B0527"/>
    <w:rsid w:val="005B1879"/>
    <w:rsid w:val="005B1C8D"/>
    <w:rsid w:val="005B50E2"/>
    <w:rsid w:val="005B5298"/>
    <w:rsid w:val="005B5A0C"/>
    <w:rsid w:val="005C2F68"/>
    <w:rsid w:val="005C59F1"/>
    <w:rsid w:val="005C5B8C"/>
    <w:rsid w:val="005C688E"/>
    <w:rsid w:val="005D1D4E"/>
    <w:rsid w:val="005D2F23"/>
    <w:rsid w:val="005D30FE"/>
    <w:rsid w:val="005D3794"/>
    <w:rsid w:val="005D5C63"/>
    <w:rsid w:val="005E01C3"/>
    <w:rsid w:val="005E0638"/>
    <w:rsid w:val="005E0FF8"/>
    <w:rsid w:val="005E16C2"/>
    <w:rsid w:val="005E5A0D"/>
    <w:rsid w:val="005E6702"/>
    <w:rsid w:val="005F2237"/>
    <w:rsid w:val="005F34D4"/>
    <w:rsid w:val="005F4517"/>
    <w:rsid w:val="005F4F68"/>
    <w:rsid w:val="005F66CA"/>
    <w:rsid w:val="006010EC"/>
    <w:rsid w:val="006013B5"/>
    <w:rsid w:val="00604B6D"/>
    <w:rsid w:val="00604FE6"/>
    <w:rsid w:val="00610261"/>
    <w:rsid w:val="006135BC"/>
    <w:rsid w:val="00613AFC"/>
    <w:rsid w:val="00613FF8"/>
    <w:rsid w:val="00614D75"/>
    <w:rsid w:val="00614DB2"/>
    <w:rsid w:val="00616135"/>
    <w:rsid w:val="00616BFB"/>
    <w:rsid w:val="00616D14"/>
    <w:rsid w:val="006178A7"/>
    <w:rsid w:val="006222EF"/>
    <w:rsid w:val="00622A79"/>
    <w:rsid w:val="00631F76"/>
    <w:rsid w:val="00633D71"/>
    <w:rsid w:val="00634C7D"/>
    <w:rsid w:val="006351E0"/>
    <w:rsid w:val="00636006"/>
    <w:rsid w:val="00640D3B"/>
    <w:rsid w:val="00641EF9"/>
    <w:rsid w:val="006436AF"/>
    <w:rsid w:val="00643A9B"/>
    <w:rsid w:val="0064645C"/>
    <w:rsid w:val="00646B2C"/>
    <w:rsid w:val="00647CC9"/>
    <w:rsid w:val="006559E7"/>
    <w:rsid w:val="00661BF7"/>
    <w:rsid w:val="0066475B"/>
    <w:rsid w:val="00666885"/>
    <w:rsid w:val="00666C01"/>
    <w:rsid w:val="006673F0"/>
    <w:rsid w:val="00667515"/>
    <w:rsid w:val="00671019"/>
    <w:rsid w:val="00672CC6"/>
    <w:rsid w:val="00674216"/>
    <w:rsid w:val="0067482B"/>
    <w:rsid w:val="00674947"/>
    <w:rsid w:val="006772E0"/>
    <w:rsid w:val="00682519"/>
    <w:rsid w:val="00682F92"/>
    <w:rsid w:val="00683041"/>
    <w:rsid w:val="00686FC3"/>
    <w:rsid w:val="00687F9B"/>
    <w:rsid w:val="00691930"/>
    <w:rsid w:val="00692C7A"/>
    <w:rsid w:val="00693326"/>
    <w:rsid w:val="00693603"/>
    <w:rsid w:val="0069376E"/>
    <w:rsid w:val="00696BB9"/>
    <w:rsid w:val="00697B49"/>
    <w:rsid w:val="006A018E"/>
    <w:rsid w:val="006A0BCE"/>
    <w:rsid w:val="006A0CFF"/>
    <w:rsid w:val="006A1D44"/>
    <w:rsid w:val="006B11D2"/>
    <w:rsid w:val="006B122A"/>
    <w:rsid w:val="006B3946"/>
    <w:rsid w:val="006B5172"/>
    <w:rsid w:val="006B7A24"/>
    <w:rsid w:val="006B7B5D"/>
    <w:rsid w:val="006B7D62"/>
    <w:rsid w:val="006C047E"/>
    <w:rsid w:val="006C06E0"/>
    <w:rsid w:val="006C20B2"/>
    <w:rsid w:val="006C2FFE"/>
    <w:rsid w:val="006C622B"/>
    <w:rsid w:val="006C6328"/>
    <w:rsid w:val="006C6C3D"/>
    <w:rsid w:val="006C6EDB"/>
    <w:rsid w:val="006C7024"/>
    <w:rsid w:val="006D17DE"/>
    <w:rsid w:val="006D2615"/>
    <w:rsid w:val="006D2C14"/>
    <w:rsid w:val="006D57BC"/>
    <w:rsid w:val="006D71D1"/>
    <w:rsid w:val="006D74E2"/>
    <w:rsid w:val="006E0269"/>
    <w:rsid w:val="006E029D"/>
    <w:rsid w:val="006E07B0"/>
    <w:rsid w:val="006E0961"/>
    <w:rsid w:val="006E1650"/>
    <w:rsid w:val="006E1D6B"/>
    <w:rsid w:val="006E4700"/>
    <w:rsid w:val="006E6C53"/>
    <w:rsid w:val="006E7283"/>
    <w:rsid w:val="006E744E"/>
    <w:rsid w:val="006E7E57"/>
    <w:rsid w:val="006F1FB4"/>
    <w:rsid w:val="006F30DE"/>
    <w:rsid w:val="006F337A"/>
    <w:rsid w:val="006F4978"/>
    <w:rsid w:val="006F4E46"/>
    <w:rsid w:val="006F50B8"/>
    <w:rsid w:val="006F655A"/>
    <w:rsid w:val="00700BD7"/>
    <w:rsid w:val="00700C27"/>
    <w:rsid w:val="00703738"/>
    <w:rsid w:val="0070593C"/>
    <w:rsid w:val="007065F4"/>
    <w:rsid w:val="00707E8A"/>
    <w:rsid w:val="00710F2F"/>
    <w:rsid w:val="00711D22"/>
    <w:rsid w:val="007126E3"/>
    <w:rsid w:val="0071356C"/>
    <w:rsid w:val="00714084"/>
    <w:rsid w:val="00715BFD"/>
    <w:rsid w:val="00717591"/>
    <w:rsid w:val="007221DD"/>
    <w:rsid w:val="00722EA1"/>
    <w:rsid w:val="00724AF1"/>
    <w:rsid w:val="00725120"/>
    <w:rsid w:val="00725360"/>
    <w:rsid w:val="007259B4"/>
    <w:rsid w:val="007271EA"/>
    <w:rsid w:val="00727963"/>
    <w:rsid w:val="0073360F"/>
    <w:rsid w:val="00734E88"/>
    <w:rsid w:val="00741C20"/>
    <w:rsid w:val="00741D07"/>
    <w:rsid w:val="00744817"/>
    <w:rsid w:val="00745BA8"/>
    <w:rsid w:val="007510F7"/>
    <w:rsid w:val="0075229F"/>
    <w:rsid w:val="007555E9"/>
    <w:rsid w:val="00760B8E"/>
    <w:rsid w:val="0076299B"/>
    <w:rsid w:val="00762D19"/>
    <w:rsid w:val="00766A77"/>
    <w:rsid w:val="00766C27"/>
    <w:rsid w:val="00767B9B"/>
    <w:rsid w:val="00767DD2"/>
    <w:rsid w:val="007704B2"/>
    <w:rsid w:val="00770B5A"/>
    <w:rsid w:val="00771499"/>
    <w:rsid w:val="00771792"/>
    <w:rsid w:val="007719CA"/>
    <w:rsid w:val="00773FA3"/>
    <w:rsid w:val="007749DB"/>
    <w:rsid w:val="00775587"/>
    <w:rsid w:val="0078241A"/>
    <w:rsid w:val="00790793"/>
    <w:rsid w:val="00790A98"/>
    <w:rsid w:val="00790EDA"/>
    <w:rsid w:val="00793924"/>
    <w:rsid w:val="00795389"/>
    <w:rsid w:val="007957CB"/>
    <w:rsid w:val="00795F83"/>
    <w:rsid w:val="0079709B"/>
    <w:rsid w:val="007A1AD3"/>
    <w:rsid w:val="007A27E1"/>
    <w:rsid w:val="007B170B"/>
    <w:rsid w:val="007B3C53"/>
    <w:rsid w:val="007B4633"/>
    <w:rsid w:val="007B55BD"/>
    <w:rsid w:val="007B59B2"/>
    <w:rsid w:val="007B5D86"/>
    <w:rsid w:val="007B67D1"/>
    <w:rsid w:val="007C0D18"/>
    <w:rsid w:val="007C0FDC"/>
    <w:rsid w:val="007C2A85"/>
    <w:rsid w:val="007C340D"/>
    <w:rsid w:val="007C38F2"/>
    <w:rsid w:val="007C4579"/>
    <w:rsid w:val="007C63BC"/>
    <w:rsid w:val="007C7511"/>
    <w:rsid w:val="007D2EC6"/>
    <w:rsid w:val="007D3751"/>
    <w:rsid w:val="007D4538"/>
    <w:rsid w:val="007D486F"/>
    <w:rsid w:val="007D685D"/>
    <w:rsid w:val="007D6C07"/>
    <w:rsid w:val="007D7A21"/>
    <w:rsid w:val="007D7FF6"/>
    <w:rsid w:val="007E1AC2"/>
    <w:rsid w:val="007E1D24"/>
    <w:rsid w:val="007E2A02"/>
    <w:rsid w:val="007E48D1"/>
    <w:rsid w:val="007E5405"/>
    <w:rsid w:val="007F0B29"/>
    <w:rsid w:val="007F27FC"/>
    <w:rsid w:val="007F5065"/>
    <w:rsid w:val="007F58C7"/>
    <w:rsid w:val="007F5C95"/>
    <w:rsid w:val="007F6920"/>
    <w:rsid w:val="0080080C"/>
    <w:rsid w:val="00802312"/>
    <w:rsid w:val="00804400"/>
    <w:rsid w:val="008044D3"/>
    <w:rsid w:val="00805D13"/>
    <w:rsid w:val="00806989"/>
    <w:rsid w:val="00810A2E"/>
    <w:rsid w:val="008121B0"/>
    <w:rsid w:val="00815306"/>
    <w:rsid w:val="008167B7"/>
    <w:rsid w:val="00817F45"/>
    <w:rsid w:val="00822669"/>
    <w:rsid w:val="008245EE"/>
    <w:rsid w:val="008253F0"/>
    <w:rsid w:val="0082690D"/>
    <w:rsid w:val="0082735E"/>
    <w:rsid w:val="008345A6"/>
    <w:rsid w:val="00834A0C"/>
    <w:rsid w:val="008371B7"/>
    <w:rsid w:val="0084000D"/>
    <w:rsid w:val="00841D9D"/>
    <w:rsid w:val="0084423F"/>
    <w:rsid w:val="00844D20"/>
    <w:rsid w:val="00845A24"/>
    <w:rsid w:val="00845AD9"/>
    <w:rsid w:val="00851D3F"/>
    <w:rsid w:val="0085499F"/>
    <w:rsid w:val="00855133"/>
    <w:rsid w:val="008560D8"/>
    <w:rsid w:val="008563A1"/>
    <w:rsid w:val="00856E39"/>
    <w:rsid w:val="00857CB4"/>
    <w:rsid w:val="00863FE7"/>
    <w:rsid w:val="008653F2"/>
    <w:rsid w:val="00870AD9"/>
    <w:rsid w:val="00871769"/>
    <w:rsid w:val="0087359A"/>
    <w:rsid w:val="008744BE"/>
    <w:rsid w:val="008800DF"/>
    <w:rsid w:val="008828EB"/>
    <w:rsid w:val="00884C02"/>
    <w:rsid w:val="0088525D"/>
    <w:rsid w:val="00885671"/>
    <w:rsid w:val="00886B19"/>
    <w:rsid w:val="00887238"/>
    <w:rsid w:val="008900B5"/>
    <w:rsid w:val="00891C07"/>
    <w:rsid w:val="00894691"/>
    <w:rsid w:val="0089522C"/>
    <w:rsid w:val="00896AFA"/>
    <w:rsid w:val="008A0040"/>
    <w:rsid w:val="008A3589"/>
    <w:rsid w:val="008A3833"/>
    <w:rsid w:val="008A3AF1"/>
    <w:rsid w:val="008A3DE5"/>
    <w:rsid w:val="008A498D"/>
    <w:rsid w:val="008A54A6"/>
    <w:rsid w:val="008A56D9"/>
    <w:rsid w:val="008B1E48"/>
    <w:rsid w:val="008B207E"/>
    <w:rsid w:val="008B2B0E"/>
    <w:rsid w:val="008B3F55"/>
    <w:rsid w:val="008B50C0"/>
    <w:rsid w:val="008B55A9"/>
    <w:rsid w:val="008B5CCF"/>
    <w:rsid w:val="008B5CE5"/>
    <w:rsid w:val="008B5D38"/>
    <w:rsid w:val="008B7F97"/>
    <w:rsid w:val="008C1458"/>
    <w:rsid w:val="008C2100"/>
    <w:rsid w:val="008C62F0"/>
    <w:rsid w:val="008D071B"/>
    <w:rsid w:val="008D0FD2"/>
    <w:rsid w:val="008D146D"/>
    <w:rsid w:val="008D2A28"/>
    <w:rsid w:val="008D3DA6"/>
    <w:rsid w:val="008D77FB"/>
    <w:rsid w:val="008E079A"/>
    <w:rsid w:val="008E123A"/>
    <w:rsid w:val="008E19A1"/>
    <w:rsid w:val="008E325B"/>
    <w:rsid w:val="008E423A"/>
    <w:rsid w:val="008E4721"/>
    <w:rsid w:val="008E4E4C"/>
    <w:rsid w:val="008E6D34"/>
    <w:rsid w:val="008E7F7F"/>
    <w:rsid w:val="008F05A4"/>
    <w:rsid w:val="008F0BBA"/>
    <w:rsid w:val="008F1474"/>
    <w:rsid w:val="008F1C11"/>
    <w:rsid w:val="008F2CAB"/>
    <w:rsid w:val="008F3154"/>
    <w:rsid w:val="008F3798"/>
    <w:rsid w:val="008F39A3"/>
    <w:rsid w:val="0090107B"/>
    <w:rsid w:val="00906652"/>
    <w:rsid w:val="00911488"/>
    <w:rsid w:val="00915692"/>
    <w:rsid w:val="00916BE3"/>
    <w:rsid w:val="00922539"/>
    <w:rsid w:val="009229D0"/>
    <w:rsid w:val="00923C48"/>
    <w:rsid w:val="00924D98"/>
    <w:rsid w:val="00925904"/>
    <w:rsid w:val="0093535D"/>
    <w:rsid w:val="00936B6C"/>
    <w:rsid w:val="00937C8B"/>
    <w:rsid w:val="009437FA"/>
    <w:rsid w:val="00945FFC"/>
    <w:rsid w:val="009460F7"/>
    <w:rsid w:val="009556C0"/>
    <w:rsid w:val="009557F6"/>
    <w:rsid w:val="00956E6F"/>
    <w:rsid w:val="0095722A"/>
    <w:rsid w:val="00957447"/>
    <w:rsid w:val="009615D4"/>
    <w:rsid w:val="00962579"/>
    <w:rsid w:val="00962AFD"/>
    <w:rsid w:val="00972489"/>
    <w:rsid w:val="0097685F"/>
    <w:rsid w:val="009812B1"/>
    <w:rsid w:val="00981D50"/>
    <w:rsid w:val="00982227"/>
    <w:rsid w:val="00985472"/>
    <w:rsid w:val="009905A8"/>
    <w:rsid w:val="00990877"/>
    <w:rsid w:val="00992558"/>
    <w:rsid w:val="00997219"/>
    <w:rsid w:val="0099735D"/>
    <w:rsid w:val="009A2151"/>
    <w:rsid w:val="009A7AC2"/>
    <w:rsid w:val="009B1695"/>
    <w:rsid w:val="009B1AB0"/>
    <w:rsid w:val="009B2676"/>
    <w:rsid w:val="009B2D09"/>
    <w:rsid w:val="009B3501"/>
    <w:rsid w:val="009B4ADF"/>
    <w:rsid w:val="009C0EA5"/>
    <w:rsid w:val="009C1E72"/>
    <w:rsid w:val="009C2316"/>
    <w:rsid w:val="009C3ADC"/>
    <w:rsid w:val="009C751C"/>
    <w:rsid w:val="009D1717"/>
    <w:rsid w:val="009D29EE"/>
    <w:rsid w:val="009D3517"/>
    <w:rsid w:val="009D60FE"/>
    <w:rsid w:val="009D6F81"/>
    <w:rsid w:val="009D76CB"/>
    <w:rsid w:val="009E0EC1"/>
    <w:rsid w:val="009E1347"/>
    <w:rsid w:val="009E2F58"/>
    <w:rsid w:val="009E4B82"/>
    <w:rsid w:val="009E5A2C"/>
    <w:rsid w:val="009E5DBE"/>
    <w:rsid w:val="009E79EB"/>
    <w:rsid w:val="009F029B"/>
    <w:rsid w:val="009F2FE1"/>
    <w:rsid w:val="009F3255"/>
    <w:rsid w:val="009F3F6C"/>
    <w:rsid w:val="009F4016"/>
    <w:rsid w:val="009F44CB"/>
    <w:rsid w:val="009F48C6"/>
    <w:rsid w:val="00A00018"/>
    <w:rsid w:val="00A003BD"/>
    <w:rsid w:val="00A02954"/>
    <w:rsid w:val="00A02DC4"/>
    <w:rsid w:val="00A02E3E"/>
    <w:rsid w:val="00A051D8"/>
    <w:rsid w:val="00A10507"/>
    <w:rsid w:val="00A108AE"/>
    <w:rsid w:val="00A131DF"/>
    <w:rsid w:val="00A13A16"/>
    <w:rsid w:val="00A13E52"/>
    <w:rsid w:val="00A14A02"/>
    <w:rsid w:val="00A15418"/>
    <w:rsid w:val="00A15C69"/>
    <w:rsid w:val="00A17781"/>
    <w:rsid w:val="00A217D6"/>
    <w:rsid w:val="00A24260"/>
    <w:rsid w:val="00A24C47"/>
    <w:rsid w:val="00A2592B"/>
    <w:rsid w:val="00A27512"/>
    <w:rsid w:val="00A32071"/>
    <w:rsid w:val="00A348C3"/>
    <w:rsid w:val="00A351B9"/>
    <w:rsid w:val="00A362F5"/>
    <w:rsid w:val="00A3728D"/>
    <w:rsid w:val="00A37F97"/>
    <w:rsid w:val="00A40DAA"/>
    <w:rsid w:val="00A420EA"/>
    <w:rsid w:val="00A42BB9"/>
    <w:rsid w:val="00A43A97"/>
    <w:rsid w:val="00A442FA"/>
    <w:rsid w:val="00A46052"/>
    <w:rsid w:val="00A46936"/>
    <w:rsid w:val="00A4765C"/>
    <w:rsid w:val="00A47780"/>
    <w:rsid w:val="00A47B8B"/>
    <w:rsid w:val="00A50994"/>
    <w:rsid w:val="00A50D17"/>
    <w:rsid w:val="00A50FC4"/>
    <w:rsid w:val="00A51377"/>
    <w:rsid w:val="00A51BE3"/>
    <w:rsid w:val="00A5311D"/>
    <w:rsid w:val="00A554B7"/>
    <w:rsid w:val="00A578A5"/>
    <w:rsid w:val="00A60427"/>
    <w:rsid w:val="00A60BBF"/>
    <w:rsid w:val="00A60F66"/>
    <w:rsid w:val="00A6195C"/>
    <w:rsid w:val="00A6234D"/>
    <w:rsid w:val="00A62B5B"/>
    <w:rsid w:val="00A674EF"/>
    <w:rsid w:val="00A7095B"/>
    <w:rsid w:val="00A741AC"/>
    <w:rsid w:val="00A744CB"/>
    <w:rsid w:val="00A77F22"/>
    <w:rsid w:val="00A82B20"/>
    <w:rsid w:val="00A836C9"/>
    <w:rsid w:val="00A84875"/>
    <w:rsid w:val="00A85D65"/>
    <w:rsid w:val="00A870B6"/>
    <w:rsid w:val="00A92DCB"/>
    <w:rsid w:val="00A93E5B"/>
    <w:rsid w:val="00A93EC2"/>
    <w:rsid w:val="00A93F83"/>
    <w:rsid w:val="00A95C38"/>
    <w:rsid w:val="00A97869"/>
    <w:rsid w:val="00A97D49"/>
    <w:rsid w:val="00AA1D06"/>
    <w:rsid w:val="00AA2274"/>
    <w:rsid w:val="00AA24BF"/>
    <w:rsid w:val="00AA7FAF"/>
    <w:rsid w:val="00AB65F2"/>
    <w:rsid w:val="00AC12A7"/>
    <w:rsid w:val="00AC3111"/>
    <w:rsid w:val="00AC326A"/>
    <w:rsid w:val="00AC3A1F"/>
    <w:rsid w:val="00AC6608"/>
    <w:rsid w:val="00AC7B3C"/>
    <w:rsid w:val="00AD37DC"/>
    <w:rsid w:val="00AD43DD"/>
    <w:rsid w:val="00AD62C5"/>
    <w:rsid w:val="00AE0C4D"/>
    <w:rsid w:val="00AE0C6C"/>
    <w:rsid w:val="00AE0D99"/>
    <w:rsid w:val="00AE19EB"/>
    <w:rsid w:val="00AE2E73"/>
    <w:rsid w:val="00AE5FD1"/>
    <w:rsid w:val="00AE7E03"/>
    <w:rsid w:val="00AF1321"/>
    <w:rsid w:val="00AF1C0A"/>
    <w:rsid w:val="00AF1D10"/>
    <w:rsid w:val="00AF51D2"/>
    <w:rsid w:val="00B01198"/>
    <w:rsid w:val="00B01CBB"/>
    <w:rsid w:val="00B035B2"/>
    <w:rsid w:val="00B0400B"/>
    <w:rsid w:val="00B04065"/>
    <w:rsid w:val="00B07E6B"/>
    <w:rsid w:val="00B11C04"/>
    <w:rsid w:val="00B12123"/>
    <w:rsid w:val="00B124B0"/>
    <w:rsid w:val="00B12A3B"/>
    <w:rsid w:val="00B1344E"/>
    <w:rsid w:val="00B137D2"/>
    <w:rsid w:val="00B138FB"/>
    <w:rsid w:val="00B1471C"/>
    <w:rsid w:val="00B14E64"/>
    <w:rsid w:val="00B154A7"/>
    <w:rsid w:val="00B163B4"/>
    <w:rsid w:val="00B179C3"/>
    <w:rsid w:val="00B20A74"/>
    <w:rsid w:val="00B22747"/>
    <w:rsid w:val="00B2379D"/>
    <w:rsid w:val="00B254F0"/>
    <w:rsid w:val="00B25B42"/>
    <w:rsid w:val="00B276F4"/>
    <w:rsid w:val="00B2770C"/>
    <w:rsid w:val="00B301DC"/>
    <w:rsid w:val="00B3060B"/>
    <w:rsid w:val="00B30B79"/>
    <w:rsid w:val="00B322D8"/>
    <w:rsid w:val="00B33764"/>
    <w:rsid w:val="00B349C8"/>
    <w:rsid w:val="00B415B2"/>
    <w:rsid w:val="00B417AB"/>
    <w:rsid w:val="00B4326C"/>
    <w:rsid w:val="00B43D24"/>
    <w:rsid w:val="00B43E9C"/>
    <w:rsid w:val="00B4471E"/>
    <w:rsid w:val="00B50AEC"/>
    <w:rsid w:val="00B5274E"/>
    <w:rsid w:val="00B5279F"/>
    <w:rsid w:val="00B52E52"/>
    <w:rsid w:val="00B550C3"/>
    <w:rsid w:val="00B559A9"/>
    <w:rsid w:val="00B574EC"/>
    <w:rsid w:val="00B60B17"/>
    <w:rsid w:val="00B61CA0"/>
    <w:rsid w:val="00B6242F"/>
    <w:rsid w:val="00B62580"/>
    <w:rsid w:val="00B64529"/>
    <w:rsid w:val="00B64C46"/>
    <w:rsid w:val="00B663CA"/>
    <w:rsid w:val="00B675DE"/>
    <w:rsid w:val="00B70990"/>
    <w:rsid w:val="00B70A80"/>
    <w:rsid w:val="00B70E5B"/>
    <w:rsid w:val="00B75B85"/>
    <w:rsid w:val="00B75CAE"/>
    <w:rsid w:val="00B75DD6"/>
    <w:rsid w:val="00B775AF"/>
    <w:rsid w:val="00B80B83"/>
    <w:rsid w:val="00B80EE6"/>
    <w:rsid w:val="00B83B05"/>
    <w:rsid w:val="00B85B01"/>
    <w:rsid w:val="00B86998"/>
    <w:rsid w:val="00B86D3D"/>
    <w:rsid w:val="00B8793D"/>
    <w:rsid w:val="00B91B8B"/>
    <w:rsid w:val="00B92784"/>
    <w:rsid w:val="00B9552D"/>
    <w:rsid w:val="00B95B1D"/>
    <w:rsid w:val="00B95B48"/>
    <w:rsid w:val="00B95CAF"/>
    <w:rsid w:val="00B95F77"/>
    <w:rsid w:val="00BA116B"/>
    <w:rsid w:val="00BA1D42"/>
    <w:rsid w:val="00BA293D"/>
    <w:rsid w:val="00BA5A82"/>
    <w:rsid w:val="00BA6B7E"/>
    <w:rsid w:val="00BB3C2D"/>
    <w:rsid w:val="00BB4CD1"/>
    <w:rsid w:val="00BB5D25"/>
    <w:rsid w:val="00BB6C6D"/>
    <w:rsid w:val="00BB77C2"/>
    <w:rsid w:val="00BC545C"/>
    <w:rsid w:val="00BC57B6"/>
    <w:rsid w:val="00BC6D36"/>
    <w:rsid w:val="00BC6D95"/>
    <w:rsid w:val="00BD259E"/>
    <w:rsid w:val="00BD37F1"/>
    <w:rsid w:val="00BD4245"/>
    <w:rsid w:val="00BD52D3"/>
    <w:rsid w:val="00BD531B"/>
    <w:rsid w:val="00BD655B"/>
    <w:rsid w:val="00BE3C68"/>
    <w:rsid w:val="00BF30C3"/>
    <w:rsid w:val="00BF423F"/>
    <w:rsid w:val="00BF4272"/>
    <w:rsid w:val="00BF49FD"/>
    <w:rsid w:val="00BF54F6"/>
    <w:rsid w:val="00C0227D"/>
    <w:rsid w:val="00C023D7"/>
    <w:rsid w:val="00C05493"/>
    <w:rsid w:val="00C058CD"/>
    <w:rsid w:val="00C10B23"/>
    <w:rsid w:val="00C13DA2"/>
    <w:rsid w:val="00C16AB7"/>
    <w:rsid w:val="00C20C10"/>
    <w:rsid w:val="00C223C1"/>
    <w:rsid w:val="00C23EA5"/>
    <w:rsid w:val="00C31142"/>
    <w:rsid w:val="00C32888"/>
    <w:rsid w:val="00C32B3B"/>
    <w:rsid w:val="00C33C2A"/>
    <w:rsid w:val="00C3507C"/>
    <w:rsid w:val="00C402C0"/>
    <w:rsid w:val="00C406FF"/>
    <w:rsid w:val="00C413E7"/>
    <w:rsid w:val="00C4174E"/>
    <w:rsid w:val="00C41BD4"/>
    <w:rsid w:val="00C41F5B"/>
    <w:rsid w:val="00C42200"/>
    <w:rsid w:val="00C42CF8"/>
    <w:rsid w:val="00C432BB"/>
    <w:rsid w:val="00C439A3"/>
    <w:rsid w:val="00C45266"/>
    <w:rsid w:val="00C45C05"/>
    <w:rsid w:val="00C46BA5"/>
    <w:rsid w:val="00C47135"/>
    <w:rsid w:val="00C47665"/>
    <w:rsid w:val="00C50C15"/>
    <w:rsid w:val="00C50C7B"/>
    <w:rsid w:val="00C5238C"/>
    <w:rsid w:val="00C52A1A"/>
    <w:rsid w:val="00C53431"/>
    <w:rsid w:val="00C53A80"/>
    <w:rsid w:val="00C57442"/>
    <w:rsid w:val="00C6085E"/>
    <w:rsid w:val="00C63E56"/>
    <w:rsid w:val="00C6528A"/>
    <w:rsid w:val="00C67F30"/>
    <w:rsid w:val="00C70613"/>
    <w:rsid w:val="00C70AA1"/>
    <w:rsid w:val="00C710D3"/>
    <w:rsid w:val="00C72386"/>
    <w:rsid w:val="00C73C94"/>
    <w:rsid w:val="00C74398"/>
    <w:rsid w:val="00C745F6"/>
    <w:rsid w:val="00C74DCF"/>
    <w:rsid w:val="00C765F9"/>
    <w:rsid w:val="00C8093A"/>
    <w:rsid w:val="00C81EA5"/>
    <w:rsid w:val="00C83973"/>
    <w:rsid w:val="00C8497D"/>
    <w:rsid w:val="00C873E1"/>
    <w:rsid w:val="00C9125D"/>
    <w:rsid w:val="00C9125E"/>
    <w:rsid w:val="00C91F38"/>
    <w:rsid w:val="00C93D90"/>
    <w:rsid w:val="00C970DD"/>
    <w:rsid w:val="00C9755E"/>
    <w:rsid w:val="00C9756F"/>
    <w:rsid w:val="00CA07A9"/>
    <w:rsid w:val="00CA0875"/>
    <w:rsid w:val="00CA484A"/>
    <w:rsid w:val="00CA6F56"/>
    <w:rsid w:val="00CB10D1"/>
    <w:rsid w:val="00CB17C7"/>
    <w:rsid w:val="00CB1B10"/>
    <w:rsid w:val="00CB30EB"/>
    <w:rsid w:val="00CB356A"/>
    <w:rsid w:val="00CB35F3"/>
    <w:rsid w:val="00CB4A02"/>
    <w:rsid w:val="00CB5724"/>
    <w:rsid w:val="00CB5F0C"/>
    <w:rsid w:val="00CB7F3B"/>
    <w:rsid w:val="00CC090D"/>
    <w:rsid w:val="00CC286D"/>
    <w:rsid w:val="00CC30D7"/>
    <w:rsid w:val="00CC389B"/>
    <w:rsid w:val="00CC4ACE"/>
    <w:rsid w:val="00CC5CD5"/>
    <w:rsid w:val="00CC6FE1"/>
    <w:rsid w:val="00CD1371"/>
    <w:rsid w:val="00CD15FB"/>
    <w:rsid w:val="00CD3194"/>
    <w:rsid w:val="00CD416D"/>
    <w:rsid w:val="00CD422C"/>
    <w:rsid w:val="00CD4347"/>
    <w:rsid w:val="00CD6650"/>
    <w:rsid w:val="00CE22B0"/>
    <w:rsid w:val="00CE57D4"/>
    <w:rsid w:val="00CE7C1D"/>
    <w:rsid w:val="00CF0083"/>
    <w:rsid w:val="00CF1484"/>
    <w:rsid w:val="00CF5870"/>
    <w:rsid w:val="00CF6E45"/>
    <w:rsid w:val="00D0093E"/>
    <w:rsid w:val="00D031A8"/>
    <w:rsid w:val="00D03D60"/>
    <w:rsid w:val="00D04F31"/>
    <w:rsid w:val="00D05B39"/>
    <w:rsid w:val="00D063D2"/>
    <w:rsid w:val="00D128F4"/>
    <w:rsid w:val="00D1471E"/>
    <w:rsid w:val="00D1583A"/>
    <w:rsid w:val="00D16E29"/>
    <w:rsid w:val="00D16FD3"/>
    <w:rsid w:val="00D20DD0"/>
    <w:rsid w:val="00D24259"/>
    <w:rsid w:val="00D25061"/>
    <w:rsid w:val="00D278E3"/>
    <w:rsid w:val="00D3182D"/>
    <w:rsid w:val="00D31992"/>
    <w:rsid w:val="00D31F9C"/>
    <w:rsid w:val="00D33219"/>
    <w:rsid w:val="00D348DF"/>
    <w:rsid w:val="00D360DB"/>
    <w:rsid w:val="00D42EB3"/>
    <w:rsid w:val="00D45347"/>
    <w:rsid w:val="00D4600E"/>
    <w:rsid w:val="00D4646B"/>
    <w:rsid w:val="00D4742F"/>
    <w:rsid w:val="00D50001"/>
    <w:rsid w:val="00D512CA"/>
    <w:rsid w:val="00D53406"/>
    <w:rsid w:val="00D54E8E"/>
    <w:rsid w:val="00D56917"/>
    <w:rsid w:val="00D57BCB"/>
    <w:rsid w:val="00D60B3F"/>
    <w:rsid w:val="00D61917"/>
    <w:rsid w:val="00D61E0A"/>
    <w:rsid w:val="00D622F0"/>
    <w:rsid w:val="00D646F6"/>
    <w:rsid w:val="00D67EBC"/>
    <w:rsid w:val="00D706D4"/>
    <w:rsid w:val="00D70D8E"/>
    <w:rsid w:val="00D752BF"/>
    <w:rsid w:val="00D7557B"/>
    <w:rsid w:val="00D77224"/>
    <w:rsid w:val="00D81A97"/>
    <w:rsid w:val="00D86C1E"/>
    <w:rsid w:val="00D86CAC"/>
    <w:rsid w:val="00D871BC"/>
    <w:rsid w:val="00D903CB"/>
    <w:rsid w:val="00D96780"/>
    <w:rsid w:val="00D975CD"/>
    <w:rsid w:val="00D97DFC"/>
    <w:rsid w:val="00DA06D4"/>
    <w:rsid w:val="00DA0890"/>
    <w:rsid w:val="00DA3618"/>
    <w:rsid w:val="00DA3B81"/>
    <w:rsid w:val="00DA6A81"/>
    <w:rsid w:val="00DB0FD1"/>
    <w:rsid w:val="00DB1E3F"/>
    <w:rsid w:val="00DB247C"/>
    <w:rsid w:val="00DB31B6"/>
    <w:rsid w:val="00DB402F"/>
    <w:rsid w:val="00DB4F91"/>
    <w:rsid w:val="00DC09B7"/>
    <w:rsid w:val="00DC15EA"/>
    <w:rsid w:val="00DC3515"/>
    <w:rsid w:val="00DC3F16"/>
    <w:rsid w:val="00DC5A78"/>
    <w:rsid w:val="00DC67F3"/>
    <w:rsid w:val="00DC6A98"/>
    <w:rsid w:val="00DC7485"/>
    <w:rsid w:val="00DD0EC4"/>
    <w:rsid w:val="00DD6294"/>
    <w:rsid w:val="00DD68E2"/>
    <w:rsid w:val="00DE06E5"/>
    <w:rsid w:val="00DE1FB6"/>
    <w:rsid w:val="00DE2D5F"/>
    <w:rsid w:val="00DE544E"/>
    <w:rsid w:val="00DE67AA"/>
    <w:rsid w:val="00DE7AFE"/>
    <w:rsid w:val="00DE7F0D"/>
    <w:rsid w:val="00DF151F"/>
    <w:rsid w:val="00DF2FB7"/>
    <w:rsid w:val="00DF4B1E"/>
    <w:rsid w:val="00DF4EC7"/>
    <w:rsid w:val="00DF5756"/>
    <w:rsid w:val="00DF70EB"/>
    <w:rsid w:val="00E022EB"/>
    <w:rsid w:val="00E03B1C"/>
    <w:rsid w:val="00E050E4"/>
    <w:rsid w:val="00E05EAB"/>
    <w:rsid w:val="00E10DC1"/>
    <w:rsid w:val="00E13D90"/>
    <w:rsid w:val="00E14EE3"/>
    <w:rsid w:val="00E16481"/>
    <w:rsid w:val="00E16D75"/>
    <w:rsid w:val="00E170F4"/>
    <w:rsid w:val="00E17F0D"/>
    <w:rsid w:val="00E22B14"/>
    <w:rsid w:val="00E26D56"/>
    <w:rsid w:val="00E2703A"/>
    <w:rsid w:val="00E2774B"/>
    <w:rsid w:val="00E27DAF"/>
    <w:rsid w:val="00E27F70"/>
    <w:rsid w:val="00E321DB"/>
    <w:rsid w:val="00E3427B"/>
    <w:rsid w:val="00E357E5"/>
    <w:rsid w:val="00E36DD1"/>
    <w:rsid w:val="00E37E49"/>
    <w:rsid w:val="00E43E04"/>
    <w:rsid w:val="00E45976"/>
    <w:rsid w:val="00E46EB6"/>
    <w:rsid w:val="00E47EA2"/>
    <w:rsid w:val="00E52235"/>
    <w:rsid w:val="00E52358"/>
    <w:rsid w:val="00E54308"/>
    <w:rsid w:val="00E55184"/>
    <w:rsid w:val="00E557C1"/>
    <w:rsid w:val="00E61A3D"/>
    <w:rsid w:val="00E62907"/>
    <w:rsid w:val="00E64200"/>
    <w:rsid w:val="00E650E9"/>
    <w:rsid w:val="00E65DFE"/>
    <w:rsid w:val="00E703BC"/>
    <w:rsid w:val="00E70592"/>
    <w:rsid w:val="00E71E3E"/>
    <w:rsid w:val="00E76E98"/>
    <w:rsid w:val="00E77BF9"/>
    <w:rsid w:val="00E77E7A"/>
    <w:rsid w:val="00E81F1B"/>
    <w:rsid w:val="00E83767"/>
    <w:rsid w:val="00E86106"/>
    <w:rsid w:val="00E8742D"/>
    <w:rsid w:val="00E90DDE"/>
    <w:rsid w:val="00E9190A"/>
    <w:rsid w:val="00E92A37"/>
    <w:rsid w:val="00E93736"/>
    <w:rsid w:val="00E949A9"/>
    <w:rsid w:val="00E94FAD"/>
    <w:rsid w:val="00E950BE"/>
    <w:rsid w:val="00E95323"/>
    <w:rsid w:val="00EA1445"/>
    <w:rsid w:val="00EA24B1"/>
    <w:rsid w:val="00EA28A6"/>
    <w:rsid w:val="00EA3496"/>
    <w:rsid w:val="00EA5762"/>
    <w:rsid w:val="00EA5BBF"/>
    <w:rsid w:val="00EA6277"/>
    <w:rsid w:val="00EA716E"/>
    <w:rsid w:val="00EB01A0"/>
    <w:rsid w:val="00EB2C99"/>
    <w:rsid w:val="00EB37A4"/>
    <w:rsid w:val="00EB500D"/>
    <w:rsid w:val="00EB54AD"/>
    <w:rsid w:val="00EC4E53"/>
    <w:rsid w:val="00EC5053"/>
    <w:rsid w:val="00EC6D02"/>
    <w:rsid w:val="00ED0A9D"/>
    <w:rsid w:val="00ED1747"/>
    <w:rsid w:val="00ED21DE"/>
    <w:rsid w:val="00ED2ED7"/>
    <w:rsid w:val="00ED3182"/>
    <w:rsid w:val="00ED4353"/>
    <w:rsid w:val="00ED5460"/>
    <w:rsid w:val="00ED60EE"/>
    <w:rsid w:val="00ED61B5"/>
    <w:rsid w:val="00ED64D0"/>
    <w:rsid w:val="00ED75DC"/>
    <w:rsid w:val="00EE44EE"/>
    <w:rsid w:val="00EF339E"/>
    <w:rsid w:val="00EF5A74"/>
    <w:rsid w:val="00EF6540"/>
    <w:rsid w:val="00F05F97"/>
    <w:rsid w:val="00F06E72"/>
    <w:rsid w:val="00F0715C"/>
    <w:rsid w:val="00F073B7"/>
    <w:rsid w:val="00F07AC6"/>
    <w:rsid w:val="00F1053E"/>
    <w:rsid w:val="00F13981"/>
    <w:rsid w:val="00F16464"/>
    <w:rsid w:val="00F17025"/>
    <w:rsid w:val="00F213CF"/>
    <w:rsid w:val="00F219A7"/>
    <w:rsid w:val="00F2265C"/>
    <w:rsid w:val="00F250A2"/>
    <w:rsid w:val="00F256AB"/>
    <w:rsid w:val="00F27971"/>
    <w:rsid w:val="00F3041C"/>
    <w:rsid w:val="00F31283"/>
    <w:rsid w:val="00F316AE"/>
    <w:rsid w:val="00F32E33"/>
    <w:rsid w:val="00F36F7D"/>
    <w:rsid w:val="00F372C1"/>
    <w:rsid w:val="00F37444"/>
    <w:rsid w:val="00F425C0"/>
    <w:rsid w:val="00F44753"/>
    <w:rsid w:val="00F46283"/>
    <w:rsid w:val="00F47B9D"/>
    <w:rsid w:val="00F5154E"/>
    <w:rsid w:val="00F51885"/>
    <w:rsid w:val="00F54531"/>
    <w:rsid w:val="00F55082"/>
    <w:rsid w:val="00F57B09"/>
    <w:rsid w:val="00F6058E"/>
    <w:rsid w:val="00F616AC"/>
    <w:rsid w:val="00F64294"/>
    <w:rsid w:val="00F644CC"/>
    <w:rsid w:val="00F64E58"/>
    <w:rsid w:val="00F65F16"/>
    <w:rsid w:val="00F71AD9"/>
    <w:rsid w:val="00F7296D"/>
    <w:rsid w:val="00F73CCA"/>
    <w:rsid w:val="00F752C7"/>
    <w:rsid w:val="00F81083"/>
    <w:rsid w:val="00F823BA"/>
    <w:rsid w:val="00F83508"/>
    <w:rsid w:val="00F84C33"/>
    <w:rsid w:val="00F85EB0"/>
    <w:rsid w:val="00F873D0"/>
    <w:rsid w:val="00F91B74"/>
    <w:rsid w:val="00F93DF1"/>
    <w:rsid w:val="00F961A5"/>
    <w:rsid w:val="00F96ED2"/>
    <w:rsid w:val="00F96F25"/>
    <w:rsid w:val="00FA0611"/>
    <w:rsid w:val="00FA220D"/>
    <w:rsid w:val="00FA3A59"/>
    <w:rsid w:val="00FA5021"/>
    <w:rsid w:val="00FA655B"/>
    <w:rsid w:val="00FA72F5"/>
    <w:rsid w:val="00FA74FC"/>
    <w:rsid w:val="00FB01FB"/>
    <w:rsid w:val="00FB0B99"/>
    <w:rsid w:val="00FB2AD2"/>
    <w:rsid w:val="00FB32EE"/>
    <w:rsid w:val="00FB37F3"/>
    <w:rsid w:val="00FB5298"/>
    <w:rsid w:val="00FB7062"/>
    <w:rsid w:val="00FC0840"/>
    <w:rsid w:val="00FC282F"/>
    <w:rsid w:val="00FC304A"/>
    <w:rsid w:val="00FC3E96"/>
    <w:rsid w:val="00FC5F9F"/>
    <w:rsid w:val="00FC75AD"/>
    <w:rsid w:val="00FC7E6F"/>
    <w:rsid w:val="00FD0A41"/>
    <w:rsid w:val="00FD1FF8"/>
    <w:rsid w:val="00FD3250"/>
    <w:rsid w:val="00FD4434"/>
    <w:rsid w:val="00FE027C"/>
    <w:rsid w:val="00FE0305"/>
    <w:rsid w:val="00FE041A"/>
    <w:rsid w:val="00FE05E4"/>
    <w:rsid w:val="00FE16A8"/>
    <w:rsid w:val="00FE16D5"/>
    <w:rsid w:val="00FE33E9"/>
    <w:rsid w:val="00FE3499"/>
    <w:rsid w:val="00FE6E36"/>
    <w:rsid w:val="00FE6F03"/>
    <w:rsid w:val="00FE7319"/>
    <w:rsid w:val="00FF1AA0"/>
    <w:rsid w:val="00FF1D7E"/>
    <w:rsid w:val="00FF2219"/>
    <w:rsid w:val="00FF5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9F"/>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1"/>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uiPriority w:val="99"/>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1"/>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semiHidden/>
    <w:rsid w:val="00C53A80"/>
    <w:pPr>
      <w:tabs>
        <w:tab w:val="center" w:pos="4677"/>
        <w:tab w:val="right" w:pos="9355"/>
      </w:tabs>
    </w:pPr>
  </w:style>
  <w:style w:type="character" w:customStyle="1" w:styleId="a9">
    <w:name w:val="Нижний колонтитул Знак"/>
    <w:basedOn w:val="a0"/>
    <w:link w:val="a8"/>
    <w:semiHidden/>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3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uiPriority w:val="59"/>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uiPriority w:val="59"/>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semiHidden/>
    <w:unhideWhenUsed/>
    <w:rsid w:val="00C53A80"/>
    <w:rPr>
      <w:rFonts w:ascii="Consolas" w:hAnsi="Consolas" w:cs="Consolas"/>
      <w:sz w:val="20"/>
      <w:szCs w:val="20"/>
    </w:rPr>
  </w:style>
  <w:style w:type="character" w:customStyle="1" w:styleId="HTML0">
    <w:name w:val="Стандартный HTML Знак"/>
    <w:basedOn w:val="a0"/>
    <w:link w:val="HTML"/>
    <w:uiPriority w:val="99"/>
    <w:semiHidden/>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semiHidden/>
    <w:unhideWhenUsed/>
    <w:rsid w:val="0038335E"/>
    <w:pPr>
      <w:spacing w:after="120"/>
    </w:pPr>
  </w:style>
  <w:style w:type="character" w:customStyle="1" w:styleId="aff1">
    <w:name w:val="Основной текст Знак"/>
    <w:basedOn w:val="a0"/>
    <w:link w:val="aff0"/>
    <w:uiPriority w:val="99"/>
    <w:semiHidden/>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3360F"/>
    <w:rPr>
      <w:color w:val="605E5C"/>
      <w:shd w:val="clear" w:color="auto" w:fill="E1DFDD"/>
    </w:rPr>
  </w:style>
  <w:style w:type="paragraph" w:customStyle="1" w:styleId="Style45">
    <w:name w:val="Style45"/>
    <w:basedOn w:val="a"/>
    <w:uiPriority w:val="99"/>
    <w:rsid w:val="007E5405"/>
    <w:pPr>
      <w:widowControl w:val="0"/>
      <w:suppressAutoHyphens w:val="0"/>
      <w:autoSpaceDE w:val="0"/>
      <w:autoSpaceDN w:val="0"/>
      <w:adjustRightInd w:val="0"/>
      <w:spacing w:line="322" w:lineRule="exact"/>
      <w:ind w:firstLine="523"/>
      <w:jc w:val="both"/>
    </w:pPr>
    <w:rPr>
      <w:lang w:val="ru-RU" w:eastAsia="ru-RU"/>
    </w:rPr>
  </w:style>
  <w:style w:type="character" w:customStyle="1" w:styleId="y2iqfc">
    <w:name w:val="y2iqfc"/>
    <w:basedOn w:val="a0"/>
    <w:rsid w:val="007E5405"/>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CD319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9F"/>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1"/>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uiPriority w:val="99"/>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1"/>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semiHidden/>
    <w:rsid w:val="00C53A80"/>
    <w:pPr>
      <w:tabs>
        <w:tab w:val="center" w:pos="4677"/>
        <w:tab w:val="right" w:pos="9355"/>
      </w:tabs>
    </w:pPr>
  </w:style>
  <w:style w:type="character" w:customStyle="1" w:styleId="a9">
    <w:name w:val="Нижний колонтитул Знак"/>
    <w:basedOn w:val="a0"/>
    <w:link w:val="a8"/>
    <w:semiHidden/>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3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uiPriority w:val="59"/>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uiPriority w:val="59"/>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semiHidden/>
    <w:unhideWhenUsed/>
    <w:rsid w:val="00C53A80"/>
    <w:rPr>
      <w:rFonts w:ascii="Consolas" w:hAnsi="Consolas" w:cs="Consolas"/>
      <w:sz w:val="20"/>
      <w:szCs w:val="20"/>
    </w:rPr>
  </w:style>
  <w:style w:type="character" w:customStyle="1" w:styleId="HTML0">
    <w:name w:val="Стандартный HTML Знак"/>
    <w:basedOn w:val="a0"/>
    <w:link w:val="HTML"/>
    <w:uiPriority w:val="99"/>
    <w:semiHidden/>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semiHidden/>
    <w:unhideWhenUsed/>
    <w:rsid w:val="0038335E"/>
    <w:pPr>
      <w:spacing w:after="120"/>
    </w:pPr>
  </w:style>
  <w:style w:type="character" w:customStyle="1" w:styleId="aff1">
    <w:name w:val="Основной текст Знак"/>
    <w:basedOn w:val="a0"/>
    <w:link w:val="aff0"/>
    <w:uiPriority w:val="99"/>
    <w:semiHidden/>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3360F"/>
    <w:rPr>
      <w:color w:val="605E5C"/>
      <w:shd w:val="clear" w:color="auto" w:fill="E1DFDD"/>
    </w:rPr>
  </w:style>
  <w:style w:type="paragraph" w:customStyle="1" w:styleId="Style45">
    <w:name w:val="Style45"/>
    <w:basedOn w:val="a"/>
    <w:uiPriority w:val="99"/>
    <w:rsid w:val="007E5405"/>
    <w:pPr>
      <w:widowControl w:val="0"/>
      <w:suppressAutoHyphens w:val="0"/>
      <w:autoSpaceDE w:val="0"/>
      <w:autoSpaceDN w:val="0"/>
      <w:adjustRightInd w:val="0"/>
      <w:spacing w:line="322" w:lineRule="exact"/>
      <w:ind w:firstLine="523"/>
      <w:jc w:val="both"/>
    </w:pPr>
    <w:rPr>
      <w:lang w:val="ru-RU" w:eastAsia="ru-RU"/>
    </w:rPr>
  </w:style>
  <w:style w:type="character" w:customStyle="1" w:styleId="y2iqfc">
    <w:name w:val="y2iqfc"/>
    <w:basedOn w:val="a0"/>
    <w:rsid w:val="007E5405"/>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CD319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888">
      <w:bodyDiv w:val="1"/>
      <w:marLeft w:val="0"/>
      <w:marRight w:val="0"/>
      <w:marTop w:val="0"/>
      <w:marBottom w:val="0"/>
      <w:divBdr>
        <w:top w:val="none" w:sz="0" w:space="0" w:color="auto"/>
        <w:left w:val="none" w:sz="0" w:space="0" w:color="auto"/>
        <w:bottom w:val="none" w:sz="0" w:space="0" w:color="auto"/>
        <w:right w:val="none" w:sz="0" w:space="0" w:color="auto"/>
      </w:divBdr>
    </w:div>
    <w:div w:id="15887998">
      <w:bodyDiv w:val="1"/>
      <w:marLeft w:val="0"/>
      <w:marRight w:val="0"/>
      <w:marTop w:val="0"/>
      <w:marBottom w:val="0"/>
      <w:divBdr>
        <w:top w:val="none" w:sz="0" w:space="0" w:color="auto"/>
        <w:left w:val="none" w:sz="0" w:space="0" w:color="auto"/>
        <w:bottom w:val="none" w:sz="0" w:space="0" w:color="auto"/>
        <w:right w:val="none" w:sz="0" w:space="0" w:color="auto"/>
      </w:divBdr>
    </w:div>
    <w:div w:id="118301512">
      <w:bodyDiv w:val="1"/>
      <w:marLeft w:val="0"/>
      <w:marRight w:val="0"/>
      <w:marTop w:val="0"/>
      <w:marBottom w:val="0"/>
      <w:divBdr>
        <w:top w:val="none" w:sz="0" w:space="0" w:color="auto"/>
        <w:left w:val="none" w:sz="0" w:space="0" w:color="auto"/>
        <w:bottom w:val="none" w:sz="0" w:space="0" w:color="auto"/>
        <w:right w:val="none" w:sz="0" w:space="0" w:color="auto"/>
      </w:divBdr>
    </w:div>
    <w:div w:id="251089822">
      <w:bodyDiv w:val="1"/>
      <w:marLeft w:val="0"/>
      <w:marRight w:val="0"/>
      <w:marTop w:val="0"/>
      <w:marBottom w:val="0"/>
      <w:divBdr>
        <w:top w:val="none" w:sz="0" w:space="0" w:color="auto"/>
        <w:left w:val="none" w:sz="0" w:space="0" w:color="auto"/>
        <w:bottom w:val="none" w:sz="0" w:space="0" w:color="auto"/>
        <w:right w:val="none" w:sz="0" w:space="0" w:color="auto"/>
      </w:divBdr>
    </w:div>
    <w:div w:id="251861314">
      <w:bodyDiv w:val="1"/>
      <w:marLeft w:val="0"/>
      <w:marRight w:val="0"/>
      <w:marTop w:val="0"/>
      <w:marBottom w:val="0"/>
      <w:divBdr>
        <w:top w:val="none" w:sz="0" w:space="0" w:color="auto"/>
        <w:left w:val="none" w:sz="0" w:space="0" w:color="auto"/>
        <w:bottom w:val="none" w:sz="0" w:space="0" w:color="auto"/>
        <w:right w:val="none" w:sz="0" w:space="0" w:color="auto"/>
      </w:divBdr>
    </w:div>
    <w:div w:id="373313461">
      <w:bodyDiv w:val="1"/>
      <w:marLeft w:val="0"/>
      <w:marRight w:val="0"/>
      <w:marTop w:val="0"/>
      <w:marBottom w:val="0"/>
      <w:divBdr>
        <w:top w:val="none" w:sz="0" w:space="0" w:color="auto"/>
        <w:left w:val="none" w:sz="0" w:space="0" w:color="auto"/>
        <w:bottom w:val="none" w:sz="0" w:space="0" w:color="auto"/>
        <w:right w:val="none" w:sz="0" w:space="0" w:color="auto"/>
      </w:divBdr>
    </w:div>
    <w:div w:id="717048379">
      <w:bodyDiv w:val="1"/>
      <w:marLeft w:val="0"/>
      <w:marRight w:val="0"/>
      <w:marTop w:val="0"/>
      <w:marBottom w:val="0"/>
      <w:divBdr>
        <w:top w:val="none" w:sz="0" w:space="0" w:color="auto"/>
        <w:left w:val="none" w:sz="0" w:space="0" w:color="auto"/>
        <w:bottom w:val="none" w:sz="0" w:space="0" w:color="auto"/>
        <w:right w:val="none" w:sz="0" w:space="0" w:color="auto"/>
      </w:divBdr>
    </w:div>
    <w:div w:id="799418787">
      <w:bodyDiv w:val="1"/>
      <w:marLeft w:val="0"/>
      <w:marRight w:val="0"/>
      <w:marTop w:val="0"/>
      <w:marBottom w:val="0"/>
      <w:divBdr>
        <w:top w:val="none" w:sz="0" w:space="0" w:color="auto"/>
        <w:left w:val="none" w:sz="0" w:space="0" w:color="auto"/>
        <w:bottom w:val="none" w:sz="0" w:space="0" w:color="auto"/>
        <w:right w:val="none" w:sz="0" w:space="0" w:color="auto"/>
      </w:divBdr>
    </w:div>
    <w:div w:id="975259094">
      <w:bodyDiv w:val="1"/>
      <w:marLeft w:val="0"/>
      <w:marRight w:val="0"/>
      <w:marTop w:val="0"/>
      <w:marBottom w:val="0"/>
      <w:divBdr>
        <w:top w:val="none" w:sz="0" w:space="0" w:color="auto"/>
        <w:left w:val="none" w:sz="0" w:space="0" w:color="auto"/>
        <w:bottom w:val="none" w:sz="0" w:space="0" w:color="auto"/>
        <w:right w:val="none" w:sz="0" w:space="0" w:color="auto"/>
      </w:divBdr>
    </w:div>
    <w:div w:id="1005940172">
      <w:bodyDiv w:val="1"/>
      <w:marLeft w:val="0"/>
      <w:marRight w:val="0"/>
      <w:marTop w:val="0"/>
      <w:marBottom w:val="0"/>
      <w:divBdr>
        <w:top w:val="none" w:sz="0" w:space="0" w:color="auto"/>
        <w:left w:val="none" w:sz="0" w:space="0" w:color="auto"/>
        <w:bottom w:val="none" w:sz="0" w:space="0" w:color="auto"/>
        <w:right w:val="none" w:sz="0" w:space="0" w:color="auto"/>
      </w:divBdr>
    </w:div>
    <w:div w:id="1030570108">
      <w:bodyDiv w:val="1"/>
      <w:marLeft w:val="0"/>
      <w:marRight w:val="0"/>
      <w:marTop w:val="0"/>
      <w:marBottom w:val="0"/>
      <w:divBdr>
        <w:top w:val="none" w:sz="0" w:space="0" w:color="auto"/>
        <w:left w:val="none" w:sz="0" w:space="0" w:color="auto"/>
        <w:bottom w:val="none" w:sz="0" w:space="0" w:color="auto"/>
        <w:right w:val="none" w:sz="0" w:space="0" w:color="auto"/>
      </w:divBdr>
    </w:div>
    <w:div w:id="1052777801">
      <w:bodyDiv w:val="1"/>
      <w:marLeft w:val="0"/>
      <w:marRight w:val="0"/>
      <w:marTop w:val="0"/>
      <w:marBottom w:val="0"/>
      <w:divBdr>
        <w:top w:val="none" w:sz="0" w:space="0" w:color="auto"/>
        <w:left w:val="none" w:sz="0" w:space="0" w:color="auto"/>
        <w:bottom w:val="none" w:sz="0" w:space="0" w:color="auto"/>
        <w:right w:val="none" w:sz="0" w:space="0" w:color="auto"/>
      </w:divBdr>
    </w:div>
    <w:div w:id="1174879050">
      <w:bodyDiv w:val="1"/>
      <w:marLeft w:val="0"/>
      <w:marRight w:val="0"/>
      <w:marTop w:val="0"/>
      <w:marBottom w:val="0"/>
      <w:divBdr>
        <w:top w:val="none" w:sz="0" w:space="0" w:color="auto"/>
        <w:left w:val="none" w:sz="0" w:space="0" w:color="auto"/>
        <w:bottom w:val="none" w:sz="0" w:space="0" w:color="auto"/>
        <w:right w:val="none" w:sz="0" w:space="0" w:color="auto"/>
      </w:divBdr>
    </w:div>
    <w:div w:id="1208491930">
      <w:bodyDiv w:val="1"/>
      <w:marLeft w:val="0"/>
      <w:marRight w:val="0"/>
      <w:marTop w:val="0"/>
      <w:marBottom w:val="0"/>
      <w:divBdr>
        <w:top w:val="none" w:sz="0" w:space="0" w:color="auto"/>
        <w:left w:val="none" w:sz="0" w:space="0" w:color="auto"/>
        <w:bottom w:val="none" w:sz="0" w:space="0" w:color="auto"/>
        <w:right w:val="none" w:sz="0" w:space="0" w:color="auto"/>
      </w:divBdr>
    </w:div>
    <w:div w:id="1240097303">
      <w:bodyDiv w:val="1"/>
      <w:marLeft w:val="0"/>
      <w:marRight w:val="0"/>
      <w:marTop w:val="0"/>
      <w:marBottom w:val="0"/>
      <w:divBdr>
        <w:top w:val="none" w:sz="0" w:space="0" w:color="auto"/>
        <w:left w:val="none" w:sz="0" w:space="0" w:color="auto"/>
        <w:bottom w:val="none" w:sz="0" w:space="0" w:color="auto"/>
        <w:right w:val="none" w:sz="0" w:space="0" w:color="auto"/>
      </w:divBdr>
    </w:div>
    <w:div w:id="1244799817">
      <w:bodyDiv w:val="1"/>
      <w:marLeft w:val="0"/>
      <w:marRight w:val="0"/>
      <w:marTop w:val="0"/>
      <w:marBottom w:val="0"/>
      <w:divBdr>
        <w:top w:val="none" w:sz="0" w:space="0" w:color="auto"/>
        <w:left w:val="none" w:sz="0" w:space="0" w:color="auto"/>
        <w:bottom w:val="none" w:sz="0" w:space="0" w:color="auto"/>
        <w:right w:val="none" w:sz="0" w:space="0" w:color="auto"/>
      </w:divBdr>
    </w:div>
    <w:div w:id="1370104120">
      <w:bodyDiv w:val="1"/>
      <w:marLeft w:val="0"/>
      <w:marRight w:val="0"/>
      <w:marTop w:val="0"/>
      <w:marBottom w:val="0"/>
      <w:divBdr>
        <w:top w:val="none" w:sz="0" w:space="0" w:color="auto"/>
        <w:left w:val="none" w:sz="0" w:space="0" w:color="auto"/>
        <w:bottom w:val="none" w:sz="0" w:space="0" w:color="auto"/>
        <w:right w:val="none" w:sz="0" w:space="0" w:color="auto"/>
      </w:divBdr>
    </w:div>
    <w:div w:id="1493764316">
      <w:bodyDiv w:val="1"/>
      <w:marLeft w:val="0"/>
      <w:marRight w:val="0"/>
      <w:marTop w:val="0"/>
      <w:marBottom w:val="0"/>
      <w:divBdr>
        <w:top w:val="none" w:sz="0" w:space="0" w:color="auto"/>
        <w:left w:val="none" w:sz="0" w:space="0" w:color="auto"/>
        <w:bottom w:val="none" w:sz="0" w:space="0" w:color="auto"/>
        <w:right w:val="none" w:sz="0" w:space="0" w:color="auto"/>
      </w:divBdr>
    </w:div>
    <w:div w:id="1509907179">
      <w:bodyDiv w:val="1"/>
      <w:marLeft w:val="0"/>
      <w:marRight w:val="0"/>
      <w:marTop w:val="0"/>
      <w:marBottom w:val="0"/>
      <w:divBdr>
        <w:top w:val="none" w:sz="0" w:space="0" w:color="auto"/>
        <w:left w:val="none" w:sz="0" w:space="0" w:color="auto"/>
        <w:bottom w:val="none" w:sz="0" w:space="0" w:color="auto"/>
        <w:right w:val="none" w:sz="0" w:space="0" w:color="auto"/>
      </w:divBdr>
    </w:div>
    <w:div w:id="1560283682">
      <w:bodyDiv w:val="1"/>
      <w:marLeft w:val="0"/>
      <w:marRight w:val="0"/>
      <w:marTop w:val="0"/>
      <w:marBottom w:val="0"/>
      <w:divBdr>
        <w:top w:val="none" w:sz="0" w:space="0" w:color="auto"/>
        <w:left w:val="none" w:sz="0" w:space="0" w:color="auto"/>
        <w:bottom w:val="none" w:sz="0" w:space="0" w:color="auto"/>
        <w:right w:val="none" w:sz="0" w:space="0" w:color="auto"/>
      </w:divBdr>
    </w:div>
    <w:div w:id="1602565403">
      <w:bodyDiv w:val="1"/>
      <w:marLeft w:val="0"/>
      <w:marRight w:val="0"/>
      <w:marTop w:val="0"/>
      <w:marBottom w:val="0"/>
      <w:divBdr>
        <w:top w:val="none" w:sz="0" w:space="0" w:color="auto"/>
        <w:left w:val="none" w:sz="0" w:space="0" w:color="auto"/>
        <w:bottom w:val="none" w:sz="0" w:space="0" w:color="auto"/>
        <w:right w:val="none" w:sz="0" w:space="0" w:color="auto"/>
      </w:divBdr>
    </w:div>
    <w:div w:id="1717192549">
      <w:bodyDiv w:val="1"/>
      <w:marLeft w:val="0"/>
      <w:marRight w:val="0"/>
      <w:marTop w:val="0"/>
      <w:marBottom w:val="0"/>
      <w:divBdr>
        <w:top w:val="none" w:sz="0" w:space="0" w:color="auto"/>
        <w:left w:val="none" w:sz="0" w:space="0" w:color="auto"/>
        <w:bottom w:val="none" w:sz="0" w:space="0" w:color="auto"/>
        <w:right w:val="none" w:sz="0" w:space="0" w:color="auto"/>
      </w:divBdr>
    </w:div>
    <w:div w:id="1775320755">
      <w:bodyDiv w:val="1"/>
      <w:marLeft w:val="0"/>
      <w:marRight w:val="0"/>
      <w:marTop w:val="0"/>
      <w:marBottom w:val="0"/>
      <w:divBdr>
        <w:top w:val="none" w:sz="0" w:space="0" w:color="auto"/>
        <w:left w:val="none" w:sz="0" w:space="0" w:color="auto"/>
        <w:bottom w:val="none" w:sz="0" w:space="0" w:color="auto"/>
        <w:right w:val="none" w:sz="0" w:space="0" w:color="auto"/>
      </w:divBdr>
    </w:div>
    <w:div w:id="1816414774">
      <w:bodyDiv w:val="1"/>
      <w:marLeft w:val="0"/>
      <w:marRight w:val="0"/>
      <w:marTop w:val="0"/>
      <w:marBottom w:val="0"/>
      <w:divBdr>
        <w:top w:val="none" w:sz="0" w:space="0" w:color="auto"/>
        <w:left w:val="none" w:sz="0" w:space="0" w:color="auto"/>
        <w:bottom w:val="none" w:sz="0" w:space="0" w:color="auto"/>
        <w:right w:val="none" w:sz="0" w:space="0" w:color="auto"/>
      </w:divBdr>
    </w:div>
    <w:div w:id="1929659087">
      <w:bodyDiv w:val="1"/>
      <w:marLeft w:val="0"/>
      <w:marRight w:val="0"/>
      <w:marTop w:val="0"/>
      <w:marBottom w:val="0"/>
      <w:divBdr>
        <w:top w:val="none" w:sz="0" w:space="0" w:color="auto"/>
        <w:left w:val="none" w:sz="0" w:space="0" w:color="auto"/>
        <w:bottom w:val="none" w:sz="0" w:space="0" w:color="auto"/>
        <w:right w:val="none" w:sz="0" w:space="0" w:color="auto"/>
      </w:divBdr>
    </w:div>
    <w:div w:id="2036542835">
      <w:bodyDiv w:val="1"/>
      <w:marLeft w:val="0"/>
      <w:marRight w:val="0"/>
      <w:marTop w:val="0"/>
      <w:marBottom w:val="0"/>
      <w:divBdr>
        <w:top w:val="none" w:sz="0" w:space="0" w:color="auto"/>
        <w:left w:val="none" w:sz="0" w:space="0" w:color="auto"/>
        <w:bottom w:val="none" w:sz="0" w:space="0" w:color="auto"/>
        <w:right w:val="none" w:sz="0" w:space="0" w:color="auto"/>
      </w:divBdr>
    </w:div>
    <w:div w:id="20687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s.ncste.kz" TargetMode="External"/><Relationship Id="rId4" Type="http://schemas.microsoft.com/office/2007/relationships/stylesWithEffects" Target="stylesWithEffects.xml"/><Relationship Id="rId9" Type="http://schemas.openxmlformats.org/officeDocument/2006/relationships/hyperlink" Target="https://www.elsevier.com/solutions/scopus/how-scopus-works/cont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4FE98-FB97-4E3D-8C06-F48BD450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60</Pages>
  <Words>24925</Words>
  <Characters>142073</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Серик Азанбаев</cp:lastModifiedBy>
  <cp:revision>52</cp:revision>
  <cp:lastPrinted>2021-08-19T05:05:00Z</cp:lastPrinted>
  <dcterms:created xsi:type="dcterms:W3CDTF">2021-03-15T06:28:00Z</dcterms:created>
  <dcterms:modified xsi:type="dcterms:W3CDTF">2021-08-20T03:33:00Z</dcterms:modified>
</cp:coreProperties>
</file>