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5E" w:rsidRPr="002C3631" w:rsidRDefault="00B7215E" w:rsidP="00B7215E">
      <w:pPr>
        <w:shd w:val="clear" w:color="auto" w:fill="FFFFFF"/>
        <w:ind w:firstLine="0"/>
        <w:jc w:val="left"/>
        <w:outlineLvl w:val="0"/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</w:pPr>
      <w:r w:rsidRPr="00B7215E"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  <w:t>Конкурс 2021 года на соискание ежегодной премии «Лучший научный работник».</w:t>
      </w:r>
    </w:p>
    <w:p w:rsidR="00B7215E" w:rsidRPr="00B7215E" w:rsidRDefault="00B7215E" w:rsidP="00B7215E">
      <w:pPr>
        <w:shd w:val="clear" w:color="auto" w:fill="FFFFFF"/>
        <w:ind w:firstLine="0"/>
        <w:jc w:val="left"/>
        <w:outlineLvl w:val="0"/>
        <w:rPr>
          <w:rFonts w:ascii="Arial" w:eastAsia="Times New Roman" w:hAnsi="Arial" w:cs="Arial"/>
          <w:b/>
          <w:color w:val="151515"/>
          <w:kern w:val="36"/>
          <w:sz w:val="20"/>
          <w:szCs w:val="20"/>
          <w:lang w:val="en-US" w:eastAsia="ru-RU"/>
        </w:rPr>
      </w:pPr>
      <w:r w:rsidRPr="00B7215E">
        <w:rPr>
          <w:rFonts w:ascii="Arial" w:eastAsia="Times New Roman" w:hAnsi="Arial" w:cs="Arial"/>
          <w:b/>
          <w:color w:val="151515"/>
          <w:kern w:val="36"/>
          <w:sz w:val="20"/>
          <w:szCs w:val="20"/>
          <w:lang w:val="en-US" w:eastAsia="ru-RU"/>
        </w:rPr>
        <w:t>1</w:t>
      </w:r>
      <w:r w:rsidR="002C3631">
        <w:rPr>
          <w:rFonts w:ascii="Arial" w:eastAsia="Times New Roman" w:hAnsi="Arial" w:cs="Arial"/>
          <w:b/>
          <w:color w:val="151515"/>
          <w:kern w:val="36"/>
          <w:sz w:val="20"/>
          <w:szCs w:val="20"/>
          <w:lang w:val="en-US" w:eastAsia="ru-RU"/>
        </w:rPr>
        <w:t>5</w:t>
      </w:r>
      <w:r w:rsidRPr="00B7215E">
        <w:rPr>
          <w:rFonts w:ascii="Arial" w:eastAsia="Times New Roman" w:hAnsi="Arial" w:cs="Arial"/>
          <w:b/>
          <w:color w:val="151515"/>
          <w:kern w:val="36"/>
          <w:sz w:val="20"/>
          <w:szCs w:val="20"/>
          <w:lang w:val="en-US" w:eastAsia="ru-RU"/>
        </w:rPr>
        <w:t>.11.21</w:t>
      </w:r>
    </w:p>
    <w:p w:rsidR="00B7215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lang w:val="en-US" w:eastAsia="ru-RU"/>
        </w:rPr>
      </w:pP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соответствии со статьей 15 Закона Республики Казахстан «О науке» в целях поощрения ученых, научных работников научных организаций и организаций высшего и (или) послевузовского образования, внесших вклад в развитие науки и техники Министерство образования и науки Республики Казахстан (далее – Министерство) объявляет  </w:t>
      </w:r>
      <w:r w:rsidRPr="005E656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</w:t>
      </w: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5E656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2021 года на соискание ежегодной премии «Лучший научный работник».</w:t>
      </w:r>
      <w:proofErr w:type="gramEnd"/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связи с этим Министерством впервые будут присуждены </w:t>
      </w:r>
      <w:r w:rsidRPr="005E656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50 премий</w:t>
      </w: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лучшим ученым страны. </w:t>
      </w:r>
      <w:r w:rsidRPr="005E656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Размер 1 премии составляет 2000 МРП (5 834 000 тенге)</w:t>
      </w: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5E656E" w:rsidRPr="00DA0112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Заявки на участие в конкурсе принимаются через информационную систему Министерства </w:t>
      </w:r>
      <w:proofErr w:type="spellStart"/>
      <w:r w:rsidRPr="005E656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universitycontest.iac.kz</w:t>
      </w:r>
      <w:proofErr w:type="spellEnd"/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 электронном формате в течение </w:t>
      </w: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30 календарных дней</w:t>
      </w: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со дня опубликования объявления о конкурсе.</w:t>
      </w: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Научные достижения претендента на присуждение Премии будут оцениваться по следующим показателям: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наличие ученой степени;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2) наличие ученого звания, присвоенного Министерством образования и науки Республики Казахстан;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руководство научными проектами и программами;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4) наличие научных результатов (статьи или обзоры, отечественные и зарубежные монографии, глава в монографии, патенты, внедрения и т.д.);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5) преподавание минимум одной дисциплины или нескольких дисциплин в университете за последний год;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6) подготовка кадров, которым присуждена степень доктора философии (</w:t>
      </w:r>
      <w:proofErr w:type="spellStart"/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PhD</w:t>
      </w:r>
      <w:proofErr w:type="spellEnd"/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) или доктора по профилю </w:t>
      </w:r>
      <w:proofErr w:type="gramStart"/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</w:t>
      </w:r>
      <w:proofErr w:type="gramEnd"/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последние 3 года;</w:t>
      </w:r>
    </w:p>
    <w:p w:rsidR="00B7215E" w:rsidRPr="005E656E" w:rsidRDefault="00B7215E" w:rsidP="005E656E">
      <w:pPr>
        <w:shd w:val="clear" w:color="auto" w:fill="FFFFFF"/>
        <w:spacing w:after="12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7) подтвержденные результаты научной и научно-технической деятельности по внедрению в производство;</w:t>
      </w: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8) участие в работе консультативных совещательных органов по вопросам развития науки и реализации государственной политики в области научной и научно-технической деятельности, подтвержденные соответствующими правовыми документами (комиссии, рабочие группы, экспертные группы, проектные офисы).</w:t>
      </w:r>
    </w:p>
    <w:p w:rsidR="00B7215E" w:rsidRPr="005E656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E656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B7215E" w:rsidRPr="00B7215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lang w:eastAsia="ru-RU"/>
        </w:rPr>
      </w:pPr>
      <w:r w:rsidRPr="00B7215E">
        <w:rPr>
          <w:rFonts w:ascii="Arial" w:eastAsia="Times New Roman" w:hAnsi="Arial" w:cs="Arial"/>
          <w:i/>
          <w:iCs/>
          <w:color w:val="151515"/>
          <w:lang w:eastAsia="ru-RU"/>
        </w:rPr>
        <w:t>Приложение:</w:t>
      </w:r>
    </w:p>
    <w:p w:rsidR="00B7215E" w:rsidRPr="00B7215E" w:rsidRDefault="00B7215E" w:rsidP="00B7215E">
      <w:pPr>
        <w:numPr>
          <w:ilvl w:val="0"/>
          <w:numId w:val="1"/>
        </w:numPr>
        <w:shd w:val="clear" w:color="auto" w:fill="FFFFFF"/>
        <w:ind w:left="512"/>
        <w:jc w:val="left"/>
        <w:rPr>
          <w:rFonts w:ascii="Arial" w:eastAsia="Times New Roman" w:hAnsi="Arial" w:cs="Arial"/>
          <w:color w:val="151515"/>
          <w:lang w:eastAsia="ru-RU"/>
        </w:rPr>
      </w:pPr>
      <w:r w:rsidRPr="00B7215E">
        <w:rPr>
          <w:rFonts w:ascii="Arial" w:eastAsia="Times New Roman" w:hAnsi="Arial" w:cs="Arial"/>
          <w:color w:val="151515"/>
          <w:lang w:eastAsia="ru-RU"/>
        </w:rPr>
        <w:t>Приказ Министра образования и науки Республики Казахстан от 2 ноября 2021 года № 544 «Об утверждении Правил присуждения ежегодной премии «Лучший научный работник». (Зарегистрирован в Министерстве юстиции Республики Казахстан 3 ноября 2021 года № 25003) (</w:t>
      </w:r>
      <w:hyperlink r:id="rId5" w:history="1">
        <w:r w:rsidRPr="00B7215E">
          <w:rPr>
            <w:rFonts w:ascii="Arial" w:eastAsia="Times New Roman" w:hAnsi="Arial" w:cs="Arial"/>
            <w:color w:val="1565C0"/>
            <w:lang w:eastAsia="ru-RU"/>
          </w:rPr>
          <w:t>https://adilet.zan.kz/rus/docs/V2100025003</w:t>
        </w:r>
      </w:hyperlink>
      <w:r w:rsidRPr="00B7215E">
        <w:rPr>
          <w:rFonts w:ascii="Arial" w:eastAsia="Times New Roman" w:hAnsi="Arial" w:cs="Arial"/>
          <w:color w:val="151515"/>
          <w:lang w:eastAsia="ru-RU"/>
        </w:rPr>
        <w:t>)  </w:t>
      </w:r>
      <w:hyperlink r:id="rId6" w:history="1">
        <w:r w:rsidRPr="00B7215E">
          <w:rPr>
            <w:rFonts w:ascii="Arial" w:eastAsia="Times New Roman" w:hAnsi="Arial" w:cs="Arial"/>
            <w:color w:val="1565C0"/>
            <w:lang w:eastAsia="ru-RU"/>
          </w:rPr>
          <w:t>Правила присуждения</w:t>
        </w:r>
      </w:hyperlink>
    </w:p>
    <w:p w:rsidR="00B7215E" w:rsidRPr="00B7215E" w:rsidRDefault="00B7215E" w:rsidP="00B7215E">
      <w:pPr>
        <w:numPr>
          <w:ilvl w:val="0"/>
          <w:numId w:val="1"/>
        </w:numPr>
        <w:shd w:val="clear" w:color="auto" w:fill="FFFFFF"/>
        <w:ind w:left="512"/>
        <w:jc w:val="left"/>
        <w:rPr>
          <w:rFonts w:ascii="Arial" w:eastAsia="Times New Roman" w:hAnsi="Arial" w:cs="Arial"/>
          <w:color w:val="151515"/>
          <w:lang w:eastAsia="ru-RU"/>
        </w:rPr>
      </w:pPr>
      <w:r w:rsidRPr="00B7215E">
        <w:rPr>
          <w:rFonts w:ascii="Arial" w:eastAsia="Times New Roman" w:hAnsi="Arial" w:cs="Arial"/>
          <w:color w:val="151515"/>
          <w:lang w:eastAsia="ru-RU"/>
        </w:rPr>
        <w:t>Приказ Министра образования и науки Республики Казахстан от 12 ноября 2021 года № 560 «Об организации конкурса по присуждению ежегодной премии «Лучший научный работник» 2021 года» </w:t>
      </w:r>
      <w:hyperlink r:id="rId7" w:history="1">
        <w:r w:rsidRPr="00B7215E">
          <w:rPr>
            <w:rFonts w:ascii="Arial" w:eastAsia="Times New Roman" w:hAnsi="Arial" w:cs="Arial"/>
            <w:color w:val="1565C0"/>
            <w:lang w:eastAsia="ru-RU"/>
          </w:rPr>
          <w:t>Состав комиссии</w:t>
        </w:r>
      </w:hyperlink>
    </w:p>
    <w:p w:rsidR="00B7215E" w:rsidRPr="00B7215E" w:rsidRDefault="00B7215E" w:rsidP="00B7215E">
      <w:pPr>
        <w:numPr>
          <w:ilvl w:val="0"/>
          <w:numId w:val="1"/>
        </w:numPr>
        <w:shd w:val="clear" w:color="auto" w:fill="FFFFFF"/>
        <w:ind w:left="512"/>
        <w:jc w:val="left"/>
        <w:rPr>
          <w:rFonts w:ascii="Arial" w:eastAsia="Times New Roman" w:hAnsi="Arial" w:cs="Arial"/>
          <w:color w:val="151515"/>
          <w:lang w:eastAsia="ru-RU"/>
        </w:rPr>
      </w:pPr>
      <w:r w:rsidRPr="00B7215E">
        <w:rPr>
          <w:rFonts w:ascii="Arial" w:eastAsia="Times New Roman" w:hAnsi="Arial" w:cs="Arial"/>
          <w:color w:val="151515"/>
          <w:lang w:eastAsia="ru-RU"/>
        </w:rPr>
        <w:t>Протокол №1 заседания конкурсной комиссии по рассмотрению конкурсных материалов и подготовке решений по вопросу присуждения ежегодной премии «Лучший научный работник» 2021 года </w:t>
      </w:r>
      <w:hyperlink r:id="rId8" w:history="1">
        <w:r w:rsidRPr="00B7215E">
          <w:rPr>
            <w:rFonts w:ascii="Arial" w:eastAsia="Times New Roman" w:hAnsi="Arial" w:cs="Arial"/>
            <w:color w:val="1565C0"/>
            <w:lang w:eastAsia="ru-RU"/>
          </w:rPr>
          <w:t>Протокол №1</w:t>
        </w:r>
      </w:hyperlink>
    </w:p>
    <w:p w:rsidR="00B7215E" w:rsidRPr="002C3631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151515"/>
          <w:lang w:eastAsia="ru-RU"/>
        </w:rPr>
      </w:pPr>
    </w:p>
    <w:p w:rsidR="00B7215E" w:rsidRDefault="00B7215E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151515"/>
          <w:lang w:eastAsia="ru-RU"/>
        </w:rPr>
      </w:pPr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 xml:space="preserve">Ответственное лицо - </w:t>
      </w:r>
      <w:proofErr w:type="spellStart"/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>Жексембаева</w:t>
      </w:r>
      <w:proofErr w:type="spellEnd"/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 xml:space="preserve"> </w:t>
      </w:r>
      <w:proofErr w:type="spellStart"/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>Айжан</w:t>
      </w:r>
      <w:proofErr w:type="spellEnd"/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 xml:space="preserve"> </w:t>
      </w:r>
      <w:proofErr w:type="spellStart"/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>Шайхановна</w:t>
      </w:r>
      <w:proofErr w:type="spellEnd"/>
      <w:r w:rsidRPr="00B7215E">
        <w:rPr>
          <w:rFonts w:ascii="Arial" w:eastAsia="Times New Roman" w:hAnsi="Arial" w:cs="Arial"/>
          <w:b/>
          <w:bCs/>
          <w:color w:val="151515"/>
          <w:lang w:eastAsia="ru-RU"/>
        </w:rPr>
        <w:t>, телефон 8 (7172) 74-20-29</w:t>
      </w:r>
    </w:p>
    <w:p w:rsidR="00DA0112" w:rsidRDefault="00DA0112" w:rsidP="00B7215E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151515"/>
          <w:lang w:eastAsia="ru-RU"/>
        </w:rPr>
      </w:pPr>
    </w:p>
    <w:p w:rsidR="00DA0112" w:rsidRDefault="00DA0112" w:rsidP="00DA011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151515"/>
          <w:sz w:val="24"/>
          <w:szCs w:val="24"/>
        </w:rPr>
      </w:pPr>
    </w:p>
    <w:sectPr w:rsidR="00DA0112" w:rsidSect="00B7215E">
      <w:pgSz w:w="11906" w:h="16838"/>
      <w:pgMar w:top="851" w:right="851" w:bottom="62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2F47"/>
    <w:multiLevelType w:val="multilevel"/>
    <w:tmpl w:val="E31C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A759D"/>
    <w:multiLevelType w:val="multilevel"/>
    <w:tmpl w:val="580C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215E"/>
    <w:rsid w:val="0004028D"/>
    <w:rsid w:val="000444E6"/>
    <w:rsid w:val="001A4DE2"/>
    <w:rsid w:val="002769E3"/>
    <w:rsid w:val="00276ADB"/>
    <w:rsid w:val="002A07FF"/>
    <w:rsid w:val="002C3631"/>
    <w:rsid w:val="00387086"/>
    <w:rsid w:val="00424D15"/>
    <w:rsid w:val="00461813"/>
    <w:rsid w:val="004C0713"/>
    <w:rsid w:val="005E656E"/>
    <w:rsid w:val="006365C3"/>
    <w:rsid w:val="006D0162"/>
    <w:rsid w:val="006F591A"/>
    <w:rsid w:val="007A5B5E"/>
    <w:rsid w:val="008138C8"/>
    <w:rsid w:val="008711CE"/>
    <w:rsid w:val="00877D59"/>
    <w:rsid w:val="008959A8"/>
    <w:rsid w:val="008C70E4"/>
    <w:rsid w:val="00942A86"/>
    <w:rsid w:val="00A0794A"/>
    <w:rsid w:val="00A20B7A"/>
    <w:rsid w:val="00A844C9"/>
    <w:rsid w:val="00AD28CC"/>
    <w:rsid w:val="00B15108"/>
    <w:rsid w:val="00B26958"/>
    <w:rsid w:val="00B60554"/>
    <w:rsid w:val="00B7215E"/>
    <w:rsid w:val="00CA0D3B"/>
    <w:rsid w:val="00D42A58"/>
    <w:rsid w:val="00D5636B"/>
    <w:rsid w:val="00DA0112"/>
    <w:rsid w:val="00DB0AB9"/>
    <w:rsid w:val="00DC2ABB"/>
    <w:rsid w:val="00E41609"/>
    <w:rsid w:val="00E541AE"/>
    <w:rsid w:val="00E83730"/>
    <w:rsid w:val="00F04323"/>
    <w:rsid w:val="00F1077E"/>
    <w:rsid w:val="00F21365"/>
    <w:rsid w:val="00F45452"/>
    <w:rsid w:val="00FB547A"/>
    <w:rsid w:val="00F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paragraph" w:styleId="1">
    <w:name w:val="heading 1"/>
    <w:basedOn w:val="a"/>
    <w:link w:val="10"/>
    <w:uiPriority w:val="9"/>
    <w:qFormat/>
    <w:rsid w:val="00B7215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21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215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15E"/>
    <w:rPr>
      <w:b/>
      <w:bCs/>
    </w:rPr>
  </w:style>
  <w:style w:type="character" w:styleId="a6">
    <w:name w:val="Emphasis"/>
    <w:basedOn w:val="a0"/>
    <w:uiPriority w:val="20"/>
    <w:qFormat/>
    <w:rsid w:val="00B721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351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754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512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816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uploads/2021/11/16/1a9acbbaa8a946091d38743e86611e92_original.111470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uploads/2021/11/16/41c8dba7db0fca6e2026868a80285019_original.325233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uploads/2021/11/16/83925f5e0cd5691a4e2f6c35081d21bb_original.86106.pdf" TargetMode="External"/><Relationship Id="rId5" Type="http://schemas.openxmlformats.org/officeDocument/2006/relationships/hyperlink" Target="https://adilet.zan.kz/rus/docs/V21000250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6</cp:revision>
  <cp:lastPrinted>2021-11-16T11:34:00Z</cp:lastPrinted>
  <dcterms:created xsi:type="dcterms:W3CDTF">2021-11-16T08:07:00Z</dcterms:created>
  <dcterms:modified xsi:type="dcterms:W3CDTF">2021-11-17T05:10:00Z</dcterms:modified>
</cp:coreProperties>
</file>