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124" w:rsidRPr="00695124" w:rsidRDefault="00695124" w:rsidP="00695124">
      <w:pPr>
        <w:pStyle w:val="1"/>
        <w:shd w:val="clear" w:color="auto" w:fill="auto"/>
        <w:spacing w:after="0" w:line="360" w:lineRule="auto"/>
        <w:ind w:firstLine="709"/>
        <w:jc w:val="center"/>
        <w:rPr>
          <w:b/>
          <w:color w:val="000000"/>
          <w:sz w:val="24"/>
          <w:szCs w:val="24"/>
          <w:lang w:eastAsia="ru-RU" w:bidi="ru-RU"/>
        </w:rPr>
      </w:pPr>
      <w:r w:rsidRPr="00695124">
        <w:rPr>
          <w:b/>
          <w:color w:val="000000"/>
          <w:sz w:val="24"/>
          <w:szCs w:val="24"/>
          <w:lang w:eastAsia="ru-RU" w:bidi="ru-RU"/>
        </w:rPr>
        <w:t>Уважаемые коллеги!!!</w:t>
      </w:r>
    </w:p>
    <w:p w:rsidR="00695124" w:rsidRPr="00695124" w:rsidRDefault="00695124" w:rsidP="00695124">
      <w:pPr>
        <w:pStyle w:val="1"/>
        <w:shd w:val="clear" w:color="auto" w:fill="auto"/>
        <w:spacing w:after="0" w:line="360" w:lineRule="auto"/>
        <w:ind w:firstLine="709"/>
        <w:jc w:val="center"/>
        <w:rPr>
          <w:b/>
          <w:color w:val="000000"/>
          <w:sz w:val="24"/>
          <w:szCs w:val="24"/>
          <w:lang w:eastAsia="ru-RU" w:bidi="ru-RU"/>
        </w:rPr>
      </w:pPr>
      <w:r w:rsidRPr="00695124">
        <w:rPr>
          <w:b/>
          <w:color w:val="000000"/>
          <w:sz w:val="24"/>
          <w:szCs w:val="24"/>
          <w:lang w:eastAsia="ru-RU" w:bidi="ru-RU"/>
        </w:rPr>
        <w:t>Алтайский государственный педагогический университет</w:t>
      </w:r>
    </w:p>
    <w:p w:rsidR="00695124" w:rsidRDefault="00695124" w:rsidP="00695124">
      <w:pPr>
        <w:pStyle w:val="1"/>
        <w:shd w:val="clear" w:color="auto" w:fill="auto"/>
        <w:spacing w:after="0" w:line="360" w:lineRule="auto"/>
        <w:ind w:firstLine="709"/>
        <w:jc w:val="center"/>
        <w:rPr>
          <w:b/>
          <w:color w:val="000000"/>
          <w:sz w:val="24"/>
          <w:szCs w:val="24"/>
          <w:lang w:eastAsia="ru-RU" w:bidi="ru-RU"/>
        </w:rPr>
      </w:pPr>
      <w:r w:rsidRPr="00695124">
        <w:rPr>
          <w:b/>
          <w:color w:val="000000"/>
          <w:sz w:val="24"/>
          <w:szCs w:val="24"/>
          <w:lang w:eastAsia="ru-RU" w:bidi="ru-RU"/>
        </w:rPr>
        <w:t>Кафедра философии и культурологии</w:t>
      </w:r>
    </w:p>
    <w:p w:rsidR="007861E3" w:rsidRDefault="007861E3" w:rsidP="00695124">
      <w:pPr>
        <w:pStyle w:val="1"/>
        <w:shd w:val="clear" w:color="auto" w:fill="auto"/>
        <w:spacing w:after="0" w:line="360" w:lineRule="auto"/>
        <w:ind w:firstLine="709"/>
        <w:jc w:val="center"/>
        <w:rPr>
          <w:b/>
          <w:color w:val="000000"/>
          <w:sz w:val="24"/>
          <w:szCs w:val="24"/>
          <w:lang w:eastAsia="ru-RU" w:bidi="ru-RU"/>
        </w:rPr>
      </w:pPr>
      <w:r>
        <w:rPr>
          <w:b/>
          <w:color w:val="000000"/>
          <w:sz w:val="24"/>
          <w:szCs w:val="24"/>
          <w:lang w:eastAsia="ru-RU" w:bidi="ru-RU"/>
        </w:rPr>
        <w:t>Тел. +7 (3852) 205-312</w:t>
      </w:r>
      <w:bookmarkStart w:id="0" w:name="_GoBack"/>
      <w:bookmarkEnd w:id="0"/>
    </w:p>
    <w:p w:rsidR="00695124" w:rsidRDefault="00695124" w:rsidP="00695124">
      <w:pPr>
        <w:pStyle w:val="1"/>
        <w:shd w:val="clear" w:color="auto" w:fill="auto"/>
        <w:spacing w:after="0" w:line="360" w:lineRule="auto"/>
        <w:ind w:firstLine="709"/>
        <w:jc w:val="center"/>
        <w:rPr>
          <w:b/>
          <w:color w:val="000000"/>
          <w:sz w:val="24"/>
          <w:szCs w:val="24"/>
          <w:lang w:eastAsia="ru-RU" w:bidi="ru-RU"/>
        </w:rPr>
      </w:pPr>
      <w:r w:rsidRPr="00695124">
        <w:rPr>
          <w:b/>
          <w:color w:val="000000"/>
          <w:sz w:val="24"/>
          <w:szCs w:val="24"/>
          <w:lang w:eastAsia="ru-RU" w:bidi="ru-RU"/>
        </w:rPr>
        <w:t xml:space="preserve"> приглашает Вас на программы аспирантуры (квота-бюджет)</w:t>
      </w:r>
    </w:p>
    <w:p w:rsidR="00695124" w:rsidRPr="00695124" w:rsidRDefault="00695124" w:rsidP="00695124">
      <w:pPr>
        <w:pStyle w:val="1"/>
        <w:shd w:val="clear" w:color="auto" w:fill="auto"/>
        <w:spacing w:after="0" w:line="360" w:lineRule="auto"/>
        <w:ind w:firstLine="709"/>
        <w:jc w:val="center"/>
        <w:rPr>
          <w:b/>
          <w:sz w:val="24"/>
        </w:rPr>
      </w:pPr>
      <w:r w:rsidRPr="00695124">
        <w:rPr>
          <w:b/>
          <w:color w:val="000000"/>
          <w:sz w:val="24"/>
          <w:szCs w:val="24"/>
          <w:lang w:eastAsia="ru-RU" w:bidi="ru-RU"/>
        </w:rPr>
        <w:t xml:space="preserve">по направлению </w:t>
      </w:r>
      <w:r w:rsidRPr="00695124">
        <w:rPr>
          <w:b/>
          <w:color w:val="000000"/>
          <w:sz w:val="24"/>
          <w:lang w:eastAsia="ru-RU" w:bidi="ru-RU"/>
        </w:rPr>
        <w:t>47.06.01 Философия, этика и религиоведение</w:t>
      </w:r>
    </w:p>
    <w:p w:rsidR="00695124" w:rsidRPr="00695124" w:rsidRDefault="00695124" w:rsidP="00695124">
      <w:pPr>
        <w:pStyle w:val="1"/>
        <w:shd w:val="clear" w:color="auto" w:fill="auto"/>
        <w:spacing w:after="0" w:line="360" w:lineRule="auto"/>
        <w:ind w:firstLine="709"/>
        <w:jc w:val="center"/>
        <w:rPr>
          <w:b/>
          <w:color w:val="000000"/>
          <w:sz w:val="24"/>
          <w:lang w:eastAsia="ru-RU" w:bidi="ru-RU"/>
        </w:rPr>
      </w:pPr>
      <w:r w:rsidRPr="00695124">
        <w:rPr>
          <w:b/>
          <w:color w:val="000000"/>
          <w:sz w:val="24"/>
          <w:lang w:eastAsia="ru-RU" w:bidi="ru-RU"/>
        </w:rPr>
        <w:t>История философии</w:t>
      </w:r>
    </w:p>
    <w:p w:rsidR="00695124" w:rsidRPr="00695124" w:rsidRDefault="00695124" w:rsidP="00695124">
      <w:pPr>
        <w:pStyle w:val="1"/>
        <w:shd w:val="clear" w:color="auto" w:fill="auto"/>
        <w:spacing w:after="0" w:line="360" w:lineRule="auto"/>
        <w:ind w:firstLine="709"/>
        <w:jc w:val="center"/>
        <w:rPr>
          <w:b/>
          <w:color w:val="000000"/>
          <w:sz w:val="40"/>
          <w:szCs w:val="24"/>
          <w:lang w:eastAsia="ru-RU" w:bidi="ru-RU"/>
        </w:rPr>
      </w:pPr>
      <w:r w:rsidRPr="00695124">
        <w:rPr>
          <w:b/>
          <w:color w:val="000000"/>
          <w:sz w:val="24"/>
          <w:lang w:eastAsia="ru-RU" w:bidi="ru-RU"/>
        </w:rPr>
        <w:t>Социальная философия</w:t>
      </w:r>
    </w:p>
    <w:p w:rsidR="00695124" w:rsidRDefault="00695124" w:rsidP="00695124">
      <w:pPr>
        <w:pStyle w:val="1"/>
        <w:shd w:val="clear" w:color="auto" w:fill="auto"/>
        <w:spacing w:after="0" w:line="360" w:lineRule="auto"/>
        <w:ind w:firstLine="709"/>
        <w:jc w:val="both"/>
        <w:rPr>
          <w:color w:val="000000"/>
          <w:sz w:val="24"/>
          <w:szCs w:val="24"/>
          <w:lang w:eastAsia="ru-RU" w:bidi="ru-RU"/>
        </w:rPr>
      </w:pPr>
    </w:p>
    <w:p w:rsidR="00695124" w:rsidRPr="00695124" w:rsidRDefault="00695124" w:rsidP="00695124">
      <w:pPr>
        <w:pStyle w:val="1"/>
        <w:shd w:val="clear" w:color="auto" w:fill="auto"/>
        <w:spacing w:after="0" w:line="360" w:lineRule="auto"/>
        <w:ind w:firstLine="709"/>
        <w:jc w:val="both"/>
        <w:rPr>
          <w:sz w:val="24"/>
          <w:szCs w:val="24"/>
        </w:rPr>
      </w:pPr>
      <w:r w:rsidRPr="00695124">
        <w:rPr>
          <w:color w:val="000000"/>
          <w:sz w:val="24"/>
          <w:szCs w:val="24"/>
          <w:lang w:eastAsia="ru-RU" w:bidi="ru-RU"/>
        </w:rPr>
        <w:t xml:space="preserve">ЗАДАТЬ ВОПРОСЫ: +7 (495) 204-86-61 (доб. 310, 317, 349); </w:t>
      </w:r>
      <w:hyperlink r:id="rId4" w:history="1">
        <w:r w:rsidRPr="00695124">
          <w:rPr>
            <w:color w:val="000000"/>
            <w:sz w:val="24"/>
            <w:szCs w:val="24"/>
            <w:lang w:val="en-US" w:bidi="en-US"/>
          </w:rPr>
          <w:t>EDU</w:t>
        </w:r>
        <w:r w:rsidRPr="00695124">
          <w:rPr>
            <w:color w:val="000000"/>
            <w:sz w:val="24"/>
            <w:szCs w:val="24"/>
            <w:lang w:bidi="en-US"/>
          </w:rPr>
          <w:t>@</w:t>
        </w:r>
        <w:r w:rsidRPr="00695124">
          <w:rPr>
            <w:color w:val="000000"/>
            <w:sz w:val="24"/>
            <w:szCs w:val="24"/>
            <w:lang w:val="en-US" w:bidi="en-US"/>
          </w:rPr>
          <w:t>RS</w:t>
        </w:r>
        <w:r w:rsidRPr="00695124">
          <w:rPr>
            <w:color w:val="000000"/>
            <w:sz w:val="24"/>
            <w:szCs w:val="24"/>
            <w:lang w:bidi="en-US"/>
          </w:rPr>
          <w:t>.</w:t>
        </w:r>
        <w:r w:rsidRPr="00695124">
          <w:rPr>
            <w:color w:val="000000"/>
            <w:sz w:val="24"/>
            <w:szCs w:val="24"/>
            <w:lang w:val="en-US" w:bidi="en-US"/>
          </w:rPr>
          <w:t>GOV</w:t>
        </w:r>
        <w:r w:rsidRPr="00695124">
          <w:rPr>
            <w:color w:val="000000"/>
            <w:sz w:val="24"/>
            <w:szCs w:val="24"/>
            <w:lang w:bidi="en-US"/>
          </w:rPr>
          <w:t>.</w:t>
        </w:r>
        <w:r w:rsidRPr="00695124">
          <w:rPr>
            <w:color w:val="000000"/>
            <w:sz w:val="24"/>
            <w:szCs w:val="24"/>
            <w:lang w:val="en-US" w:bidi="en-US"/>
          </w:rPr>
          <w:t>RU</w:t>
        </w:r>
      </w:hyperlink>
    </w:p>
    <w:p w:rsidR="00695124" w:rsidRPr="00695124" w:rsidRDefault="00695124" w:rsidP="00695124">
      <w:pPr>
        <w:pStyle w:val="1"/>
        <w:shd w:val="clear" w:color="auto" w:fill="auto"/>
        <w:spacing w:after="0" w:line="360" w:lineRule="auto"/>
        <w:ind w:firstLine="709"/>
        <w:jc w:val="both"/>
        <w:rPr>
          <w:sz w:val="24"/>
          <w:szCs w:val="24"/>
        </w:rPr>
      </w:pPr>
      <w:r w:rsidRPr="00695124">
        <w:rPr>
          <w:color w:val="000000"/>
          <w:sz w:val="24"/>
          <w:szCs w:val="24"/>
          <w:lang w:eastAsia="ru-RU" w:bidi="ru-RU"/>
        </w:rPr>
        <w:t>МИД России, Минобрнауки России и Россотрудничество принимают непосредственное участие в планировании, организации и обеспечении проведения отборочной кампании в рамках реализации постановления Правительства Российской Федерации от 08.10.2013 № 891 «Об установлении квоты на образование иностранных граждан и лиц без гражданства в Российской Федерации» (далее - квота).</w:t>
      </w:r>
    </w:p>
    <w:p w:rsidR="00695124" w:rsidRPr="00695124" w:rsidRDefault="00695124" w:rsidP="00695124">
      <w:pPr>
        <w:pStyle w:val="1"/>
        <w:shd w:val="clear" w:color="auto" w:fill="auto"/>
        <w:spacing w:after="0" w:line="360" w:lineRule="auto"/>
        <w:ind w:firstLine="709"/>
        <w:jc w:val="both"/>
        <w:rPr>
          <w:sz w:val="24"/>
          <w:szCs w:val="24"/>
        </w:rPr>
      </w:pPr>
      <w:r w:rsidRPr="00695124">
        <w:rPr>
          <w:color w:val="000000"/>
          <w:sz w:val="24"/>
          <w:szCs w:val="24"/>
          <w:lang w:eastAsia="ru-RU" w:bidi="ru-RU"/>
        </w:rPr>
        <w:t>Отборочная кампания проводится в соответствии с Порядком отбора иностранных граждан и лиц без гражданства на обучение в пределах установленной Правительством Российской Федерации квоты на образование иностранных граждан и лиц без гражданства в Российской Федерации, утвержденным приказом Минобрнауки России от 28.07.2014 № 844 (зарегистрировано в Минюсте России от 03.10.2014 № 34236, далее - Порядок отбора).</w:t>
      </w:r>
    </w:p>
    <w:p w:rsidR="00695124" w:rsidRDefault="00695124" w:rsidP="00695124">
      <w:pPr>
        <w:pStyle w:val="1"/>
        <w:shd w:val="clear" w:color="auto" w:fill="auto"/>
        <w:spacing w:after="0" w:line="360" w:lineRule="auto"/>
        <w:ind w:firstLine="709"/>
        <w:jc w:val="both"/>
        <w:rPr>
          <w:sz w:val="24"/>
          <w:szCs w:val="24"/>
        </w:rPr>
      </w:pPr>
      <w:r w:rsidRPr="00695124">
        <w:rPr>
          <w:color w:val="000000"/>
          <w:sz w:val="24"/>
          <w:szCs w:val="24"/>
          <w:lang w:eastAsia="ru-RU" w:bidi="ru-RU"/>
        </w:rPr>
        <w:t>Иностранные граждане и лица без гражданства, в том числе соотечественники, проживающие за рубежом и изъявившие желание обучаться в Российской Федерации за счет бюджетных ассигнований федерального бюджета в соответствии с установленной Правительством Российской Федерации квотой, для участия в отборочных испытаниях</w:t>
      </w:r>
      <w:r>
        <w:rPr>
          <w:color w:val="000000"/>
          <w:sz w:val="24"/>
          <w:szCs w:val="24"/>
          <w:lang w:eastAsia="ru-RU" w:bidi="ru-RU"/>
        </w:rPr>
        <w:t xml:space="preserve"> </w:t>
      </w:r>
      <w:r w:rsidRPr="00695124">
        <w:rPr>
          <w:color w:val="000000"/>
          <w:sz w:val="24"/>
          <w:szCs w:val="24"/>
          <w:lang w:eastAsia="ru-RU" w:bidi="ru-RU"/>
        </w:rPr>
        <w:t xml:space="preserve">направляют документы в представительство Россотрудничества, а при отсутствии представительства Россотрудничества в стране в дипломатическое представительство Российской Федерации (далее - российское загранучреждение). Документы передаются на бумажном носителе либо направляются посредством информационной системы сбора документов </w:t>
      </w:r>
      <w:r w:rsidRPr="00695124">
        <w:rPr>
          <w:color w:val="000000"/>
          <w:sz w:val="24"/>
          <w:szCs w:val="24"/>
          <w:lang w:val="en-US" w:bidi="en-US"/>
        </w:rPr>
        <w:t>EDU</w:t>
      </w:r>
      <w:r w:rsidRPr="00695124">
        <w:rPr>
          <w:color w:val="000000"/>
          <w:sz w:val="24"/>
          <w:szCs w:val="24"/>
          <w:lang w:bidi="en-US"/>
        </w:rPr>
        <w:t>.</w:t>
      </w:r>
      <w:r w:rsidRPr="00695124">
        <w:rPr>
          <w:color w:val="000000"/>
          <w:sz w:val="24"/>
          <w:szCs w:val="24"/>
          <w:lang w:val="en-US" w:bidi="en-US"/>
        </w:rPr>
        <w:t>RS</w:t>
      </w:r>
      <w:r w:rsidRPr="00695124">
        <w:rPr>
          <w:color w:val="000000"/>
          <w:sz w:val="24"/>
          <w:szCs w:val="24"/>
          <w:lang w:bidi="en-US"/>
        </w:rPr>
        <w:t>.</w:t>
      </w:r>
      <w:r w:rsidRPr="00695124">
        <w:rPr>
          <w:color w:val="000000"/>
          <w:sz w:val="24"/>
          <w:szCs w:val="24"/>
          <w:lang w:val="en-US" w:bidi="en-US"/>
        </w:rPr>
        <w:t>GOV</w:t>
      </w:r>
      <w:r w:rsidRPr="00695124">
        <w:rPr>
          <w:color w:val="000000"/>
          <w:sz w:val="24"/>
          <w:szCs w:val="24"/>
          <w:lang w:bidi="en-US"/>
        </w:rPr>
        <w:t>.</w:t>
      </w:r>
      <w:r w:rsidRPr="00695124">
        <w:rPr>
          <w:color w:val="000000"/>
          <w:sz w:val="24"/>
          <w:szCs w:val="24"/>
          <w:lang w:val="en-US" w:bidi="en-US"/>
        </w:rPr>
        <w:t>RU</w:t>
      </w:r>
      <w:r w:rsidRPr="00695124">
        <w:rPr>
          <w:color w:val="000000"/>
          <w:sz w:val="24"/>
          <w:szCs w:val="24"/>
          <w:lang w:bidi="en-US"/>
        </w:rPr>
        <w:t xml:space="preserve"> </w:t>
      </w:r>
      <w:r w:rsidRPr="00695124">
        <w:rPr>
          <w:color w:val="000000"/>
          <w:sz w:val="24"/>
          <w:szCs w:val="24"/>
          <w:lang w:eastAsia="ru-RU" w:bidi="ru-RU"/>
        </w:rPr>
        <w:t>на безвозмездной основе.</w:t>
      </w:r>
      <w:r w:rsidRPr="00695124">
        <w:rPr>
          <w:sz w:val="24"/>
          <w:szCs w:val="24"/>
        </w:rPr>
        <w:t xml:space="preserve"> </w:t>
      </w:r>
    </w:p>
    <w:p w:rsidR="00695124" w:rsidRDefault="00695124" w:rsidP="00695124">
      <w:pPr>
        <w:pStyle w:val="1"/>
        <w:shd w:val="clear" w:color="auto" w:fill="auto"/>
        <w:spacing w:after="0" w:line="360" w:lineRule="auto"/>
        <w:ind w:firstLine="709"/>
        <w:jc w:val="both"/>
        <w:rPr>
          <w:sz w:val="24"/>
          <w:szCs w:val="24"/>
          <w:lang w:bidi="en-US"/>
        </w:rPr>
      </w:pPr>
      <w:r w:rsidRPr="00695124">
        <w:rPr>
          <w:color w:val="000000"/>
          <w:sz w:val="24"/>
          <w:szCs w:val="24"/>
          <w:lang w:eastAsia="ru-RU" w:bidi="ru-RU"/>
        </w:rPr>
        <w:t xml:space="preserve">Контакты всех представительств Россотрудничества вы можете найти на сайте Россотрудничества </w:t>
      </w:r>
      <w:r w:rsidRPr="00695124">
        <w:rPr>
          <w:color w:val="000000"/>
          <w:sz w:val="24"/>
          <w:szCs w:val="24"/>
          <w:lang w:bidi="en-US"/>
        </w:rPr>
        <w:t>(</w:t>
      </w:r>
      <w:hyperlink r:id="rId5" w:history="1">
        <w:r w:rsidRPr="00695124">
          <w:rPr>
            <w:color w:val="000000"/>
            <w:sz w:val="24"/>
            <w:szCs w:val="24"/>
            <w:lang w:val="en-US" w:bidi="en-US"/>
          </w:rPr>
          <w:t>http</w:t>
        </w:r>
        <w:r w:rsidRPr="00695124">
          <w:rPr>
            <w:color w:val="000000"/>
            <w:sz w:val="24"/>
            <w:szCs w:val="24"/>
            <w:lang w:bidi="en-US"/>
          </w:rPr>
          <w:t>://</w:t>
        </w:r>
        <w:r w:rsidRPr="00695124">
          <w:rPr>
            <w:color w:val="000000"/>
            <w:sz w:val="24"/>
            <w:szCs w:val="24"/>
            <w:lang w:val="en-US" w:bidi="en-US"/>
          </w:rPr>
          <w:t>rs</w:t>
        </w:r>
        <w:r w:rsidRPr="00695124">
          <w:rPr>
            <w:color w:val="000000"/>
            <w:sz w:val="24"/>
            <w:szCs w:val="24"/>
            <w:lang w:bidi="en-US"/>
          </w:rPr>
          <w:t>.</w:t>
        </w:r>
        <w:r w:rsidRPr="00695124">
          <w:rPr>
            <w:color w:val="000000"/>
            <w:sz w:val="24"/>
            <w:szCs w:val="24"/>
            <w:lang w:val="en-US" w:bidi="en-US"/>
          </w:rPr>
          <w:t>gov</w:t>
        </w:r>
        <w:r w:rsidRPr="00695124">
          <w:rPr>
            <w:color w:val="000000"/>
            <w:sz w:val="24"/>
            <w:szCs w:val="24"/>
            <w:lang w:bidi="en-US"/>
          </w:rPr>
          <w:t>.</w:t>
        </w:r>
        <w:r w:rsidRPr="00695124">
          <w:rPr>
            <w:color w:val="000000"/>
            <w:sz w:val="24"/>
            <w:szCs w:val="24"/>
            <w:lang w:val="en-US" w:bidi="en-US"/>
          </w:rPr>
          <w:t>ru</w:t>
        </w:r>
        <w:r w:rsidRPr="00695124">
          <w:rPr>
            <w:color w:val="000000"/>
            <w:sz w:val="24"/>
            <w:szCs w:val="24"/>
            <w:lang w:bidi="en-US"/>
          </w:rPr>
          <w:t>/</w:t>
        </w:r>
        <w:r w:rsidRPr="00695124">
          <w:rPr>
            <w:color w:val="000000"/>
            <w:sz w:val="24"/>
            <w:szCs w:val="24"/>
            <w:lang w:val="en-US" w:bidi="en-US"/>
          </w:rPr>
          <w:t>ru</w:t>
        </w:r>
        <w:r w:rsidRPr="00695124">
          <w:rPr>
            <w:color w:val="000000"/>
            <w:sz w:val="24"/>
            <w:szCs w:val="24"/>
            <w:lang w:bidi="en-US"/>
          </w:rPr>
          <w:t>/</w:t>
        </w:r>
        <w:r w:rsidRPr="00695124">
          <w:rPr>
            <w:color w:val="000000"/>
            <w:sz w:val="24"/>
            <w:szCs w:val="24"/>
            <w:lang w:val="en-US" w:bidi="en-US"/>
          </w:rPr>
          <w:t>contacts</w:t>
        </w:r>
      </w:hyperlink>
      <w:r w:rsidRPr="00695124">
        <w:rPr>
          <w:color w:val="000000"/>
          <w:sz w:val="24"/>
          <w:szCs w:val="24"/>
          <w:lang w:bidi="en-US"/>
        </w:rPr>
        <w:t>).</w:t>
      </w:r>
      <w:r w:rsidRPr="00695124">
        <w:rPr>
          <w:sz w:val="24"/>
          <w:szCs w:val="24"/>
          <w:lang w:bidi="en-US"/>
        </w:rPr>
        <w:t xml:space="preserve"> </w:t>
      </w:r>
    </w:p>
    <w:p w:rsidR="00695124" w:rsidRDefault="00695124" w:rsidP="00695124">
      <w:pPr>
        <w:pStyle w:val="1"/>
        <w:shd w:val="clear" w:color="auto" w:fill="auto"/>
        <w:spacing w:after="0" w:line="360" w:lineRule="auto"/>
        <w:ind w:firstLine="709"/>
        <w:jc w:val="both"/>
        <w:rPr>
          <w:sz w:val="24"/>
          <w:szCs w:val="24"/>
        </w:rPr>
      </w:pPr>
      <w:r w:rsidRPr="00695124">
        <w:rPr>
          <w:color w:val="000000"/>
          <w:sz w:val="24"/>
          <w:szCs w:val="24"/>
          <w:lang w:eastAsia="ru-RU" w:bidi="ru-RU"/>
        </w:rPr>
        <w:t>В случае, если в стране нет представительства Россотрудничества, функции по отбору осуществляет дипломатическое представительство, в том числе Посольство Российской Федерации.</w:t>
      </w:r>
      <w:r w:rsidRPr="00695124">
        <w:rPr>
          <w:sz w:val="24"/>
          <w:szCs w:val="24"/>
        </w:rPr>
        <w:t xml:space="preserve"> </w:t>
      </w:r>
    </w:p>
    <w:p w:rsidR="00695124" w:rsidRDefault="00695124" w:rsidP="00695124">
      <w:pPr>
        <w:pStyle w:val="1"/>
        <w:shd w:val="clear" w:color="auto" w:fill="auto"/>
        <w:spacing w:after="0" w:line="360" w:lineRule="auto"/>
        <w:ind w:firstLine="709"/>
        <w:jc w:val="both"/>
        <w:rPr>
          <w:sz w:val="24"/>
          <w:szCs w:val="24"/>
          <w:lang w:bidi="en-US"/>
        </w:rPr>
      </w:pPr>
      <w:r w:rsidRPr="00695124">
        <w:rPr>
          <w:color w:val="000000"/>
          <w:sz w:val="24"/>
          <w:szCs w:val="24"/>
          <w:lang w:eastAsia="ru-RU" w:bidi="ru-RU"/>
        </w:rPr>
        <w:t xml:space="preserve">Контакты российских посольств вы можете найти на сайте Министерства иностранных дел Российской Федерации </w:t>
      </w:r>
      <w:r w:rsidRPr="00695124">
        <w:rPr>
          <w:color w:val="000000"/>
          <w:sz w:val="24"/>
          <w:szCs w:val="24"/>
          <w:lang w:bidi="en-US"/>
        </w:rPr>
        <w:t>(</w:t>
      </w:r>
      <w:hyperlink r:id="rId6" w:history="1">
        <w:r w:rsidRPr="00695124">
          <w:rPr>
            <w:color w:val="000000"/>
            <w:sz w:val="24"/>
            <w:szCs w:val="24"/>
            <w:lang w:val="en-US" w:bidi="en-US"/>
          </w:rPr>
          <w:t>http</w:t>
        </w:r>
        <w:r w:rsidRPr="00695124">
          <w:rPr>
            <w:color w:val="000000"/>
            <w:sz w:val="24"/>
            <w:szCs w:val="24"/>
            <w:lang w:bidi="en-US"/>
          </w:rPr>
          <w:t>://</w:t>
        </w:r>
        <w:r w:rsidRPr="00695124">
          <w:rPr>
            <w:color w:val="000000"/>
            <w:sz w:val="24"/>
            <w:szCs w:val="24"/>
            <w:lang w:val="en-US" w:bidi="en-US"/>
          </w:rPr>
          <w:t>www</w:t>
        </w:r>
        <w:r w:rsidRPr="00695124">
          <w:rPr>
            <w:color w:val="000000"/>
            <w:sz w:val="24"/>
            <w:szCs w:val="24"/>
            <w:lang w:bidi="en-US"/>
          </w:rPr>
          <w:t>.</w:t>
        </w:r>
        <w:r w:rsidRPr="00695124">
          <w:rPr>
            <w:color w:val="000000"/>
            <w:sz w:val="24"/>
            <w:szCs w:val="24"/>
            <w:lang w:val="en-US" w:bidi="en-US"/>
          </w:rPr>
          <w:t>mid</w:t>
        </w:r>
        <w:r w:rsidRPr="00695124">
          <w:rPr>
            <w:color w:val="000000"/>
            <w:sz w:val="24"/>
            <w:szCs w:val="24"/>
            <w:lang w:bidi="en-US"/>
          </w:rPr>
          <w:t>.</w:t>
        </w:r>
        <w:r w:rsidRPr="00695124">
          <w:rPr>
            <w:color w:val="000000"/>
            <w:sz w:val="24"/>
            <w:szCs w:val="24"/>
            <w:lang w:val="en-US" w:bidi="en-US"/>
          </w:rPr>
          <w:t>ru</w:t>
        </w:r>
        <w:r w:rsidRPr="00695124">
          <w:rPr>
            <w:color w:val="000000"/>
            <w:sz w:val="24"/>
            <w:szCs w:val="24"/>
            <w:lang w:bidi="en-US"/>
          </w:rPr>
          <w:t>/</w:t>
        </w:r>
        <w:r w:rsidRPr="00695124">
          <w:rPr>
            <w:color w:val="000000"/>
            <w:sz w:val="24"/>
            <w:szCs w:val="24"/>
            <w:lang w:val="en-US" w:bidi="en-US"/>
          </w:rPr>
          <w:t>ru</w:t>
        </w:r>
        <w:r w:rsidRPr="00695124">
          <w:rPr>
            <w:color w:val="000000"/>
            <w:sz w:val="24"/>
            <w:szCs w:val="24"/>
            <w:lang w:bidi="en-US"/>
          </w:rPr>
          <w:t>/</w:t>
        </w:r>
        <w:r w:rsidRPr="00695124">
          <w:rPr>
            <w:color w:val="000000"/>
            <w:sz w:val="24"/>
            <w:szCs w:val="24"/>
            <w:lang w:val="en-US" w:bidi="en-US"/>
          </w:rPr>
          <w:t>maps</w:t>
        </w:r>
      </w:hyperlink>
      <w:r w:rsidRPr="00695124">
        <w:rPr>
          <w:color w:val="000000"/>
          <w:sz w:val="24"/>
          <w:szCs w:val="24"/>
          <w:lang w:bidi="en-US"/>
        </w:rPr>
        <w:t>).</w:t>
      </w:r>
      <w:r w:rsidRPr="00695124">
        <w:rPr>
          <w:sz w:val="24"/>
          <w:szCs w:val="24"/>
          <w:lang w:bidi="en-US"/>
        </w:rPr>
        <w:t xml:space="preserve"> </w:t>
      </w:r>
    </w:p>
    <w:p w:rsidR="00695124" w:rsidRDefault="00695124" w:rsidP="00695124">
      <w:pPr>
        <w:pStyle w:val="1"/>
        <w:shd w:val="clear" w:color="auto" w:fill="auto"/>
        <w:spacing w:after="0" w:line="360" w:lineRule="auto"/>
        <w:ind w:firstLine="709"/>
        <w:jc w:val="both"/>
        <w:rPr>
          <w:sz w:val="24"/>
          <w:szCs w:val="24"/>
        </w:rPr>
      </w:pPr>
      <w:r w:rsidRPr="00695124">
        <w:rPr>
          <w:color w:val="000000"/>
          <w:sz w:val="24"/>
          <w:szCs w:val="24"/>
          <w:lang w:eastAsia="ru-RU" w:bidi="ru-RU"/>
        </w:rPr>
        <w:t>Обращаем ваше внимание, что иностранному гражданину необходимо обращаться в российское загранучреждение на территории той страны, гражданином которой он является, вне зависимости от вашего местоположения.</w:t>
      </w:r>
      <w:r w:rsidRPr="00695124">
        <w:rPr>
          <w:sz w:val="24"/>
          <w:szCs w:val="24"/>
        </w:rPr>
        <w:t xml:space="preserve"> </w:t>
      </w:r>
    </w:p>
    <w:p w:rsidR="00695124" w:rsidRDefault="00695124" w:rsidP="00695124">
      <w:pPr>
        <w:pStyle w:val="1"/>
        <w:shd w:val="clear" w:color="auto" w:fill="auto"/>
        <w:spacing w:after="0" w:line="360" w:lineRule="auto"/>
        <w:ind w:firstLine="709"/>
        <w:jc w:val="both"/>
        <w:rPr>
          <w:sz w:val="24"/>
          <w:szCs w:val="24"/>
        </w:rPr>
      </w:pPr>
      <w:r w:rsidRPr="00695124">
        <w:rPr>
          <w:color w:val="000000"/>
          <w:sz w:val="24"/>
          <w:szCs w:val="24"/>
          <w:lang w:eastAsia="ru-RU" w:bidi="ru-RU"/>
        </w:rPr>
        <w:t>Лица без гражданства и соотечественники, постоянно проживающие за рубежом, обращаются в российское загранучреждение на территории страны постоянного местопребывания.</w:t>
      </w:r>
      <w:r w:rsidRPr="00695124">
        <w:rPr>
          <w:sz w:val="24"/>
          <w:szCs w:val="24"/>
        </w:rPr>
        <w:t xml:space="preserve"> </w:t>
      </w:r>
    </w:p>
    <w:p w:rsidR="00695124" w:rsidRDefault="00695124" w:rsidP="00695124">
      <w:pPr>
        <w:pStyle w:val="1"/>
        <w:shd w:val="clear" w:color="auto" w:fill="auto"/>
        <w:spacing w:after="0" w:line="360" w:lineRule="auto"/>
        <w:ind w:firstLine="709"/>
        <w:jc w:val="both"/>
        <w:rPr>
          <w:sz w:val="24"/>
          <w:szCs w:val="24"/>
        </w:rPr>
      </w:pPr>
    </w:p>
    <w:p w:rsidR="00695124" w:rsidRDefault="00695124" w:rsidP="00695124">
      <w:pPr>
        <w:pStyle w:val="1"/>
        <w:shd w:val="clear" w:color="auto" w:fill="auto"/>
        <w:spacing w:after="0" w:line="360" w:lineRule="auto"/>
        <w:ind w:firstLine="709"/>
        <w:jc w:val="both"/>
        <w:rPr>
          <w:sz w:val="24"/>
          <w:szCs w:val="24"/>
        </w:rPr>
      </w:pPr>
      <w:r w:rsidRPr="00695124">
        <w:rPr>
          <w:color w:val="000000"/>
          <w:sz w:val="24"/>
          <w:szCs w:val="24"/>
          <w:lang w:eastAsia="ru-RU" w:bidi="ru-RU"/>
        </w:rPr>
        <w:t>ОТБОР НА ОБУЧЕНИЕ</w:t>
      </w:r>
      <w:r w:rsidRPr="00695124">
        <w:rPr>
          <w:sz w:val="24"/>
          <w:szCs w:val="24"/>
        </w:rPr>
        <w:t xml:space="preserve"> </w:t>
      </w:r>
    </w:p>
    <w:p w:rsidR="00695124" w:rsidRDefault="00695124" w:rsidP="00695124">
      <w:pPr>
        <w:pStyle w:val="1"/>
        <w:shd w:val="clear" w:color="auto" w:fill="auto"/>
        <w:spacing w:after="0" w:line="360" w:lineRule="auto"/>
        <w:ind w:firstLine="709"/>
        <w:jc w:val="both"/>
        <w:rPr>
          <w:sz w:val="24"/>
          <w:szCs w:val="24"/>
        </w:rPr>
      </w:pPr>
      <w:r w:rsidRPr="00695124">
        <w:rPr>
          <w:color w:val="000000"/>
          <w:sz w:val="24"/>
          <w:szCs w:val="24"/>
          <w:lang w:eastAsia="ru-RU" w:bidi="ru-RU"/>
        </w:rPr>
        <w:t>Российское загранучреждение принимает непосредственное участие в оказании иностранным гражданам информационной и консультационной поддержки по вопросам отбора и приема на обучение в российские образовательные организации.</w:t>
      </w:r>
      <w:r w:rsidRPr="00695124">
        <w:rPr>
          <w:sz w:val="24"/>
          <w:szCs w:val="24"/>
        </w:rPr>
        <w:t xml:space="preserve"> </w:t>
      </w:r>
    </w:p>
    <w:p w:rsidR="00695124" w:rsidRDefault="00695124" w:rsidP="00695124">
      <w:pPr>
        <w:pStyle w:val="1"/>
        <w:shd w:val="clear" w:color="auto" w:fill="auto"/>
        <w:spacing w:after="0" w:line="360" w:lineRule="auto"/>
        <w:ind w:firstLine="709"/>
        <w:jc w:val="both"/>
        <w:rPr>
          <w:sz w:val="24"/>
          <w:szCs w:val="24"/>
        </w:rPr>
      </w:pPr>
      <w:r w:rsidRPr="00695124">
        <w:rPr>
          <w:color w:val="000000"/>
          <w:sz w:val="24"/>
          <w:szCs w:val="24"/>
          <w:lang w:eastAsia="ru-RU" w:bidi="ru-RU"/>
        </w:rPr>
        <w:t>Более подробно с процедурой отбора иностранных граждан на обучение в Российской Федерации в пределах квоты, включая перечень необходимых документов, сроках проведения отборочных испытаний, критериях отбора можно ознакомиться на сайте российского загранучреждения, находящегося на территории вашей страны.</w:t>
      </w:r>
      <w:r w:rsidRPr="00695124">
        <w:rPr>
          <w:sz w:val="24"/>
          <w:szCs w:val="24"/>
        </w:rPr>
        <w:t xml:space="preserve"> </w:t>
      </w:r>
    </w:p>
    <w:p w:rsidR="00695124" w:rsidRDefault="00695124" w:rsidP="00695124">
      <w:pPr>
        <w:pStyle w:val="1"/>
        <w:shd w:val="clear" w:color="auto" w:fill="auto"/>
        <w:spacing w:after="0" w:line="360" w:lineRule="auto"/>
        <w:ind w:firstLine="709"/>
        <w:jc w:val="both"/>
        <w:rPr>
          <w:color w:val="000000"/>
          <w:sz w:val="24"/>
          <w:szCs w:val="24"/>
          <w:lang w:eastAsia="ru-RU" w:bidi="ru-RU"/>
        </w:rPr>
      </w:pPr>
      <w:r w:rsidRPr="00695124">
        <w:rPr>
          <w:color w:val="000000"/>
          <w:sz w:val="24"/>
          <w:szCs w:val="24"/>
          <w:lang w:eastAsia="ru-RU" w:bidi="ru-RU"/>
        </w:rPr>
        <w:t>Отбор осуществляется в два этапа:</w:t>
      </w:r>
    </w:p>
    <w:p w:rsidR="00695124" w:rsidRDefault="00695124" w:rsidP="00695124">
      <w:pPr>
        <w:pStyle w:val="1"/>
        <w:shd w:val="clear" w:color="auto" w:fill="auto"/>
        <w:spacing w:after="0" w:line="360" w:lineRule="auto"/>
        <w:ind w:firstLine="709"/>
        <w:jc w:val="both"/>
        <w:rPr>
          <w:sz w:val="24"/>
          <w:szCs w:val="24"/>
        </w:rPr>
      </w:pPr>
      <w:r>
        <w:rPr>
          <w:color w:val="000000"/>
          <w:sz w:val="24"/>
          <w:szCs w:val="24"/>
          <w:lang w:eastAsia="ru-RU" w:bidi="ru-RU"/>
        </w:rPr>
        <w:t xml:space="preserve">- </w:t>
      </w:r>
      <w:r w:rsidRPr="00695124">
        <w:rPr>
          <w:color w:val="000000"/>
          <w:sz w:val="24"/>
          <w:szCs w:val="24"/>
          <w:lang w:eastAsia="ru-RU" w:bidi="ru-RU"/>
        </w:rPr>
        <w:t>первый этап отбора осуществляется российскими загранучреждениями в зарубежных странах с использованием информационной системы сбора документов.</w:t>
      </w:r>
      <w:r w:rsidRPr="00695124">
        <w:rPr>
          <w:sz w:val="24"/>
          <w:szCs w:val="24"/>
        </w:rPr>
        <w:t xml:space="preserve"> </w:t>
      </w:r>
    </w:p>
    <w:p w:rsidR="00695124" w:rsidRDefault="00695124" w:rsidP="00695124">
      <w:pPr>
        <w:pStyle w:val="1"/>
        <w:shd w:val="clear" w:color="auto" w:fill="auto"/>
        <w:spacing w:after="0" w:line="360" w:lineRule="auto"/>
        <w:ind w:firstLine="709"/>
        <w:jc w:val="both"/>
        <w:rPr>
          <w:sz w:val="24"/>
          <w:szCs w:val="24"/>
        </w:rPr>
      </w:pPr>
      <w:r>
        <w:rPr>
          <w:sz w:val="24"/>
          <w:szCs w:val="24"/>
        </w:rPr>
        <w:t xml:space="preserve">- </w:t>
      </w:r>
      <w:r w:rsidRPr="00695124">
        <w:rPr>
          <w:color w:val="000000"/>
          <w:sz w:val="24"/>
          <w:szCs w:val="24"/>
          <w:lang w:eastAsia="ru-RU" w:bidi="ru-RU"/>
        </w:rPr>
        <w:t>второй этап отбора осуществляется Минобрнауки России (Департамент государственной</w:t>
      </w:r>
      <w:r w:rsidRPr="00695124">
        <w:rPr>
          <w:sz w:val="24"/>
          <w:szCs w:val="24"/>
        </w:rPr>
        <w:t xml:space="preserve"> </w:t>
      </w:r>
      <w:r w:rsidRPr="00695124">
        <w:rPr>
          <w:color w:val="000000"/>
          <w:sz w:val="24"/>
          <w:szCs w:val="24"/>
          <w:lang w:eastAsia="ru-RU" w:bidi="ru-RU"/>
        </w:rPr>
        <w:t>политики в сфере высшего образования (адрес: Москва, ул. Тверская, И, электронная почта:</w:t>
      </w:r>
      <w:r w:rsidRPr="00695124">
        <w:rPr>
          <w:color w:val="000000"/>
          <w:sz w:val="24"/>
          <w:szCs w:val="24"/>
          <w:lang w:eastAsia="ru-RU" w:bidi="ru-RU"/>
        </w:rPr>
        <w:tab/>
      </w:r>
      <w:hyperlink r:id="rId7" w:history="1">
        <w:r w:rsidRPr="00695124">
          <w:rPr>
            <w:color w:val="000000"/>
            <w:sz w:val="24"/>
            <w:szCs w:val="24"/>
            <w:lang w:val="en-US" w:bidi="en-US"/>
          </w:rPr>
          <w:t>abiturient</w:t>
        </w:r>
        <w:r w:rsidRPr="00695124">
          <w:rPr>
            <w:color w:val="000000"/>
            <w:sz w:val="24"/>
            <w:szCs w:val="24"/>
            <w:lang w:bidi="en-US"/>
          </w:rPr>
          <w:t>2019@</w:t>
        </w:r>
        <w:r w:rsidRPr="00695124">
          <w:rPr>
            <w:color w:val="000000"/>
            <w:sz w:val="24"/>
            <w:szCs w:val="24"/>
            <w:lang w:val="en-US" w:bidi="en-US"/>
          </w:rPr>
          <w:t>minobrnauki</w:t>
        </w:r>
        <w:r w:rsidRPr="00695124">
          <w:rPr>
            <w:color w:val="000000"/>
            <w:sz w:val="24"/>
            <w:szCs w:val="24"/>
            <w:lang w:bidi="en-US"/>
          </w:rPr>
          <w:t>.</w:t>
        </w:r>
        <w:r w:rsidRPr="00695124">
          <w:rPr>
            <w:color w:val="000000"/>
            <w:sz w:val="24"/>
            <w:szCs w:val="24"/>
            <w:lang w:val="en-US" w:bidi="en-US"/>
          </w:rPr>
          <w:t>gov</w:t>
        </w:r>
        <w:r w:rsidRPr="00695124">
          <w:rPr>
            <w:color w:val="000000"/>
            <w:sz w:val="24"/>
            <w:szCs w:val="24"/>
            <w:lang w:bidi="en-US"/>
          </w:rPr>
          <w:t>.</w:t>
        </w:r>
        <w:r w:rsidRPr="00695124">
          <w:rPr>
            <w:color w:val="000000"/>
            <w:sz w:val="24"/>
            <w:szCs w:val="24"/>
            <w:lang w:val="en-US" w:bidi="en-US"/>
          </w:rPr>
          <w:t>ru</w:t>
        </w:r>
      </w:hyperlink>
      <w:r w:rsidRPr="00695124">
        <w:rPr>
          <w:color w:val="000000"/>
          <w:sz w:val="24"/>
          <w:szCs w:val="24"/>
          <w:lang w:bidi="en-US"/>
        </w:rPr>
        <w:t xml:space="preserve">) </w:t>
      </w:r>
      <w:r w:rsidRPr="00695124">
        <w:rPr>
          <w:color w:val="000000"/>
          <w:sz w:val="24"/>
          <w:szCs w:val="24"/>
          <w:lang w:eastAsia="ru-RU" w:bidi="ru-RU"/>
        </w:rPr>
        <w:t>и российскими образовательными</w:t>
      </w:r>
      <w:r w:rsidRPr="00695124">
        <w:rPr>
          <w:sz w:val="24"/>
          <w:szCs w:val="24"/>
        </w:rPr>
        <w:t xml:space="preserve"> </w:t>
      </w:r>
      <w:r w:rsidRPr="00695124">
        <w:rPr>
          <w:color w:val="000000"/>
          <w:sz w:val="24"/>
          <w:szCs w:val="24"/>
          <w:lang w:eastAsia="ru-RU" w:bidi="ru-RU"/>
        </w:rPr>
        <w:t>организациями, готовыми принять на обучение иностранных граждан, из числа отобранных на первом этапе кандидатов.</w:t>
      </w:r>
      <w:r w:rsidRPr="00695124">
        <w:rPr>
          <w:sz w:val="24"/>
          <w:szCs w:val="24"/>
        </w:rPr>
        <w:t xml:space="preserve"> </w:t>
      </w:r>
    </w:p>
    <w:p w:rsidR="00695124" w:rsidRDefault="00695124" w:rsidP="00695124">
      <w:pPr>
        <w:pStyle w:val="1"/>
        <w:shd w:val="clear" w:color="auto" w:fill="auto"/>
        <w:spacing w:after="0" w:line="360" w:lineRule="auto"/>
        <w:ind w:firstLine="709"/>
        <w:jc w:val="both"/>
        <w:rPr>
          <w:sz w:val="24"/>
          <w:szCs w:val="24"/>
        </w:rPr>
      </w:pPr>
      <w:r w:rsidRPr="00695124">
        <w:rPr>
          <w:color w:val="000000"/>
          <w:sz w:val="24"/>
          <w:szCs w:val="24"/>
          <w:lang w:eastAsia="ru-RU" w:bidi="ru-RU"/>
        </w:rPr>
        <w:t>Первый этап отбора предусматривает:</w:t>
      </w:r>
      <w:r w:rsidRPr="00695124">
        <w:rPr>
          <w:sz w:val="24"/>
          <w:szCs w:val="24"/>
        </w:rPr>
        <w:t xml:space="preserve"> </w:t>
      </w:r>
    </w:p>
    <w:p w:rsidR="00695124" w:rsidRPr="00695124" w:rsidRDefault="00695124" w:rsidP="00695124">
      <w:pPr>
        <w:pStyle w:val="1"/>
        <w:shd w:val="clear" w:color="auto" w:fill="auto"/>
        <w:spacing w:after="0" w:line="360" w:lineRule="auto"/>
        <w:ind w:firstLine="709"/>
        <w:jc w:val="both"/>
        <w:rPr>
          <w:sz w:val="24"/>
          <w:szCs w:val="24"/>
        </w:rPr>
      </w:pPr>
      <w:r w:rsidRPr="00695124">
        <w:rPr>
          <w:color w:val="000000"/>
          <w:sz w:val="24"/>
          <w:szCs w:val="24"/>
          <w:lang w:eastAsia="ru-RU" w:bidi="ru-RU"/>
        </w:rPr>
        <w:t>а)</w:t>
      </w:r>
      <w:r w:rsidRPr="00695124">
        <w:rPr>
          <w:color w:val="000000"/>
          <w:sz w:val="24"/>
          <w:szCs w:val="24"/>
          <w:lang w:eastAsia="ru-RU" w:bidi="ru-RU"/>
        </w:rPr>
        <w:tab/>
        <w:t>сбор сведений об иностранных гражданах, изъявивших желание обучаться в российских образовательных организациях. Иностранному гражданину, зарегистрированному в информационной системе, для приглашения на отборочные испытания необходимо достаточно качественно заполнить анкету, предоставить фото, скан паспорта, документ об образовании и направить в информационной системе заполненную анкету на проверку.</w:t>
      </w:r>
    </w:p>
    <w:p w:rsidR="00695124" w:rsidRDefault="00695124" w:rsidP="00695124">
      <w:pPr>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б) </w:t>
      </w:r>
      <w:r w:rsidRPr="00695124">
        <w:rPr>
          <w:rFonts w:ascii="Times New Roman" w:hAnsi="Times New Roman" w:cs="Times New Roman"/>
          <w:color w:val="000000"/>
          <w:sz w:val="24"/>
          <w:szCs w:val="24"/>
          <w:lang w:eastAsia="ru-RU" w:bidi="ru-RU"/>
        </w:rPr>
        <w:t>проведение отборочных испытаний. Российское загранучреждение своевременно уведомляет через информационную систему регистрации иностранных граждан, анкеты которых прошли проверку, о дате, времени, месте и условиях проведения отборочных испытаний.</w:t>
      </w:r>
      <w:r>
        <w:rPr>
          <w:rFonts w:ascii="Times New Roman" w:hAnsi="Times New Roman" w:cs="Times New Roman"/>
          <w:color w:val="000000"/>
          <w:sz w:val="24"/>
          <w:szCs w:val="24"/>
          <w:lang w:eastAsia="ru-RU" w:bidi="ru-RU"/>
        </w:rPr>
        <w:t xml:space="preserve"> </w:t>
      </w:r>
      <w:r w:rsidRPr="00695124">
        <w:rPr>
          <w:rFonts w:ascii="Times New Roman" w:hAnsi="Times New Roman" w:cs="Times New Roman"/>
          <w:color w:val="000000"/>
          <w:sz w:val="24"/>
          <w:szCs w:val="24"/>
          <w:lang w:eastAsia="ru-RU" w:bidi="ru-RU"/>
        </w:rPr>
        <w:t>По результатам отборочных испытаний формируется список кандидатов согласно выделенной на страну квоте. Кандидаты, успешно прошедшие отборочные испытания и вошедшие в список, уведомляются через указанную систему о таких результатах. Российское загранучреждение своевременно осуществляет через информационную систему проверку качества сформированных досье кандидатов. Кандидатам, прошедшим отбор, также необходимо приложить медицинскую справку об общем состоянии здоровья, справку об отсутствии ВИЧ (необходима для кандидатов, у которых срок обучения превышает 3 месяца), нотариально заверенные переводы и автореферат, если требуется. В случае выявления недостатков досье кандидата подлежит возврату иностранному гражданину, включенному в список кандидатов, на доработку с указанием замечаний.</w:t>
      </w:r>
      <w:r w:rsidRPr="00695124">
        <w:rPr>
          <w:rFonts w:ascii="Times New Roman" w:hAnsi="Times New Roman" w:cs="Times New Roman"/>
          <w:sz w:val="24"/>
          <w:szCs w:val="24"/>
        </w:rPr>
        <w:t xml:space="preserve"> </w:t>
      </w:r>
    </w:p>
    <w:p w:rsidR="00695124" w:rsidRDefault="00695124" w:rsidP="00695124">
      <w:pPr>
        <w:spacing w:after="0" w:line="360" w:lineRule="auto"/>
        <w:ind w:firstLine="709"/>
        <w:jc w:val="both"/>
        <w:rPr>
          <w:rFonts w:ascii="Times New Roman" w:hAnsi="Times New Roman" w:cs="Times New Roman"/>
          <w:sz w:val="24"/>
          <w:szCs w:val="24"/>
        </w:rPr>
      </w:pPr>
      <w:r w:rsidRPr="00695124">
        <w:rPr>
          <w:rFonts w:ascii="Times New Roman" w:hAnsi="Times New Roman" w:cs="Times New Roman"/>
          <w:color w:val="000000"/>
          <w:sz w:val="24"/>
          <w:szCs w:val="24"/>
          <w:lang w:eastAsia="ru-RU" w:bidi="ru-RU"/>
        </w:rPr>
        <w:t xml:space="preserve">Иностранные граждане, претендующие на обучение по специальностям (направлениям подготовки, профессиям), требующим у поступающих лиц наличия определенных творческих способностей, физических и (или) психологических качеств, сдают дополнительные вступительные испытания творческой и (или) профессиональной направленности, которые проводятся российскими </w:t>
      </w:r>
      <w:r w:rsidRPr="00695124">
        <w:rPr>
          <w:rFonts w:ascii="Times New Roman" w:hAnsi="Times New Roman" w:cs="Times New Roman"/>
          <w:color w:val="000000"/>
          <w:sz w:val="24"/>
          <w:szCs w:val="24"/>
          <w:lang w:eastAsia="ru-RU" w:bidi="ru-RU"/>
        </w:rPr>
        <w:lastRenderedPageBreak/>
        <w:t>образовательными организациями на территории Российской Федерации. Особенности и сроки проведения дополнительных вступительных испытаний необходимо заранее уточнять в интересующих иностранного гражданина образовательных организациях.</w:t>
      </w:r>
      <w:r w:rsidRPr="00695124">
        <w:rPr>
          <w:rFonts w:ascii="Times New Roman" w:hAnsi="Times New Roman" w:cs="Times New Roman"/>
          <w:sz w:val="24"/>
          <w:szCs w:val="24"/>
        </w:rPr>
        <w:t xml:space="preserve"> </w:t>
      </w:r>
    </w:p>
    <w:p w:rsidR="00695124" w:rsidRDefault="00695124" w:rsidP="00695124">
      <w:pPr>
        <w:spacing w:after="0" w:line="360" w:lineRule="auto"/>
        <w:ind w:firstLine="709"/>
        <w:jc w:val="both"/>
        <w:rPr>
          <w:rFonts w:ascii="Times New Roman" w:hAnsi="Times New Roman" w:cs="Times New Roman"/>
          <w:color w:val="000000"/>
          <w:sz w:val="24"/>
          <w:szCs w:val="24"/>
          <w:lang w:eastAsia="ru-RU" w:bidi="ru-RU"/>
        </w:rPr>
      </w:pPr>
      <w:r w:rsidRPr="00695124">
        <w:rPr>
          <w:rFonts w:ascii="Times New Roman" w:hAnsi="Times New Roman" w:cs="Times New Roman"/>
          <w:color w:val="000000"/>
          <w:sz w:val="24"/>
          <w:szCs w:val="24"/>
          <w:lang w:eastAsia="ru-RU" w:bidi="ru-RU"/>
        </w:rPr>
        <w:t>в)</w:t>
      </w:r>
      <w:r w:rsidRPr="00695124">
        <w:rPr>
          <w:rFonts w:ascii="Times New Roman" w:hAnsi="Times New Roman" w:cs="Times New Roman"/>
          <w:color w:val="000000"/>
          <w:sz w:val="24"/>
          <w:szCs w:val="24"/>
          <w:lang w:eastAsia="ru-RU" w:bidi="ru-RU"/>
        </w:rPr>
        <w:tab/>
        <w:t>направление результатов первого этапа отбора. Центральный аппарат Россотрудничества рассматривает представленные российским загранучреждением результаты первого этапа отбора и направляет сопроводительным письмом в Минобрнауки России сформированные результаты для проведения второго этапа отбора.</w:t>
      </w:r>
    </w:p>
    <w:p w:rsidR="00695124" w:rsidRDefault="00695124" w:rsidP="00695124">
      <w:pPr>
        <w:spacing w:after="0" w:line="360" w:lineRule="auto"/>
        <w:ind w:firstLine="709"/>
        <w:jc w:val="both"/>
        <w:rPr>
          <w:rFonts w:ascii="Times New Roman" w:hAnsi="Times New Roman" w:cs="Times New Roman"/>
          <w:color w:val="000000"/>
          <w:sz w:val="24"/>
          <w:szCs w:val="24"/>
          <w:lang w:eastAsia="ru-RU" w:bidi="ru-RU"/>
        </w:rPr>
      </w:pPr>
    </w:p>
    <w:p w:rsidR="00695124" w:rsidRDefault="00695124" w:rsidP="00695124">
      <w:pPr>
        <w:spacing w:after="0" w:line="360" w:lineRule="auto"/>
        <w:ind w:firstLine="709"/>
        <w:jc w:val="both"/>
        <w:rPr>
          <w:rFonts w:ascii="Times New Roman" w:hAnsi="Times New Roman" w:cs="Times New Roman"/>
          <w:sz w:val="24"/>
          <w:szCs w:val="24"/>
        </w:rPr>
      </w:pPr>
      <w:r w:rsidRPr="00695124">
        <w:rPr>
          <w:rFonts w:ascii="Times New Roman" w:hAnsi="Times New Roman" w:cs="Times New Roman"/>
          <w:color w:val="000000"/>
          <w:sz w:val="24"/>
          <w:szCs w:val="24"/>
          <w:lang w:eastAsia="ru-RU" w:bidi="ru-RU"/>
        </w:rPr>
        <w:t>Второй этап отбора:</w:t>
      </w:r>
      <w:r w:rsidRPr="00695124">
        <w:rPr>
          <w:rFonts w:ascii="Times New Roman" w:hAnsi="Times New Roman" w:cs="Times New Roman"/>
          <w:sz w:val="24"/>
          <w:szCs w:val="24"/>
        </w:rPr>
        <w:t xml:space="preserve"> </w:t>
      </w:r>
      <w:r w:rsidRPr="00695124">
        <w:rPr>
          <w:rFonts w:ascii="Times New Roman" w:hAnsi="Times New Roman" w:cs="Times New Roman"/>
          <w:color w:val="000000"/>
          <w:sz w:val="24"/>
          <w:szCs w:val="24"/>
          <w:lang w:eastAsia="ru-RU" w:bidi="ru-RU"/>
        </w:rPr>
        <w:t>После получения результатов первого этапа отбора, направленных центральным аппаратом Россотрудничества, Минобрнауки России рассматривает кандидатов и их досье на соответствие установленным требованиям.</w:t>
      </w:r>
      <w:r w:rsidRPr="00695124">
        <w:rPr>
          <w:rFonts w:ascii="Times New Roman" w:hAnsi="Times New Roman" w:cs="Times New Roman"/>
          <w:sz w:val="24"/>
          <w:szCs w:val="24"/>
        </w:rPr>
        <w:t xml:space="preserve"> </w:t>
      </w:r>
    </w:p>
    <w:p w:rsidR="00695124" w:rsidRDefault="00695124" w:rsidP="00695124">
      <w:pPr>
        <w:spacing w:after="0" w:line="360" w:lineRule="auto"/>
        <w:ind w:firstLine="709"/>
        <w:jc w:val="both"/>
        <w:rPr>
          <w:rFonts w:ascii="Times New Roman" w:hAnsi="Times New Roman" w:cs="Times New Roman"/>
          <w:sz w:val="24"/>
          <w:szCs w:val="24"/>
        </w:rPr>
      </w:pPr>
      <w:r w:rsidRPr="00695124">
        <w:rPr>
          <w:rFonts w:ascii="Times New Roman" w:hAnsi="Times New Roman" w:cs="Times New Roman"/>
          <w:color w:val="000000"/>
          <w:sz w:val="24"/>
          <w:szCs w:val="24"/>
          <w:lang w:eastAsia="ru-RU" w:bidi="ru-RU"/>
        </w:rPr>
        <w:t>Минобрнауки России отправляет российским образовательным организациям, готовым принять на обучение иностранных граждан, списки кандидатов, изъявивших желание обучаться в соответствующих образовательных организациях, и досье таких кандидатов.</w:t>
      </w:r>
      <w:r w:rsidRPr="00695124">
        <w:rPr>
          <w:rFonts w:ascii="Times New Roman" w:hAnsi="Times New Roman" w:cs="Times New Roman"/>
          <w:sz w:val="24"/>
          <w:szCs w:val="24"/>
        </w:rPr>
        <w:t xml:space="preserve"> </w:t>
      </w:r>
    </w:p>
    <w:p w:rsidR="00695124" w:rsidRDefault="00695124" w:rsidP="00695124">
      <w:pPr>
        <w:spacing w:after="0" w:line="360" w:lineRule="auto"/>
        <w:ind w:firstLine="709"/>
        <w:jc w:val="both"/>
        <w:rPr>
          <w:rFonts w:ascii="Times New Roman" w:hAnsi="Times New Roman" w:cs="Times New Roman"/>
          <w:sz w:val="24"/>
          <w:szCs w:val="24"/>
        </w:rPr>
      </w:pPr>
      <w:r w:rsidRPr="00695124">
        <w:rPr>
          <w:rFonts w:ascii="Times New Roman" w:hAnsi="Times New Roman" w:cs="Times New Roman"/>
          <w:color w:val="000000"/>
          <w:sz w:val="24"/>
          <w:szCs w:val="24"/>
          <w:lang w:eastAsia="ru-RU" w:bidi="ru-RU"/>
        </w:rPr>
        <w:t>Российские образовательные организации принимают непосредственное участие в отборе кандидатов, изъявивших желание обучаться в соответствующих образовательных организациях.</w:t>
      </w:r>
      <w:r w:rsidRPr="00695124">
        <w:rPr>
          <w:rFonts w:ascii="Times New Roman" w:hAnsi="Times New Roman" w:cs="Times New Roman"/>
          <w:sz w:val="24"/>
          <w:szCs w:val="24"/>
        </w:rPr>
        <w:t xml:space="preserve"> </w:t>
      </w:r>
    </w:p>
    <w:p w:rsidR="00695124" w:rsidRDefault="00695124" w:rsidP="00695124">
      <w:pPr>
        <w:spacing w:after="0" w:line="360" w:lineRule="auto"/>
        <w:ind w:firstLine="709"/>
        <w:jc w:val="both"/>
        <w:rPr>
          <w:rFonts w:ascii="Times New Roman" w:hAnsi="Times New Roman" w:cs="Times New Roman"/>
          <w:sz w:val="24"/>
          <w:szCs w:val="24"/>
        </w:rPr>
      </w:pPr>
      <w:r w:rsidRPr="00695124">
        <w:rPr>
          <w:rFonts w:ascii="Times New Roman" w:hAnsi="Times New Roman" w:cs="Times New Roman"/>
          <w:color w:val="000000"/>
          <w:sz w:val="24"/>
          <w:szCs w:val="24"/>
          <w:lang w:eastAsia="ru-RU" w:bidi="ru-RU"/>
        </w:rPr>
        <w:t>Минобрнауки России представляет в центральный аппарат Россотрудничества сведения о результатах второго этапа отбора, в том числе о выборе направлений обучения, распределения иностранных граждан в российские образовательные организации, а также распределения иностранных граждан, уровень знания русского языка которых недостаточен для освоения основной образовательной программы на русском языке, на подготовительные факультеты.</w:t>
      </w:r>
      <w:r w:rsidRPr="00695124">
        <w:rPr>
          <w:rFonts w:ascii="Times New Roman" w:hAnsi="Times New Roman" w:cs="Times New Roman"/>
          <w:sz w:val="24"/>
          <w:szCs w:val="24"/>
        </w:rPr>
        <w:t xml:space="preserve"> </w:t>
      </w:r>
    </w:p>
    <w:p w:rsidR="00695124" w:rsidRPr="00695124" w:rsidRDefault="00695124" w:rsidP="00695124">
      <w:pPr>
        <w:spacing w:after="0" w:line="360" w:lineRule="auto"/>
        <w:ind w:firstLine="709"/>
        <w:jc w:val="both"/>
        <w:rPr>
          <w:rFonts w:ascii="Times New Roman" w:hAnsi="Times New Roman" w:cs="Times New Roman"/>
          <w:color w:val="000000"/>
          <w:sz w:val="24"/>
          <w:szCs w:val="24"/>
          <w:lang w:eastAsia="ru-RU" w:bidi="ru-RU"/>
        </w:rPr>
      </w:pPr>
      <w:r w:rsidRPr="00695124">
        <w:rPr>
          <w:rFonts w:ascii="Times New Roman" w:hAnsi="Times New Roman" w:cs="Times New Roman"/>
          <w:color w:val="000000"/>
          <w:sz w:val="24"/>
          <w:szCs w:val="24"/>
          <w:lang w:eastAsia="ru-RU" w:bidi="ru-RU"/>
        </w:rPr>
        <w:t>Центральный аппарат Россотрудничества информирует российское загранучреждение о результатах второго этапа отбора.</w:t>
      </w:r>
    </w:p>
    <w:p w:rsidR="00695124" w:rsidRDefault="00695124" w:rsidP="00695124">
      <w:pPr>
        <w:pStyle w:val="1"/>
        <w:shd w:val="clear" w:color="auto" w:fill="auto"/>
        <w:spacing w:after="0" w:line="360" w:lineRule="auto"/>
        <w:ind w:firstLine="709"/>
        <w:jc w:val="both"/>
        <w:rPr>
          <w:sz w:val="24"/>
          <w:szCs w:val="24"/>
        </w:rPr>
      </w:pPr>
      <w:r w:rsidRPr="00695124">
        <w:rPr>
          <w:color w:val="000000"/>
          <w:sz w:val="24"/>
          <w:szCs w:val="24"/>
          <w:lang w:eastAsia="ru-RU" w:bidi="ru-RU"/>
        </w:rPr>
        <w:t>Российское загранучреждение обеспечивает взаимодействие с кандидатами, отобранными на обучение образовательными организациями, по вопросам организации въезда на территорию Российской Федерации и прибытия на обучение таких кандидатов в соответствующие образовательные организации. Сроки прибытия на обучение, а также полный комплект документов, который необходимо иметь с собой кандидату, подлежат уточнению непосредственно в образовательной организации, в которую распределен иностранный гражданин.</w:t>
      </w:r>
      <w:r w:rsidRPr="00695124">
        <w:rPr>
          <w:sz w:val="24"/>
          <w:szCs w:val="24"/>
        </w:rPr>
        <w:t xml:space="preserve"> </w:t>
      </w:r>
    </w:p>
    <w:p w:rsidR="00695124" w:rsidRDefault="00695124" w:rsidP="00695124">
      <w:pPr>
        <w:pStyle w:val="1"/>
        <w:shd w:val="clear" w:color="auto" w:fill="auto"/>
        <w:spacing w:after="0" w:line="360" w:lineRule="auto"/>
        <w:ind w:firstLine="709"/>
        <w:jc w:val="both"/>
        <w:rPr>
          <w:color w:val="000000"/>
          <w:sz w:val="24"/>
          <w:szCs w:val="24"/>
          <w:lang w:eastAsia="ru-RU" w:bidi="ru-RU"/>
        </w:rPr>
      </w:pPr>
      <w:r w:rsidRPr="00695124">
        <w:rPr>
          <w:color w:val="000000"/>
          <w:sz w:val="24"/>
          <w:szCs w:val="24"/>
          <w:lang w:eastAsia="ru-RU" w:bidi="ru-RU"/>
        </w:rPr>
        <w:t>Обращаем ваше внимание, что по вопросам подачи документов на обучение в рамках квоты, а также по всем вопросам, связанным с отборочной кампанией на территории вашей страны, в том числе по срокам и форме проведения отборочных испытаний, необходимо обращаться непосредственно в соответствующее загранучреждение на территории вашей страны:</w:t>
      </w:r>
    </w:p>
    <w:p w:rsidR="00695124" w:rsidRDefault="00695124" w:rsidP="00695124">
      <w:pPr>
        <w:pStyle w:val="1"/>
        <w:shd w:val="clear" w:color="auto" w:fill="auto"/>
        <w:spacing w:after="0" w:line="360" w:lineRule="auto"/>
        <w:ind w:firstLine="709"/>
        <w:jc w:val="both"/>
        <w:rPr>
          <w:sz w:val="24"/>
          <w:szCs w:val="24"/>
        </w:rPr>
      </w:pPr>
      <w:r w:rsidRPr="00695124">
        <w:rPr>
          <w:color w:val="000000"/>
          <w:sz w:val="24"/>
          <w:szCs w:val="24"/>
          <w:lang w:eastAsia="ru-RU" w:bidi="ru-RU"/>
        </w:rPr>
        <w:t>Россотрудничество</w:t>
      </w:r>
      <w:r>
        <w:rPr>
          <w:color w:val="000000"/>
          <w:sz w:val="24"/>
          <w:szCs w:val="24"/>
          <w:lang w:eastAsia="ru-RU" w:bidi="ru-RU"/>
        </w:rPr>
        <w:t xml:space="preserve"> </w:t>
      </w:r>
      <w:r w:rsidRPr="00695124">
        <w:rPr>
          <w:color w:val="000000"/>
          <w:sz w:val="24"/>
          <w:szCs w:val="24"/>
          <w:lang w:bidi="en-US"/>
        </w:rPr>
        <w:t>(</w:t>
      </w:r>
      <w:hyperlink r:id="rId8" w:history="1">
        <w:r w:rsidRPr="00695124">
          <w:rPr>
            <w:color w:val="000000"/>
            <w:sz w:val="24"/>
            <w:szCs w:val="24"/>
            <w:lang w:val="en-US" w:bidi="en-US"/>
          </w:rPr>
          <w:t>http</w:t>
        </w:r>
        <w:r w:rsidRPr="00695124">
          <w:rPr>
            <w:color w:val="000000"/>
            <w:sz w:val="24"/>
            <w:szCs w:val="24"/>
            <w:lang w:bidi="en-US"/>
          </w:rPr>
          <w:t>://</w:t>
        </w:r>
        <w:r w:rsidRPr="00695124">
          <w:rPr>
            <w:color w:val="000000"/>
            <w:sz w:val="24"/>
            <w:szCs w:val="24"/>
            <w:lang w:val="en-US" w:bidi="en-US"/>
          </w:rPr>
          <w:t>rs</w:t>
        </w:r>
        <w:r w:rsidRPr="00695124">
          <w:rPr>
            <w:color w:val="000000"/>
            <w:sz w:val="24"/>
            <w:szCs w:val="24"/>
            <w:lang w:bidi="en-US"/>
          </w:rPr>
          <w:t>.</w:t>
        </w:r>
        <w:r w:rsidRPr="00695124">
          <w:rPr>
            <w:color w:val="000000"/>
            <w:sz w:val="24"/>
            <w:szCs w:val="24"/>
            <w:lang w:val="en-US" w:bidi="en-US"/>
          </w:rPr>
          <w:t>gov</w:t>
        </w:r>
        <w:r w:rsidRPr="00695124">
          <w:rPr>
            <w:color w:val="000000"/>
            <w:sz w:val="24"/>
            <w:szCs w:val="24"/>
            <w:lang w:bidi="en-US"/>
          </w:rPr>
          <w:t>.</w:t>
        </w:r>
        <w:r w:rsidRPr="00695124">
          <w:rPr>
            <w:color w:val="000000"/>
            <w:sz w:val="24"/>
            <w:szCs w:val="24"/>
            <w:lang w:val="en-US" w:bidi="en-US"/>
          </w:rPr>
          <w:t>ru</w:t>
        </w:r>
        <w:r w:rsidRPr="00695124">
          <w:rPr>
            <w:color w:val="000000"/>
            <w:sz w:val="24"/>
            <w:szCs w:val="24"/>
            <w:lang w:bidi="en-US"/>
          </w:rPr>
          <w:t>/</w:t>
        </w:r>
        <w:r w:rsidRPr="00695124">
          <w:rPr>
            <w:color w:val="000000"/>
            <w:sz w:val="24"/>
            <w:szCs w:val="24"/>
            <w:lang w:val="en-US" w:bidi="en-US"/>
          </w:rPr>
          <w:t>ru</w:t>
        </w:r>
        <w:r w:rsidRPr="00695124">
          <w:rPr>
            <w:color w:val="000000"/>
            <w:sz w:val="24"/>
            <w:szCs w:val="24"/>
            <w:lang w:bidi="en-US"/>
          </w:rPr>
          <w:t>/</w:t>
        </w:r>
        <w:r w:rsidRPr="00695124">
          <w:rPr>
            <w:color w:val="000000"/>
            <w:sz w:val="24"/>
            <w:szCs w:val="24"/>
            <w:lang w:val="en-US" w:bidi="en-US"/>
          </w:rPr>
          <w:t>contacts</w:t>
        </w:r>
      </w:hyperlink>
      <w:r w:rsidRPr="00695124">
        <w:rPr>
          <w:sz w:val="24"/>
          <w:szCs w:val="24"/>
          <w:lang w:bidi="en-US"/>
        </w:rPr>
        <w:t xml:space="preserve">), </w:t>
      </w:r>
      <w:r w:rsidRPr="00695124">
        <w:rPr>
          <w:color w:val="000000"/>
          <w:sz w:val="24"/>
          <w:szCs w:val="24"/>
          <w:lang w:eastAsia="ru-RU" w:bidi="ru-RU"/>
        </w:rPr>
        <w:t>Посольства</w:t>
      </w:r>
      <w:r w:rsidRPr="00695124">
        <w:rPr>
          <w:sz w:val="24"/>
          <w:szCs w:val="24"/>
        </w:rPr>
        <w:t xml:space="preserve"> </w:t>
      </w:r>
      <w:r w:rsidRPr="00695124">
        <w:rPr>
          <w:color w:val="000000"/>
          <w:sz w:val="24"/>
          <w:szCs w:val="24"/>
          <w:lang w:bidi="en-US"/>
        </w:rPr>
        <w:t>(</w:t>
      </w:r>
      <w:hyperlink r:id="rId9" w:history="1">
        <w:r w:rsidRPr="00695124">
          <w:rPr>
            <w:color w:val="000000"/>
            <w:sz w:val="24"/>
            <w:szCs w:val="24"/>
            <w:lang w:val="en-US" w:bidi="en-US"/>
          </w:rPr>
          <w:t>http</w:t>
        </w:r>
        <w:r w:rsidRPr="00695124">
          <w:rPr>
            <w:color w:val="000000"/>
            <w:sz w:val="24"/>
            <w:szCs w:val="24"/>
            <w:lang w:bidi="en-US"/>
          </w:rPr>
          <w:t>://</w:t>
        </w:r>
        <w:r w:rsidRPr="00695124">
          <w:rPr>
            <w:color w:val="000000"/>
            <w:sz w:val="24"/>
            <w:szCs w:val="24"/>
            <w:lang w:val="en-US" w:bidi="en-US"/>
          </w:rPr>
          <w:t>www</w:t>
        </w:r>
        <w:r w:rsidRPr="00695124">
          <w:rPr>
            <w:color w:val="000000"/>
            <w:sz w:val="24"/>
            <w:szCs w:val="24"/>
            <w:lang w:bidi="en-US"/>
          </w:rPr>
          <w:t>.</w:t>
        </w:r>
        <w:r w:rsidRPr="00695124">
          <w:rPr>
            <w:color w:val="000000"/>
            <w:sz w:val="24"/>
            <w:szCs w:val="24"/>
            <w:lang w:val="en-US" w:bidi="en-US"/>
          </w:rPr>
          <w:t>mid</w:t>
        </w:r>
        <w:r w:rsidRPr="00695124">
          <w:rPr>
            <w:color w:val="000000"/>
            <w:sz w:val="24"/>
            <w:szCs w:val="24"/>
            <w:lang w:bidi="en-US"/>
          </w:rPr>
          <w:t>.</w:t>
        </w:r>
        <w:r w:rsidRPr="00695124">
          <w:rPr>
            <w:color w:val="000000"/>
            <w:sz w:val="24"/>
            <w:szCs w:val="24"/>
            <w:lang w:val="en-US" w:bidi="en-US"/>
          </w:rPr>
          <w:t>ru</w:t>
        </w:r>
        <w:r w:rsidRPr="00695124">
          <w:rPr>
            <w:color w:val="000000"/>
            <w:sz w:val="24"/>
            <w:szCs w:val="24"/>
            <w:lang w:bidi="en-US"/>
          </w:rPr>
          <w:t>/</w:t>
        </w:r>
        <w:r w:rsidRPr="00695124">
          <w:rPr>
            <w:color w:val="000000"/>
            <w:sz w:val="24"/>
            <w:szCs w:val="24"/>
            <w:lang w:val="en-US" w:bidi="en-US"/>
          </w:rPr>
          <w:t>ru</w:t>
        </w:r>
        <w:r w:rsidRPr="00695124">
          <w:rPr>
            <w:color w:val="000000"/>
            <w:sz w:val="24"/>
            <w:szCs w:val="24"/>
            <w:lang w:bidi="en-US"/>
          </w:rPr>
          <w:t>/</w:t>
        </w:r>
        <w:r w:rsidRPr="00695124">
          <w:rPr>
            <w:color w:val="000000"/>
            <w:sz w:val="24"/>
            <w:szCs w:val="24"/>
            <w:lang w:val="en-US" w:bidi="en-US"/>
          </w:rPr>
          <w:t>maps</w:t>
        </w:r>
      </w:hyperlink>
      <w:r w:rsidRPr="00695124">
        <w:rPr>
          <w:color w:val="000000"/>
          <w:sz w:val="24"/>
          <w:szCs w:val="24"/>
          <w:lang w:bidi="en-US"/>
        </w:rPr>
        <w:t xml:space="preserve">), </w:t>
      </w:r>
      <w:r w:rsidRPr="00695124">
        <w:rPr>
          <w:color w:val="000000"/>
          <w:sz w:val="24"/>
          <w:szCs w:val="24"/>
          <w:lang w:eastAsia="ru-RU" w:bidi="ru-RU"/>
        </w:rPr>
        <w:t>в том числе по телефону и электронной почте.</w:t>
      </w:r>
      <w:r w:rsidRPr="00695124">
        <w:rPr>
          <w:sz w:val="24"/>
          <w:szCs w:val="24"/>
        </w:rPr>
        <w:t xml:space="preserve"> </w:t>
      </w:r>
    </w:p>
    <w:p w:rsidR="00695124" w:rsidRPr="00695124" w:rsidRDefault="00695124" w:rsidP="00695124">
      <w:pPr>
        <w:pStyle w:val="1"/>
        <w:shd w:val="clear" w:color="auto" w:fill="auto"/>
        <w:spacing w:after="0" w:line="360" w:lineRule="auto"/>
        <w:ind w:firstLine="709"/>
        <w:jc w:val="both"/>
        <w:rPr>
          <w:sz w:val="24"/>
          <w:szCs w:val="24"/>
        </w:rPr>
      </w:pPr>
      <w:r w:rsidRPr="00695124">
        <w:rPr>
          <w:color w:val="000000"/>
          <w:sz w:val="24"/>
          <w:szCs w:val="24"/>
          <w:lang w:eastAsia="ru-RU" w:bidi="ru-RU"/>
        </w:rPr>
        <w:t xml:space="preserve">Для корректного заполнения заявки на участие в программе по получению высшего и дополнительного образования Россотрудничеством была составлена пошаговая инструкция. В ней подробно описано заполнение каждой графы, в которых вам необходимо указать личную информацию и </w:t>
      </w:r>
      <w:r w:rsidRPr="00695124">
        <w:rPr>
          <w:color w:val="000000"/>
          <w:sz w:val="24"/>
          <w:szCs w:val="24"/>
          <w:lang w:eastAsia="ru-RU" w:bidi="ru-RU"/>
        </w:rPr>
        <w:lastRenderedPageBreak/>
        <w:t>прикрепить все необходимые документы.</w:t>
      </w:r>
    </w:p>
    <w:sectPr w:rsidR="00695124" w:rsidRPr="00695124" w:rsidSect="0069512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124"/>
    <w:rsid w:val="00283E5F"/>
    <w:rsid w:val="00695124"/>
    <w:rsid w:val="007861E3"/>
    <w:rsid w:val="00FB5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4AFA5"/>
  <w15:chartTrackingRefBased/>
  <w15:docId w15:val="{1C200173-BA3F-48C7-8277-34781BF1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95124"/>
    <w:rPr>
      <w:rFonts w:ascii="Times New Roman" w:eastAsia="Times New Roman" w:hAnsi="Times New Roman" w:cs="Times New Roman"/>
      <w:sz w:val="16"/>
      <w:szCs w:val="16"/>
      <w:shd w:val="clear" w:color="auto" w:fill="FFFFFF"/>
    </w:rPr>
  </w:style>
  <w:style w:type="paragraph" w:customStyle="1" w:styleId="1">
    <w:name w:val="Основной текст1"/>
    <w:basedOn w:val="a"/>
    <w:link w:val="a3"/>
    <w:rsid w:val="00695124"/>
    <w:pPr>
      <w:widowControl w:val="0"/>
      <w:shd w:val="clear" w:color="auto" w:fill="FFFFFF"/>
      <w:spacing w:after="100" w:line="269" w:lineRule="auto"/>
    </w:pPr>
    <w:rPr>
      <w:rFonts w:ascii="Times New Roman" w:eastAsia="Times New Roman" w:hAnsi="Times New Roman" w:cs="Times New Roman"/>
      <w:sz w:val="16"/>
      <w:szCs w:val="16"/>
    </w:rPr>
  </w:style>
  <w:style w:type="character" w:customStyle="1" w:styleId="a4">
    <w:name w:val="Другое_"/>
    <w:basedOn w:val="a0"/>
    <w:link w:val="a5"/>
    <w:rsid w:val="00695124"/>
    <w:rPr>
      <w:rFonts w:ascii="Times New Roman" w:eastAsia="Times New Roman" w:hAnsi="Times New Roman" w:cs="Times New Roman"/>
      <w:sz w:val="16"/>
      <w:szCs w:val="16"/>
      <w:shd w:val="clear" w:color="auto" w:fill="FFFFFF"/>
    </w:rPr>
  </w:style>
  <w:style w:type="paragraph" w:customStyle="1" w:styleId="a5">
    <w:name w:val="Другое"/>
    <w:basedOn w:val="a"/>
    <w:link w:val="a4"/>
    <w:rsid w:val="00695124"/>
    <w:pPr>
      <w:widowControl w:val="0"/>
      <w:shd w:val="clear" w:color="auto" w:fill="FFFFFF"/>
      <w:spacing w:after="100" w:line="269" w:lineRule="auto"/>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s.gov.ru/ru/contacts" TargetMode="External"/><Relationship Id="rId3" Type="http://schemas.openxmlformats.org/officeDocument/2006/relationships/webSettings" Target="webSettings.xml"/><Relationship Id="rId7" Type="http://schemas.openxmlformats.org/officeDocument/2006/relationships/hyperlink" Target="mailto:abiturient2019@minobrnauki.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d.ru/ru/maps" TargetMode="External"/><Relationship Id="rId11" Type="http://schemas.openxmlformats.org/officeDocument/2006/relationships/theme" Target="theme/theme1.xml"/><Relationship Id="rId5" Type="http://schemas.openxmlformats.org/officeDocument/2006/relationships/hyperlink" Target="http://rs.gov.ru/ru/contacts" TargetMode="External"/><Relationship Id="rId10" Type="http://schemas.openxmlformats.org/officeDocument/2006/relationships/fontTable" Target="fontTable.xml"/><Relationship Id="rId4" Type="http://schemas.openxmlformats.org/officeDocument/2006/relationships/hyperlink" Target="mailto:EDU@RS.GOV.RU" TargetMode="External"/><Relationship Id="rId9" Type="http://schemas.openxmlformats.org/officeDocument/2006/relationships/hyperlink" Target="http://www.mid.ru/ru/map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1314</Words>
  <Characters>7495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Губанова Вера Ивановна</cp:lastModifiedBy>
  <cp:revision>2</cp:revision>
  <dcterms:created xsi:type="dcterms:W3CDTF">2021-02-01T04:38:00Z</dcterms:created>
  <dcterms:modified xsi:type="dcterms:W3CDTF">2021-02-01T04:38:00Z</dcterms:modified>
</cp:coreProperties>
</file>