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>
    <v:background id="_x0000_s1025" o:bwmode="white" fillcolor="#d6e3bc [1302]" o:targetscreensize="800,600">
      <v:fill color2="#eaf1dd [662]" angle="-45" type="gradient"/>
    </v:background>
  </w:background>
  <w:body>
    <w:p w:rsidR="0086308A" w:rsidRDefault="008F0069" w:rsidP="000B171E">
      <w:pPr>
        <w:ind w:left="-1418" w:right="-568" w:firstLine="0"/>
        <w:jc w:val="left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5pt;height:20.25pt" fillcolor="#369" stroked="f">
            <v:shadow on="t" color="#b2b2b2" opacity="52429f" offset="3pt"/>
            <v:textpath style="font-family:&quot;Times New Roman&quot;;font-size:24pt;v-text-kern:t" trim="t" fitpath="t" string="ҒАЛЫМНЫҢ АТЫ ӨШПЕЙДІ"/>
          </v:shape>
        </w:pict>
      </w:r>
    </w:p>
    <w:p w:rsidR="000B171E" w:rsidRDefault="008F0069" w:rsidP="000B171E">
      <w:pPr>
        <w:ind w:left="-1418" w:right="-568" w:firstLine="0"/>
        <w:jc w:val="right"/>
        <w:rPr>
          <w:lang w:val="en-US"/>
        </w:rPr>
      </w:pPr>
      <w:r w:rsidRPr="008F0069">
        <w:rPr>
          <w:lang w:val="en-US"/>
        </w:rPr>
        <w:pict>
          <v:shape id="_x0000_i1026" type="#_x0000_t136" style="width:405.75pt;height:16.5pt" fillcolor="#369" stroked="f">
            <v:shadow on="t" color="#b2b2b2" opacity="52429f" offset="3pt"/>
            <v:textpath style="font-family:&quot;Times New Roman&quot;;font-size:28pt;v-text-kern:t" trim="t" fitpath="t" string="НЕМЕРКНУЩЕЕ ИМЯ УЧЕНОГО"/>
          </v:shape>
        </w:pict>
      </w:r>
    </w:p>
    <w:p w:rsidR="000B171E" w:rsidRDefault="000B171E" w:rsidP="000B171E">
      <w:pPr>
        <w:ind w:left="-1418" w:right="-568" w:firstLine="0"/>
        <w:rPr>
          <w:lang w:val="en-US"/>
        </w:rPr>
      </w:pPr>
    </w:p>
    <w:p w:rsidR="000B171E" w:rsidRPr="00231CC4" w:rsidRDefault="000B659B" w:rsidP="00231CC4">
      <w:pPr>
        <w:ind w:left="4962" w:right="-568" w:firstLine="425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31CC4">
        <w:rPr>
          <w:rFonts w:ascii="Book Antiqua" w:hAnsi="Book Antiqua"/>
          <w:color w:val="365F91" w:themeColor="accent1" w:themeShade="BF"/>
          <w:sz w:val="24"/>
          <w:szCs w:val="24"/>
        </w:rPr>
        <w:t>«Во все времена учитель всегда был истинным носителем нравственности, культуры, преданности своему делу».</w:t>
      </w:r>
    </w:p>
    <w:p w:rsidR="000B659B" w:rsidRPr="00856F95" w:rsidRDefault="000B659B" w:rsidP="00231CC4">
      <w:pPr>
        <w:ind w:left="4962" w:right="-568" w:firstLine="425"/>
        <w:jc w:val="right"/>
        <w:rPr>
          <w:rFonts w:ascii="Book Antiqua" w:hAnsi="Book Antiqua"/>
          <w:color w:val="365F91" w:themeColor="accent1" w:themeShade="BF"/>
        </w:rPr>
      </w:pPr>
      <w:r w:rsidRPr="00231CC4">
        <w:rPr>
          <w:rFonts w:ascii="Book Antiqua" w:hAnsi="Book Antiqua"/>
          <w:color w:val="365F91" w:themeColor="accent1" w:themeShade="BF"/>
          <w:sz w:val="24"/>
          <w:szCs w:val="24"/>
        </w:rPr>
        <w:t>Н.А. Назарбаев</w:t>
      </w:r>
    </w:p>
    <w:p w:rsidR="000B659B" w:rsidRDefault="000B659B" w:rsidP="000B659B">
      <w:pPr>
        <w:ind w:left="-1418" w:right="-568" w:firstLine="0"/>
      </w:pPr>
    </w:p>
    <w:tbl>
      <w:tblPr>
        <w:tblStyle w:val="a3"/>
        <w:tblW w:w="1144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954"/>
      </w:tblGrid>
      <w:tr w:rsidR="00856F95" w:rsidTr="002842E9">
        <w:tc>
          <w:tcPr>
            <w:tcW w:w="5495" w:type="dxa"/>
          </w:tcPr>
          <w:p w:rsidR="00856F95" w:rsidRDefault="00856F95" w:rsidP="00856F95">
            <w:pPr>
              <w:ind w:right="33" w:firstLine="0"/>
              <w:rPr>
                <w:color w:val="000000"/>
              </w:rPr>
            </w:pPr>
          </w:p>
          <w:p w:rsidR="00856F95" w:rsidRDefault="00856F95" w:rsidP="00856F95">
            <w:pPr>
              <w:ind w:right="33" w:firstLine="0"/>
              <w:rPr>
                <w:color w:val="000000"/>
              </w:rPr>
            </w:pPr>
          </w:p>
          <w:p w:rsidR="00856F95" w:rsidRDefault="00856F95" w:rsidP="00856F95">
            <w:pPr>
              <w:ind w:right="33" w:firstLine="0"/>
              <w:rPr>
                <w:color w:val="000000"/>
              </w:rPr>
            </w:pPr>
          </w:p>
          <w:p w:rsidR="00856F95" w:rsidRPr="00231CC4" w:rsidRDefault="00856F95" w:rsidP="00856F95">
            <w:pPr>
              <w:ind w:right="33" w:firstLine="567"/>
              <w:rPr>
                <w:rFonts w:ascii="Book Antiqua" w:hAnsi="Book Antiqua"/>
                <w:color w:val="365F91" w:themeColor="accent1" w:themeShade="BF"/>
                <w:sz w:val="24"/>
                <w:szCs w:val="24"/>
              </w:rPr>
            </w:pPr>
            <w:r w:rsidRPr="00231CC4">
              <w:rPr>
                <w:rFonts w:ascii="Book Antiqua" w:hAnsi="Book Antiqua"/>
                <w:color w:val="365F91" w:themeColor="accent1" w:themeShade="BF"/>
                <w:sz w:val="24"/>
                <w:szCs w:val="24"/>
              </w:rPr>
              <w:t xml:space="preserve">24 октября исполнилось бы 80 лет Симу Феликсу Алексеевичу. Памяти педагога была посвящена книжная выставка, представленная в читальном зале УК №2.  </w:t>
            </w:r>
          </w:p>
        </w:tc>
        <w:tc>
          <w:tcPr>
            <w:tcW w:w="5954" w:type="dxa"/>
          </w:tcPr>
          <w:p w:rsidR="00856F95" w:rsidRDefault="00856F95" w:rsidP="00856F95">
            <w:pPr>
              <w:ind w:right="-568"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21347" cy="1746517"/>
                  <wp:effectExtent l="190500" t="152400" r="169553" b="139433"/>
                  <wp:docPr id="1" name="Рисунок 0" descr="20151102_084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1102_084549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574" cy="1748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59B" w:rsidRDefault="000B659B" w:rsidP="000B659B">
      <w:pPr>
        <w:ind w:left="-1418" w:right="-568" w:firstLine="0"/>
      </w:pPr>
    </w:p>
    <w:p w:rsidR="00856F95" w:rsidRPr="00231CC4" w:rsidRDefault="00856F95" w:rsidP="00231CC4">
      <w:pPr>
        <w:ind w:left="-1418" w:right="-568" w:firstLine="0"/>
        <w:jc w:val="center"/>
        <w:rPr>
          <w:rFonts w:ascii="Book Antiqua" w:hAnsi="Book Antiqua"/>
          <w:b/>
          <w:color w:val="365F91" w:themeColor="accent1" w:themeShade="BF"/>
          <w:sz w:val="24"/>
          <w:szCs w:val="24"/>
        </w:rPr>
      </w:pPr>
      <w:r w:rsidRPr="00231CC4">
        <w:rPr>
          <w:rFonts w:ascii="Book Antiqua" w:hAnsi="Book Antiqua"/>
          <w:b/>
          <w:color w:val="365F91" w:themeColor="accent1" w:themeShade="BF"/>
          <w:sz w:val="24"/>
          <w:szCs w:val="24"/>
        </w:rPr>
        <w:t>Список литературы:</w:t>
      </w:r>
    </w:p>
    <w:p w:rsidR="00231CC4" w:rsidRDefault="00231CC4" w:rsidP="00231CC4">
      <w:pPr>
        <w:ind w:left="-1418" w:right="-568" w:firstLine="0"/>
        <w:jc w:val="center"/>
        <w:rPr>
          <w:rFonts w:ascii="Book Antiqua" w:hAnsi="Book Antiqua"/>
          <w:color w:val="365F91" w:themeColor="accent1" w:themeShade="BF"/>
          <w:sz w:val="24"/>
          <w:szCs w:val="24"/>
        </w:rPr>
      </w:pPr>
    </w:p>
    <w:p w:rsidR="002842E9" w:rsidRPr="002842E9" w:rsidRDefault="002842E9" w:rsidP="00231CC4">
      <w:pPr>
        <w:ind w:left="-1418" w:right="-568" w:firstLine="0"/>
        <w:jc w:val="center"/>
        <w:rPr>
          <w:rFonts w:ascii="Book Antiqua" w:hAnsi="Book Antiqua"/>
          <w:b/>
          <w:i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/>
          <w:i/>
          <w:color w:val="365F91" w:themeColor="accent1" w:themeShade="BF"/>
          <w:sz w:val="24"/>
          <w:szCs w:val="24"/>
        </w:rPr>
        <w:t>Труды Ф.А. Сима:</w:t>
      </w:r>
    </w:p>
    <w:p w:rsidR="002842E9" w:rsidRPr="00231CC4" w:rsidRDefault="002842E9" w:rsidP="00231CC4">
      <w:pPr>
        <w:ind w:left="-1418" w:right="-568" w:firstLine="0"/>
        <w:jc w:val="center"/>
        <w:rPr>
          <w:rFonts w:ascii="Book Antiqua" w:hAnsi="Book Antiqua"/>
          <w:color w:val="365F91" w:themeColor="accent1" w:themeShade="BF"/>
          <w:sz w:val="24"/>
          <w:szCs w:val="24"/>
        </w:rPr>
      </w:pP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В.И.Ленин о логико-гносеологической природе категорий диалектики // 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Ученые записки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 / ред.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Я. С. Винокуров.].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- Ульяновск: УГПИ, 1971.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- 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Т.25. Вып.1.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Серия философии.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С.106-120.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 (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Соавт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.: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Сущенцев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М.И.).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Взаимосвязь категорий как форма воспроизведений объективной диалектики (по «философским тетрадям» В.И.Ленина) // Проблемы философской науки: Сборник аспирантских статей.- М.: Институт философии АН СССР, 1971.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№2.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С.49-68.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Вопросы проблемного обучения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в системе политического просвещения: методические рекомендации в помощь слушателям университета марксизма-ленинизма и пропагандистам системы политического образования / ред. Ф. А. Сим. - Петропавловск: Областная типография, 1984. - 20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Дипломные работы студентов в вузе.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Петропавловск: СКУ.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- 7 с.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Единство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логического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и гносеологического в категориях диалект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>ики // Ученые записки / ред. Л.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Л.</w:t>
      </w:r>
      <w:r w:rsidR="00311388" w:rsidRP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Шепуто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М.: МОПИ им. Крупской, 1970.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Т.246. Вып.14.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С.96-101.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История философии: введение в курс лекций: Пособие для вузов, колледжей, лицеев / </w:t>
      </w:r>
      <w:r w:rsidRPr="002842E9">
        <w:rPr>
          <w:rStyle w:val="a6"/>
          <w:rFonts w:ascii="Book Antiqua" w:hAnsi="Book Antiqua"/>
          <w:b w:val="0"/>
          <w:color w:val="365F91" w:themeColor="accent1" w:themeShade="BF"/>
          <w:sz w:val="24"/>
          <w:szCs w:val="24"/>
        </w:rPr>
        <w:t>Емельянов Б.В.,</w:t>
      </w:r>
      <w:r w:rsidR="00311388" w:rsidRPr="00311388">
        <w:rPr>
          <w:rStyle w:val="a6"/>
          <w:rFonts w:ascii="Book Antiqua" w:hAnsi="Book Antiqua"/>
          <w:b w:val="0"/>
          <w:color w:val="365F91" w:themeColor="accent1" w:themeShade="BF"/>
          <w:sz w:val="24"/>
          <w:szCs w:val="24"/>
        </w:rPr>
        <w:t xml:space="preserve"> </w:t>
      </w:r>
      <w:r w:rsidRPr="002842E9">
        <w:rPr>
          <w:rStyle w:val="a6"/>
          <w:rFonts w:ascii="Book Antiqua" w:hAnsi="Book Antiqua"/>
          <w:b w:val="0"/>
          <w:color w:val="365F91" w:themeColor="accent1" w:themeShade="BF"/>
          <w:sz w:val="24"/>
          <w:szCs w:val="24"/>
        </w:rPr>
        <w:t>Любутин К.Н.,</w:t>
      </w:r>
      <w:r w:rsidR="00311388" w:rsidRPr="00311388">
        <w:rPr>
          <w:rStyle w:val="a6"/>
          <w:rFonts w:ascii="Book Antiqua" w:hAnsi="Book Antiqua"/>
          <w:b w:val="0"/>
          <w:color w:val="365F91" w:themeColor="accent1" w:themeShade="BF"/>
          <w:sz w:val="24"/>
          <w:szCs w:val="24"/>
        </w:rPr>
        <w:t xml:space="preserve"> </w:t>
      </w:r>
      <w:r w:rsidRPr="002842E9">
        <w:rPr>
          <w:rStyle w:val="a6"/>
          <w:rFonts w:ascii="Book Antiqua" w:hAnsi="Book Antiqua"/>
          <w:b w:val="0"/>
          <w:color w:val="365F91" w:themeColor="accent1" w:themeShade="BF"/>
          <w:sz w:val="24"/>
          <w:szCs w:val="24"/>
        </w:rPr>
        <w:t>Сим Ф.А.</w:t>
      </w:r>
      <w:r w:rsidRPr="002842E9">
        <w:rPr>
          <w:rFonts w:ascii="Book Antiqua" w:hAnsi="Book Antiqua"/>
          <w:b/>
          <w:color w:val="365F91" w:themeColor="accent1" w:themeShade="BF"/>
          <w:sz w:val="24"/>
          <w:szCs w:val="24"/>
        </w:rPr>
        <w:t xml:space="preserve"> –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Петропавловск, 1994. - 99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К 60-летию переселения корейцев в Казахстан // Вестник  Северо-Казахстанского университета.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- 1997.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№1.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С.126-132.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К 65-летию СКГУ: этапы развития и перспективы (доклад на торжественном собрании) // Актуальные проблемы высшей школы в третьем тысячелетии: Материалы международной научно-практической конференции. – Петропавловск, 2002. – Т.1. – С. 254-263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>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К вопросу о диалектике единичного и общего в умственном развитии ребенка.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Рига: Знание, 1983.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- 10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К вопросу о природе категорий в философии Аристотеля // Тезисы докладов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Х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VI научно-теоретической конференции, посвященной 25-летию института.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Чимкент: КХТИ, 1968.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 18.- (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Соавт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.: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Даулетияров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С.К.).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К вопросу о совершенствовании высшего образования в Республике Казахстан  // Национальные системы высшего образования в условиях глобализации: материалы международной конференции.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– Петропавловск, 2001.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- 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Т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.1.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-  С.192-195. 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lastRenderedPageBreak/>
        <w:t>К вопросу об общих и специфических особенностях развития национально-этнических культур в Казахстане // История: этапы развития Северо-Казахстанской области: материалы региональной научно-практической конференции, посвященной 70-летию образования Северо-Казахстанской области.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-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Петропавл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, 2006.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С.14-17.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К вопросу об особенностях развития межэтнических и межнациональных отношений в Республике Казахстан   // Актуальные проблемы высшей школы в третьем тысячелетии: Материалы международной научно-практической конференции. 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-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Петропавловск, 2002. – Т.1 –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С.104-107. 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К проблеме взаимосвязи категорий логики и общественной практики в «Философских тетрадях» В.И.Ленина //  Ученые записки / ред. Л.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Л.Шепуто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М.: МОПИ им. Крупской, 1969.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Т.255. Вып.15.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С.24-35.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Категории как формы мышления в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домарксовской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философии // Проблемы философской науки: Сборник аспирантских статей.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М.: Институт философии АН СССР, 1971.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№2.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С.49-68.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Категории как формы мышления в древнегреческой филосо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фии // Ученые записки / ред. </w:t>
      </w:r>
      <w:proofErr w:type="spellStart"/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>Л.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Л.Шепуто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М.: МОПИ им. Крупской, 1969.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Т.276. Вып.17. Ч.1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>: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Философия. - С.27-39.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Конечный маршрут - Северный Казахстан // Дорогой горьких</w:t>
      </w:r>
      <w:r w:rsidRPr="002842E9">
        <w:rPr>
          <w:rStyle w:val="a6"/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Style w:val="a6"/>
          <w:rFonts w:ascii="Book Antiqua" w:hAnsi="Book Antiqua"/>
          <w:b w:val="0"/>
          <w:color w:val="365F91" w:themeColor="accent1" w:themeShade="BF"/>
          <w:sz w:val="24"/>
          <w:szCs w:val="24"/>
        </w:rPr>
        <w:t>испытаний: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К 60-летию депортации корейцев России / сост. В. В.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Тян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 - М.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: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Экслибрис-Пресс, 1997.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С.179-187.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Конституция СССР - закономерный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итог социально-политического развития советского общества: методические рекомендации в помощь пропагандистам политического и экономического образования, агитаторам, политинформаторам, заместителям секретарей партийных организаций и слушателям университета марксизма-ленинизма / сост. Ф. А. Сим. – Петропавловск,  1979. – 24с.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Методологическое эссе для лидеров образования // Национальные системы высшего образования в условиях глобализации: Материалы международной конференции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.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– Петропавловск, 2001.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 Т.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4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С.129-132.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(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Соавт.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: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Ш</w:t>
      </w:r>
      <w:proofErr w:type="gramEnd"/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илкина</w:t>
      </w:r>
      <w:proofErr w:type="spellEnd"/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 xml:space="preserve"> В.Б.).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О проблеме изменения морали в условиях современной глобальной ситуации // Вестник  Северо-Казахстанского университета.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- 1997.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№1.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 145-149.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(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Соавт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.: Терехов М.П.).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Общественное сознание и вопросы формирования личности // Проблемы формирования диалектико-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материалистического мировоззрения в школе и вузе: материалы межвузовской научно-практической конференции / ред. Ф. А. Сим. - Петропавловск: ППИ К.Д. Ушинского, 1990.  –  Раздел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1.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С.16-20.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Общественно-политическая практика в системе коммунистического воспитания студенческой молодежи // Нравственные основы советского образа жизни: тематический сборник научных трудов.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Алма-Ата, 1982.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С.72-83.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>Памяти К.Ш.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Шакенова // 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  <w:lang w:val="kk-KZ"/>
        </w:rPr>
        <w:t>Ш</w:t>
      </w:r>
      <w:r w:rsidRPr="002842E9">
        <w:rPr>
          <w:rFonts w:ascii="Arial" w:hAnsi="Arial" w:cs="Arial"/>
          <w:bCs/>
          <w:color w:val="365F91" w:themeColor="accent1" w:themeShade="BF"/>
          <w:sz w:val="24"/>
          <w:szCs w:val="24"/>
          <w:lang w:val="kk-KZ"/>
        </w:rPr>
        <w:t>ә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  <w:lang w:val="kk-KZ"/>
        </w:rPr>
        <w:t xml:space="preserve">кенов, </w:t>
      </w:r>
      <w:r w:rsidRPr="002842E9">
        <w:rPr>
          <w:rFonts w:ascii="Arial" w:hAnsi="Arial" w:cs="Arial"/>
          <w:bCs/>
          <w:color w:val="365F91" w:themeColor="accent1" w:themeShade="BF"/>
          <w:sz w:val="24"/>
          <w:szCs w:val="24"/>
          <w:lang w:val="kk-KZ"/>
        </w:rPr>
        <w:t>Қ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  <w:lang w:val="kk-KZ"/>
        </w:rPr>
        <w:t xml:space="preserve">. </w:t>
      </w:r>
      <w:r w:rsidRPr="002842E9">
        <w:rPr>
          <w:rFonts w:ascii="Arial" w:hAnsi="Arial" w:cs="Arial"/>
          <w:color w:val="365F91" w:themeColor="accent1" w:themeShade="BF"/>
          <w:sz w:val="24"/>
          <w:szCs w:val="24"/>
          <w:lang w:val="kk-KZ"/>
        </w:rPr>
        <w:t>Қ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айраткер, </w:t>
      </w:r>
      <w:r w:rsidRPr="002842E9">
        <w:rPr>
          <w:rFonts w:ascii="Arial" w:hAnsi="Arial" w:cs="Arial"/>
          <w:color w:val="365F91" w:themeColor="accent1" w:themeShade="BF"/>
          <w:sz w:val="24"/>
          <w:szCs w:val="24"/>
          <w:lang w:val="kk-KZ"/>
        </w:rPr>
        <w:t>қ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аламгер, </w:t>
      </w:r>
      <w:r w:rsidRPr="002842E9">
        <w:rPr>
          <w:rFonts w:ascii="Arial" w:hAnsi="Arial" w:cs="Arial"/>
          <w:color w:val="365F91" w:themeColor="accent1" w:themeShade="BF"/>
          <w:sz w:val="24"/>
          <w:szCs w:val="24"/>
          <w:lang w:val="kk-KZ"/>
        </w:rPr>
        <w:t>ғ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алым </w:t>
      </w:r>
      <w:r w:rsidRPr="002842E9">
        <w:rPr>
          <w:rStyle w:val="a6"/>
          <w:rFonts w:ascii="Arial" w:hAnsi="Arial" w:cs="Arial"/>
          <w:b w:val="0"/>
          <w:color w:val="365F91" w:themeColor="accent1" w:themeShade="BF"/>
          <w:sz w:val="24"/>
          <w:szCs w:val="24"/>
          <w:lang w:val="kk-KZ"/>
        </w:rPr>
        <w:t>Қ</w:t>
      </w:r>
      <w:r w:rsidRPr="002842E9">
        <w:rPr>
          <w:rStyle w:val="a6"/>
          <w:rFonts w:ascii="Book Antiqua" w:hAnsi="Book Antiqua"/>
          <w:b w:val="0"/>
          <w:color w:val="365F91" w:themeColor="accent1" w:themeShade="BF"/>
          <w:sz w:val="24"/>
          <w:szCs w:val="24"/>
          <w:lang w:val="kk-KZ"/>
        </w:rPr>
        <w:t>анаш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 Ш</w:t>
      </w:r>
      <w:r w:rsidRPr="002842E9">
        <w:rPr>
          <w:rFonts w:ascii="Arial" w:hAnsi="Arial" w:cs="Arial"/>
          <w:color w:val="365F91" w:themeColor="accent1" w:themeShade="BF"/>
          <w:sz w:val="24"/>
          <w:szCs w:val="24"/>
          <w:lang w:val="kk-KZ"/>
        </w:rPr>
        <w:t>ә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кенов: </w:t>
      </w:r>
      <w:r w:rsidRPr="002842E9">
        <w:rPr>
          <w:rFonts w:ascii="Arial" w:hAnsi="Arial" w:cs="Arial"/>
          <w:color w:val="365F91" w:themeColor="accent1" w:themeShade="BF"/>
          <w:sz w:val="24"/>
          <w:szCs w:val="24"/>
          <w:lang w:val="kk-KZ"/>
        </w:rPr>
        <w:t>Ө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мірбаян, </w:t>
      </w:r>
      <w:r w:rsidRPr="002842E9">
        <w:rPr>
          <w:rFonts w:ascii="Arial" w:hAnsi="Arial" w:cs="Arial"/>
          <w:color w:val="365F91" w:themeColor="accent1" w:themeShade="BF"/>
          <w:sz w:val="24"/>
          <w:szCs w:val="24"/>
          <w:lang w:val="kk-KZ"/>
        </w:rPr>
        <w:t>ә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>нгімелер, к</w:t>
      </w:r>
      <w:r w:rsidRPr="002842E9">
        <w:rPr>
          <w:rFonts w:ascii="Arial" w:hAnsi="Arial" w:cs="Arial"/>
          <w:color w:val="365F91" w:themeColor="accent1" w:themeShade="BF"/>
          <w:sz w:val="24"/>
          <w:szCs w:val="24"/>
          <w:lang w:val="kk-KZ"/>
        </w:rPr>
        <w:t>ү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>нделік жазбалар мен очерктер, естеліктер. - Алматы: То</w:t>
      </w:r>
      <w:r w:rsidRPr="002842E9">
        <w:rPr>
          <w:rFonts w:ascii="Arial" w:hAnsi="Arial" w:cs="Arial"/>
          <w:color w:val="365F91" w:themeColor="accent1" w:themeShade="BF"/>
          <w:sz w:val="24"/>
          <w:szCs w:val="24"/>
          <w:lang w:val="kk-KZ"/>
        </w:rPr>
        <w:t>ғ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>анай Т, 2004. -  б.335-350.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Подряжаются войти сквозь тесные врата...: критический анализ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эсхато-хилиастических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представлений адвентистов седьмого дня: Методические рекомендации / А. В. Никифоров, Ф. А. Сим. – Петропавловск,   1985. – 33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Положение о дипломных работах студентов.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Петропавловск: СКУ, 1992.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- 5 с.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Проблемное обучение и принцип партийности марксистско-ленинской философии // Вопросы проблемного обучения в системе политического просвещения: методические рекомендации в помощь слушателям университета марксизма-ленинизма и пропагандистам системы политического образования.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Петропавловск, 1984.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С.4-9.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Проблемы формирования диалектико-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материалистического мировоззрения в школе и вузе: материалы межвузовской научно-практической конференции / ред. Ф. А. Сим. – Петропавловск: ППИ им. К.Д. Ушинского, 1990. – Раздел I.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-  132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.  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Проблемы формирования диалектико-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материалистического мировоззрения в школе и вузе: материалы межвузовской научно-практической конференции / ред. Ф. А. Сим. – Петропавловск: ППИ им. К.Д. Ушинского, 1990. – Раздел II.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- 89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lastRenderedPageBreak/>
        <w:t>Родной язык как индикатор развития личности // Развитие родных языков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основа взаимообогащения национальных  культур.- Петропавловск, 2004.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С.54-56.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Роль практики в формировании и развитии // Категории диалектики как ступени познания.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М.: Наука, 1971.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С.76-79.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Северо-Казахстанский государственный университет: достижения и перспективы развития // Десятилетие суверенного Казахстана: история и перспективы развития: 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>материалы международной научно-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практической конференции.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Т.1.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Петропавловск, 2002.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С.3-11.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Специфика социально-исторического познания.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Петропавловск: СКУ, 1999.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- 10с.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(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Соавт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.: Терехов М.П.).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Так решались проблемы этнических меньшин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ств в СССР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// Трагедия и прозрение: сборник архивных материалов и воспоминаний жертв голода и политических репрессий.- Петропавловск, 2002.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 С. 96-103.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Тестовые задания по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философии (для студентов 1-2 курсов СКГУ им. М. Козыбаева) / ред.: А. В. Никифоров, Е. В. Лапшина; сост. А. В. Никифоров [и др.]. - Петропавловск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: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СКГУ им. М. Козыбаева, 2006. - 250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Традиционные ценности и современность  // Вестник высшей школы Казахстана. - 1998. - №</w:t>
      </w:r>
      <w:r w:rsidRPr="002842E9">
        <w:rPr>
          <w:rFonts w:ascii="Book Antiqua" w:hAnsi="Book Antiqua"/>
          <w:b/>
          <w:bCs/>
          <w:color w:val="365F91" w:themeColor="accent1" w:themeShade="BF"/>
          <w:sz w:val="24"/>
          <w:szCs w:val="24"/>
        </w:rPr>
        <w:t>3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 – С. 37-42.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(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Соавт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.: Терехов М.).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Философия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: курс лекций / ред. Ф. А. Сим. - Петропавловск: СКГУ им. М. Козыбаева, 1998. - 305 с.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(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Соавт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.: Никифоров А.В., Терехов М.П.,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Хомутовский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Ф.А.,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Шилкина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В.Б.).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Формирование и пути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повышения социальной активности студенческой молодёжи в условиях развитого социализма: методические рекомендации / сост.: В. В.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Трошихин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, Ф. А. Сим. - Петропавловск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: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Знание, 1980. - 36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Центральная Азия через призму отношений: Россия-Казахстан-Китай 18-20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в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.: рецензия   // Высшая школа Казахстана. - 2001. - № 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4-5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С.208-209. – (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Соавт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.: Муканова Г.К.).</w:t>
      </w:r>
    </w:p>
    <w:p w:rsidR="002842E9" w:rsidRPr="002842E9" w:rsidRDefault="002842E9" w:rsidP="002842E9">
      <w:pPr>
        <w:pStyle w:val="a7"/>
        <w:numPr>
          <w:ilvl w:val="0"/>
          <w:numId w:val="3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Эстетическая ориентация молодёжи в процессе обучения: методологические и методические рекомендации / М. М. Персиков, Ф. А. Сим. - Петропавловск, 1987. - 56 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</w:p>
    <w:p w:rsidR="002842E9" w:rsidRDefault="002842E9" w:rsidP="00231CC4">
      <w:pPr>
        <w:ind w:left="-1418" w:right="-568" w:firstLine="0"/>
        <w:rPr>
          <w:rFonts w:ascii="Book Antiqua" w:hAnsi="Book Antiqua"/>
          <w:color w:val="365F91" w:themeColor="accent1" w:themeShade="BF"/>
          <w:sz w:val="24"/>
          <w:szCs w:val="24"/>
        </w:rPr>
      </w:pPr>
    </w:p>
    <w:p w:rsidR="002842E9" w:rsidRPr="002842E9" w:rsidRDefault="002842E9" w:rsidP="002842E9">
      <w:pPr>
        <w:ind w:left="-1418" w:right="-568" w:firstLine="0"/>
        <w:jc w:val="center"/>
        <w:rPr>
          <w:rFonts w:ascii="Book Antiqua" w:hAnsi="Book Antiqua"/>
          <w:b/>
          <w:i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/>
          <w:i/>
          <w:color w:val="365F91" w:themeColor="accent1" w:themeShade="BF"/>
          <w:sz w:val="24"/>
          <w:szCs w:val="24"/>
        </w:rPr>
        <w:t>О Ф.А. Симе:</w:t>
      </w:r>
    </w:p>
    <w:p w:rsidR="002842E9" w:rsidRDefault="002842E9" w:rsidP="00231CC4">
      <w:pPr>
        <w:ind w:left="-1418" w:right="-568" w:firstLine="0"/>
        <w:rPr>
          <w:rFonts w:ascii="Book Antiqua" w:hAnsi="Book Antiqua"/>
          <w:color w:val="365F91" w:themeColor="accent1" w:themeShade="BF"/>
          <w:sz w:val="24"/>
          <w:szCs w:val="24"/>
        </w:rPr>
      </w:pPr>
    </w:p>
    <w:p w:rsidR="002842E9" w:rsidRPr="002842E9" w:rsidRDefault="002842E9" w:rsidP="002842E9">
      <w:pPr>
        <w:pStyle w:val="a7"/>
        <w:numPr>
          <w:ilvl w:val="0"/>
          <w:numId w:val="4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Даль А.Учитель чистоты, нравственности и общественного согласия  // Мой город.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- 2005.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№ 10.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С.8.</w:t>
      </w:r>
    </w:p>
    <w:p w:rsidR="002842E9" w:rsidRPr="002842E9" w:rsidRDefault="002842E9" w:rsidP="002842E9">
      <w:pPr>
        <w:pStyle w:val="a7"/>
        <w:numPr>
          <w:ilvl w:val="0"/>
          <w:numId w:val="4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  <w:bdr w:val="none" w:sz="0" w:space="0" w:color="auto" w:frame="1"/>
          <w:lang w:val="kk-KZ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  <w:bdr w:val="none" w:sz="0" w:space="0" w:color="auto" w:frame="1"/>
          <w:lang w:val="kk-KZ"/>
        </w:rPr>
        <w:t>История Петропавловского педагогического института /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  <w:bdr w:val="none" w:sz="0" w:space="0" w:color="auto" w:frame="1"/>
          <w:lang w:val="kk-KZ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bdr w:val="none" w:sz="0" w:space="0" w:color="auto" w:frame="1"/>
          <w:lang w:val="kk-KZ"/>
        </w:rPr>
        <w:t>Бенюх М.И., Канаева Т.М., Черников В.С.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  <w:bdr w:val="none" w:sz="0" w:space="0" w:color="auto" w:frame="1"/>
          <w:lang w:val="kk-KZ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bdr w:val="none" w:sz="0" w:space="0" w:color="auto" w:frame="1"/>
          <w:lang w:val="kk-KZ"/>
        </w:rPr>
        <w:t>- Петропавловск, 1986.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  <w:bdr w:val="none" w:sz="0" w:space="0" w:color="auto" w:frame="1"/>
          <w:lang w:val="kk-KZ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bdr w:val="none" w:sz="0" w:space="0" w:color="auto" w:frame="1"/>
          <w:lang w:val="kk-KZ"/>
        </w:rPr>
        <w:t>- 47 с.</w:t>
      </w:r>
    </w:p>
    <w:p w:rsidR="002842E9" w:rsidRPr="002842E9" w:rsidRDefault="002842E9" w:rsidP="002842E9">
      <w:pPr>
        <w:pStyle w:val="a7"/>
        <w:numPr>
          <w:ilvl w:val="0"/>
          <w:numId w:val="4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  <w:lang w:val="kk-KZ"/>
        </w:rPr>
        <w:t>М.</w:t>
      </w:r>
      <w:r w:rsidRPr="002842E9">
        <w:rPr>
          <w:rFonts w:ascii="Arial" w:hAnsi="Arial" w:cs="Arial"/>
          <w:bCs/>
          <w:color w:val="365F91" w:themeColor="accent1" w:themeShade="BF"/>
          <w:sz w:val="24"/>
          <w:szCs w:val="24"/>
          <w:lang w:val="kk-KZ"/>
        </w:rPr>
        <w:t>Қ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  <w:lang w:val="kk-KZ"/>
        </w:rPr>
        <w:t>озыбаев атында</w:t>
      </w:r>
      <w:r w:rsidRPr="002842E9">
        <w:rPr>
          <w:rFonts w:ascii="Arial" w:hAnsi="Arial" w:cs="Arial"/>
          <w:bCs/>
          <w:color w:val="365F91" w:themeColor="accent1" w:themeShade="BF"/>
          <w:sz w:val="24"/>
          <w:szCs w:val="24"/>
          <w:lang w:val="kk-KZ"/>
        </w:rPr>
        <w:t>ғ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  <w:lang w:val="kk-KZ"/>
        </w:rPr>
        <w:t>ы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 Солт</w:t>
      </w:r>
      <w:r w:rsidRPr="002842E9">
        <w:rPr>
          <w:rFonts w:ascii="Arial" w:hAnsi="Arial" w:cs="Arial"/>
          <w:color w:val="365F91" w:themeColor="accent1" w:themeShade="BF"/>
          <w:sz w:val="24"/>
          <w:szCs w:val="24"/>
          <w:lang w:val="kk-KZ"/>
        </w:rPr>
        <w:t>ү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стік </w:t>
      </w:r>
      <w:r w:rsidRPr="002842E9">
        <w:rPr>
          <w:rFonts w:ascii="Arial" w:hAnsi="Arial" w:cs="Arial"/>
          <w:color w:val="365F91" w:themeColor="accent1" w:themeShade="BF"/>
          <w:sz w:val="24"/>
          <w:szCs w:val="24"/>
          <w:lang w:val="kk-KZ"/>
        </w:rPr>
        <w:t>Қ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>аза</w:t>
      </w:r>
      <w:r w:rsidRPr="002842E9">
        <w:rPr>
          <w:rFonts w:ascii="Arial" w:hAnsi="Arial" w:cs="Arial"/>
          <w:color w:val="365F91" w:themeColor="accent1" w:themeShade="BF"/>
          <w:sz w:val="24"/>
          <w:szCs w:val="24"/>
          <w:lang w:val="kk-KZ"/>
        </w:rPr>
        <w:t>қ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  <w:lang w:val="kk-KZ"/>
        </w:rPr>
        <w:t xml:space="preserve">стан мемлекеттік университеті =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Северо-Казахстанский государственный университет им. М. Козыбаева / сост. А. Плешаков [и др.]. - Алматы</w:t>
      </w:r>
      <w:proofErr w:type="gram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:</w:t>
      </w:r>
      <w:proofErr w:type="gram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Жибек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жолы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, 2007. - 320 б.</w:t>
      </w:r>
    </w:p>
    <w:p w:rsidR="002842E9" w:rsidRPr="002842E9" w:rsidRDefault="002842E9" w:rsidP="002842E9">
      <w:pPr>
        <w:pStyle w:val="a7"/>
        <w:numPr>
          <w:ilvl w:val="0"/>
          <w:numId w:val="4"/>
        </w:numPr>
        <w:ind w:right="-568"/>
        <w:rPr>
          <w:rFonts w:ascii="Book Antiqua" w:hAnsi="Book Antiqua"/>
          <w:bCs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 xml:space="preserve">Сим Феликс Алексеевич // </w:t>
      </w:r>
      <w:proofErr w:type="spellStart"/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Батырбеков</w:t>
      </w:r>
      <w:proofErr w:type="spellEnd"/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 xml:space="preserve"> М. Высшая школа Казахстана в лицах.</w:t>
      </w:r>
      <w:r w:rsidR="00311388">
        <w:rPr>
          <w:rFonts w:ascii="Book Antiqua" w:hAnsi="Book Antiqua"/>
          <w:bCs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-</w:t>
      </w:r>
      <w:r w:rsidR="00311388">
        <w:rPr>
          <w:rFonts w:ascii="Book Antiqua" w:hAnsi="Book Antiqua"/>
          <w:bCs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Кн.2-я.</w:t>
      </w:r>
      <w:r w:rsidR="00311388">
        <w:rPr>
          <w:rFonts w:ascii="Book Antiqua" w:hAnsi="Book Antiqua"/>
          <w:bCs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- Алматы, 2000.</w:t>
      </w:r>
      <w:r w:rsidR="00311388">
        <w:rPr>
          <w:rFonts w:ascii="Book Antiqua" w:hAnsi="Book Antiqua"/>
          <w:bCs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- С.510.</w:t>
      </w:r>
    </w:p>
    <w:p w:rsidR="002842E9" w:rsidRPr="002842E9" w:rsidRDefault="002842E9" w:rsidP="002842E9">
      <w:pPr>
        <w:pStyle w:val="a7"/>
        <w:numPr>
          <w:ilvl w:val="0"/>
          <w:numId w:val="4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bCs/>
          <w:color w:val="365F91" w:themeColor="accent1" w:themeShade="BF"/>
          <w:sz w:val="24"/>
          <w:szCs w:val="24"/>
        </w:rPr>
        <w:t>Сим Феликс Алексеевич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>: сборник 45 лет научно-педаго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гической деятельности. - Петропавловск: СКГУ, 2005. - 171 с.</w:t>
      </w:r>
    </w:p>
    <w:p w:rsidR="002842E9" w:rsidRPr="002842E9" w:rsidRDefault="002842E9" w:rsidP="002842E9">
      <w:pPr>
        <w:pStyle w:val="a7"/>
        <w:numPr>
          <w:ilvl w:val="0"/>
          <w:numId w:val="4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 xml:space="preserve">Фанаты своего дела //  </w:t>
      </w:r>
      <w:proofErr w:type="spellStart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Парасат</w:t>
      </w:r>
      <w:proofErr w:type="spellEnd"/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- 2007.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- 20  сентября</w:t>
      </w:r>
    </w:p>
    <w:p w:rsidR="002842E9" w:rsidRPr="002842E9" w:rsidRDefault="002842E9" w:rsidP="002842E9">
      <w:pPr>
        <w:pStyle w:val="a7"/>
        <w:numPr>
          <w:ilvl w:val="0"/>
          <w:numId w:val="4"/>
        </w:numPr>
        <w:ind w:right="-568"/>
        <w:rPr>
          <w:rFonts w:ascii="Book Antiqua" w:hAnsi="Book Antiqua"/>
          <w:color w:val="365F91" w:themeColor="accent1" w:themeShade="BF"/>
          <w:sz w:val="24"/>
          <w:szCs w:val="24"/>
        </w:rPr>
      </w:pP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Феликсу Алексеевичу Симу – 60 лет / Коллектив Северо-Казахстанского университета // Вестник высшей школы Казахстана.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- 1995.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№6.</w:t>
      </w:r>
      <w:r w:rsidR="00311388">
        <w:rPr>
          <w:rFonts w:ascii="Book Antiqua" w:hAnsi="Book Antiqua"/>
          <w:color w:val="365F91" w:themeColor="accent1" w:themeShade="BF"/>
          <w:sz w:val="24"/>
          <w:szCs w:val="24"/>
        </w:rPr>
        <w:t xml:space="preserve"> </w:t>
      </w:r>
      <w:r w:rsidRPr="002842E9">
        <w:rPr>
          <w:rFonts w:ascii="Book Antiqua" w:hAnsi="Book Antiqua"/>
          <w:color w:val="365F91" w:themeColor="accent1" w:themeShade="BF"/>
          <w:sz w:val="24"/>
          <w:szCs w:val="24"/>
        </w:rPr>
        <w:t>- С.99.</w:t>
      </w:r>
    </w:p>
    <w:sectPr w:rsidR="002842E9" w:rsidRPr="002842E9" w:rsidSect="0031138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9D7"/>
    <w:multiLevelType w:val="hybridMultilevel"/>
    <w:tmpl w:val="8AA43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61528"/>
    <w:multiLevelType w:val="hybridMultilevel"/>
    <w:tmpl w:val="8626FB0E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">
    <w:nsid w:val="6A225E8B"/>
    <w:multiLevelType w:val="hybridMultilevel"/>
    <w:tmpl w:val="7AC6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1F1BAE"/>
    <w:multiLevelType w:val="hybridMultilevel"/>
    <w:tmpl w:val="153AC212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B171E"/>
    <w:rsid w:val="000B171E"/>
    <w:rsid w:val="000B659B"/>
    <w:rsid w:val="00231CC4"/>
    <w:rsid w:val="002842E9"/>
    <w:rsid w:val="00311388"/>
    <w:rsid w:val="00785456"/>
    <w:rsid w:val="00856F95"/>
    <w:rsid w:val="0086308A"/>
    <w:rsid w:val="008F0069"/>
    <w:rsid w:val="009C750C"/>
    <w:rsid w:val="00AA5A0B"/>
    <w:rsid w:val="00D4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6F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F95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231CC4"/>
    <w:rPr>
      <w:b/>
      <w:bCs/>
    </w:rPr>
  </w:style>
  <w:style w:type="paragraph" w:styleId="a7">
    <w:name w:val="List Paragraph"/>
    <w:basedOn w:val="a"/>
    <w:uiPriority w:val="34"/>
    <w:qFormat/>
    <w:rsid w:val="00231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013988-2F38-42A3-A8CF-CC6E425B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2015-11-11T08:12:00Z</dcterms:created>
  <dcterms:modified xsi:type="dcterms:W3CDTF">2015-11-11T08:12:00Z</dcterms:modified>
</cp:coreProperties>
</file>