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>
    <v:background id="_x0000_s1025" o:bwmode="white" fillcolor="#ccc0d9 [1303]" o:targetscreensize="800,600">
      <v:fill color2="#e0d8e8" focusposition="1" focussize="" focus="100%" type="gradientRadial">
        <o:fill v:ext="view" type="gradientCenter"/>
      </v:fill>
    </v:background>
  </w:background>
  <w:body>
    <w:p w:rsidR="004808BE" w:rsidRDefault="003E5813"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  </w:t>
      </w:r>
      <w:r w:rsidR="00EE4804">
        <w:rPr>
          <w:rFonts w:ascii="Times New Roman" w:hAnsi="Times New Roman" w:cs="Times New Roman"/>
          <w:b/>
          <w:sz w:val="44"/>
          <w:szCs w:val="44"/>
          <w:lang w:val="en-US"/>
        </w:rPr>
        <w:t xml:space="preserve">    </w:t>
      </w:r>
      <w:r w:rsidR="00BF4292" w:rsidRPr="00BF4292">
        <w:rPr>
          <w:rFonts w:ascii="Times New Roman" w:hAnsi="Times New Roman" w:cs="Times New Roman"/>
          <w:b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5.5pt;height:39.75pt" adj="6924" fillcolor="#60c" strokecolor="#c9f">
            <v:fill color2="#c0c" focus="100%" type="gradient"/>
            <v:shadow on="t" color="#99f" opacity="52429f" offset="3pt,3pt"/>
            <v:textpath style="font-family:&quot;Times New Roman&quot;;font-size:24pt;font-weight:bold;v-text-kern:t" trim="t" fitpath="t" string="ҚАЗАҚ ТІЛІ КАФЕДРАСЫ"/>
          </v:shape>
        </w:pict>
      </w:r>
    </w:p>
    <w:p w:rsidR="004808BE" w:rsidRPr="00A9441F" w:rsidRDefault="004808BE" w:rsidP="004808BE">
      <w:pPr>
        <w:rPr>
          <w:rFonts w:ascii="Times New Roman" w:hAnsi="Times New Roman" w:cs="Times New Roman"/>
          <w:b/>
          <w:i/>
          <w:color w:val="6666FF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6666FF"/>
          <w:sz w:val="24"/>
          <w:szCs w:val="24"/>
          <w:lang w:val="kk-KZ"/>
        </w:rPr>
        <w:t xml:space="preserve"> </w:t>
      </w:r>
      <w:r w:rsidRPr="00A9441F">
        <w:rPr>
          <w:rFonts w:ascii="Times New Roman" w:hAnsi="Times New Roman" w:cs="Times New Roman"/>
          <w:b/>
          <w:i/>
          <w:color w:val="6666FF"/>
          <w:sz w:val="24"/>
          <w:szCs w:val="24"/>
          <w:lang w:val="kk-KZ"/>
        </w:rPr>
        <w:t xml:space="preserve">«Бір ұлттың тілінде сол ұлттың сыры, тарихы, </w:t>
      </w:r>
      <w:r>
        <w:rPr>
          <w:rFonts w:ascii="Times New Roman" w:hAnsi="Times New Roman" w:cs="Times New Roman"/>
          <w:b/>
          <w:i/>
          <w:color w:val="6666FF"/>
          <w:sz w:val="24"/>
          <w:szCs w:val="24"/>
          <w:lang w:val="kk-KZ"/>
        </w:rPr>
        <w:t xml:space="preserve"> </w:t>
      </w:r>
      <w:r w:rsidRPr="00A9441F">
        <w:rPr>
          <w:rFonts w:ascii="Times New Roman" w:hAnsi="Times New Roman" w:cs="Times New Roman"/>
          <w:b/>
          <w:i/>
          <w:color w:val="6666FF"/>
          <w:sz w:val="24"/>
          <w:szCs w:val="24"/>
          <w:lang w:val="kk-KZ"/>
        </w:rPr>
        <w:t>тұрмысы, мінезі айнадай көрініп тұрады. Қазақ тілінде қазақтың сайран даласы, біресе желсіз түндей тымық, біресе құйындай екпінді тарихы, сары далада үдере көшкен тұрмысы, асықпайтын, саспайтын, сабырлы мінезі - бәрі көрініп тұр. Қазақтың сары даласы кең, тілі де бай. Осы күнгі түрік тілдерінің ішінде қазақ тілінен бай, орамды тіл жоқ»</w:t>
      </w:r>
      <w:r>
        <w:rPr>
          <w:rFonts w:ascii="Times New Roman" w:hAnsi="Times New Roman" w:cs="Times New Roman"/>
          <w:b/>
          <w:i/>
          <w:color w:val="6666FF"/>
          <w:sz w:val="24"/>
          <w:szCs w:val="24"/>
          <w:lang w:val="kk-KZ"/>
        </w:rPr>
        <w:t>.</w:t>
      </w:r>
      <w:r w:rsidRPr="00A9441F">
        <w:rPr>
          <w:rFonts w:ascii="Times New Roman" w:hAnsi="Times New Roman" w:cs="Times New Roman"/>
          <w:b/>
          <w:i/>
          <w:color w:val="6666FF"/>
          <w:sz w:val="24"/>
          <w:szCs w:val="24"/>
          <w:lang w:val="kk-KZ"/>
        </w:rPr>
        <w:t xml:space="preserve">  </w:t>
      </w:r>
    </w:p>
    <w:p w:rsidR="00BF52B1" w:rsidRDefault="004808BE" w:rsidP="00BF52B1">
      <w:pPr>
        <w:ind w:left="2124" w:firstLine="4881"/>
        <w:rPr>
          <w:rFonts w:ascii="Times New Roman" w:hAnsi="Times New Roman" w:cs="Times New Roman"/>
          <w:b/>
          <w:i/>
          <w:color w:val="6666FF"/>
          <w:sz w:val="24"/>
          <w:szCs w:val="24"/>
          <w:lang w:val="kk-KZ"/>
        </w:rPr>
      </w:pPr>
      <w:r w:rsidRPr="00A9441F">
        <w:rPr>
          <w:rFonts w:ascii="Times New Roman" w:hAnsi="Times New Roman" w:cs="Times New Roman"/>
          <w:b/>
          <w:i/>
          <w:color w:val="6666FF"/>
          <w:sz w:val="24"/>
          <w:szCs w:val="24"/>
          <w:lang w:val="kk-KZ"/>
        </w:rPr>
        <w:t>М. Жұмабаев</w:t>
      </w:r>
      <w:r w:rsidR="00BF52B1">
        <w:rPr>
          <w:rFonts w:ascii="Times New Roman" w:hAnsi="Times New Roman" w:cs="Times New Roman"/>
          <w:b/>
          <w:i/>
          <w:color w:val="6666FF"/>
          <w:sz w:val="24"/>
          <w:szCs w:val="24"/>
          <w:lang w:val="kk-KZ"/>
        </w:rPr>
        <w:t xml:space="preserve">      </w:t>
      </w:r>
      <w:r w:rsidR="00AC5A66" w:rsidRPr="00AC5A66">
        <w:rPr>
          <w:noProof/>
        </w:rPr>
        <w:drawing>
          <wp:inline distT="0" distB="0" distL="0" distR="0">
            <wp:extent cx="2853553" cy="2143125"/>
            <wp:effectExtent l="57150" t="19050" r="22997" b="0"/>
            <wp:docPr id="1" name="Рисунок 68" descr="C:\Documents and Settings\gntemirova\Рабочий стол\тіл1\билеты 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Documents and Settings\gntemirova\Рабочий стол\тіл1\билеты 1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438" t="4255" r="20847" b="19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83" cy="21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AC5A66" w:rsidRPr="00AC5A66" w:rsidRDefault="00AC5A66" w:rsidP="00AC5A66">
      <w:pPr>
        <w:rPr>
          <w:rFonts w:ascii="Times New Roman" w:hAnsi="Times New Roman" w:cs="Times New Roman"/>
          <w:b/>
          <w:i/>
          <w:color w:val="6666FF"/>
          <w:sz w:val="24"/>
          <w:szCs w:val="24"/>
          <w:lang w:val="kk-KZ"/>
        </w:rPr>
      </w:pPr>
      <w:r w:rsidRPr="00AC5A66">
        <w:rPr>
          <w:rFonts w:ascii="Times New Roman" w:hAnsi="Times New Roman" w:cs="Times New Roman"/>
          <w:b/>
          <w:i/>
          <w:color w:val="6666FF"/>
          <w:lang w:val="kk-KZ"/>
        </w:rPr>
        <w:t xml:space="preserve"> </w:t>
      </w:r>
      <w:r w:rsidRPr="00D11C75">
        <w:rPr>
          <w:rFonts w:ascii="Times New Roman" w:hAnsi="Times New Roman" w:cs="Times New Roman"/>
          <w:b/>
          <w:i/>
          <w:color w:val="6666FF"/>
          <w:lang w:val="kk-KZ"/>
        </w:rPr>
        <w:t>Тіл</w:t>
      </w:r>
      <w:r>
        <w:rPr>
          <w:rFonts w:ascii="Times New Roman" w:hAnsi="Times New Roman" w:cs="Times New Roman"/>
          <w:b/>
          <w:i/>
          <w:color w:val="6666FF"/>
          <w:lang w:val="kk-KZ"/>
        </w:rPr>
        <w:t>дер</w:t>
      </w:r>
      <w:r w:rsidRPr="00D11C75">
        <w:rPr>
          <w:rFonts w:ascii="Times New Roman" w:hAnsi="Times New Roman" w:cs="Times New Roman"/>
          <w:b/>
          <w:i/>
          <w:color w:val="6666FF"/>
          <w:lang w:val="kk-KZ"/>
        </w:rPr>
        <w:t xml:space="preserve"> апталығы аясында «Қазақ тілі» кафедрасы күні өткізілді. Тілге байланысты жаңа түскен әдебиеттер мен мерзімдік баспасөз құралдары көрсетілді.Оқытушылар мен  студенттер қауымы қызығушылық танытты.</w:t>
      </w:r>
    </w:p>
    <w:p w:rsidR="00AC5A66" w:rsidRDefault="00AC5A66" w:rsidP="00AC5A66">
      <w:pPr>
        <w:tabs>
          <w:tab w:val="left" w:pos="5055"/>
        </w:tabs>
        <w:rPr>
          <w:lang w:val="en-US"/>
        </w:rPr>
      </w:pPr>
      <w:r w:rsidRPr="00AC5A66">
        <w:rPr>
          <w:noProof/>
        </w:rPr>
        <w:drawing>
          <wp:inline distT="0" distB="0" distL="0" distR="0">
            <wp:extent cx="2399352" cy="1743075"/>
            <wp:effectExtent l="57150" t="19050" r="19998" b="0"/>
            <wp:docPr id="14" name="Рисунок 67" descr="C:\Documents and Settings\gntemirova\Рабочий стол\тіл1\билеты 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Documents and Settings\gntemirova\Рабочий стол\тіл1\билеты 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t="6275" b="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15" cy="1745373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</w:t>
      </w:r>
      <w:r>
        <w:rPr>
          <w:lang w:val="kk-KZ"/>
        </w:rPr>
        <w:tab/>
      </w:r>
      <w:r w:rsidRPr="00AC5A66">
        <w:rPr>
          <w:noProof/>
        </w:rPr>
        <w:drawing>
          <wp:inline distT="0" distB="0" distL="0" distR="0">
            <wp:extent cx="2494547" cy="1771650"/>
            <wp:effectExtent l="57150" t="19050" r="20053" b="0"/>
            <wp:docPr id="12" name="Рисунок 69" descr="C:\Documents and Settings\gntemirova\Рабочий стол\тіл1\билеты 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Documents and Settings\gntemirova\Рабочий стол\тіл1\билеты 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785" cy="1778921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EE4804" w:rsidRPr="00345DB0" w:rsidRDefault="00EE4804" w:rsidP="00AC5A66">
      <w:pPr>
        <w:tabs>
          <w:tab w:val="left" w:pos="5055"/>
        </w:tabs>
        <w:rPr>
          <w:lang w:val="kk-KZ"/>
        </w:rPr>
      </w:pPr>
    </w:p>
    <w:p w:rsidR="00EE4804" w:rsidRPr="00345DB0" w:rsidRDefault="00AC5A66" w:rsidP="00BF52B1">
      <w:pPr>
        <w:rPr>
          <w:lang w:val="kk-KZ"/>
        </w:rPr>
      </w:pPr>
      <w:r w:rsidRPr="00AC5A6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57400" cy="1543050"/>
            <wp:effectExtent l="38100" t="19050" r="19050" b="0"/>
            <wp:wrapSquare wrapText="bothSides"/>
            <wp:docPr id="3" name="Рисунок 5" descr="SAM_5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_56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ellipse">
                      <a:avLst/>
                    </a:prstGeom>
                    <a:noFill/>
                    <a:ln w="19050" cmpd="sng">
                      <a:solidFill>
                        <a:srgbClr val="003366"/>
                      </a:solidFill>
                      <a:miter lim="800000"/>
                      <a:headEnd/>
                      <a:tailEnd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                     </w:t>
      </w:r>
      <w:r w:rsidR="00345DB0" w:rsidRPr="00345DB0">
        <w:rPr>
          <w:lang w:val="kk-KZ"/>
        </w:rPr>
        <w:t xml:space="preserve">      </w:t>
      </w:r>
      <w:r>
        <w:rPr>
          <w:lang w:val="kk-KZ"/>
        </w:rPr>
        <w:t xml:space="preserve">         </w:t>
      </w:r>
      <w:r w:rsidRPr="00AC5A66">
        <w:rPr>
          <w:noProof/>
        </w:rPr>
        <w:drawing>
          <wp:inline distT="0" distB="0" distL="0" distR="0">
            <wp:extent cx="2064774" cy="1524000"/>
            <wp:effectExtent l="57150" t="38100" r="30726" b="19050"/>
            <wp:docPr id="4" name="Рисунок 8" descr="SAM_5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M_55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774" cy="1524000"/>
                    </a:xfrm>
                    <a:prstGeom prst="ellipse">
                      <a:avLst/>
                    </a:prstGeom>
                    <a:noFill/>
                    <a:ln w="38100" cmpd="thinThick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kk-KZ"/>
        </w:rPr>
        <w:br w:type="textWrapping" w:clear="all"/>
      </w:r>
      <w:r w:rsidR="00BF52B1">
        <w:rPr>
          <w:lang w:val="kk-KZ"/>
        </w:rPr>
        <w:t xml:space="preserve">                                      </w:t>
      </w:r>
      <w:r>
        <w:rPr>
          <w:lang w:val="kk-KZ"/>
        </w:rPr>
        <w:t xml:space="preserve">   </w:t>
      </w:r>
    </w:p>
    <w:p w:rsidR="00EE4804" w:rsidRPr="00345DB0" w:rsidRDefault="00EE4804" w:rsidP="00BF52B1">
      <w:pPr>
        <w:rPr>
          <w:lang w:val="kk-KZ"/>
        </w:rPr>
      </w:pPr>
    </w:p>
    <w:p w:rsidR="00345DB0" w:rsidRPr="00345DB0" w:rsidRDefault="00AC5A66" w:rsidP="00593092">
      <w:pPr>
        <w:jc w:val="center"/>
        <w:rPr>
          <w:rFonts w:ascii="Times New Roman" w:eastAsia="Times New Roman" w:hAnsi="Times New Roman" w:cs="Times New Roman"/>
          <w:color w:val="0066FF"/>
          <w:sz w:val="24"/>
          <w:szCs w:val="24"/>
          <w:lang w:val="en-US"/>
        </w:rPr>
      </w:pPr>
      <w:r w:rsidRPr="00345DB0">
        <w:rPr>
          <w:rFonts w:ascii="Times New Roman" w:hAnsi="Times New Roman" w:cs="Times New Roman"/>
          <w:b/>
          <w:i/>
          <w:color w:val="0066FF"/>
          <w:lang w:val="kk-KZ"/>
        </w:rPr>
        <w:t>КӨРСЕТІЛГЕН ӘДЕБИЕТТЕР ТІЗІМІ:</w:t>
      </w:r>
    </w:p>
    <w:p w:rsidR="00345DB0" w:rsidRDefault="00345DB0" w:rsidP="00345DB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val="kk-KZ"/>
        </w:rPr>
        <w:t>Арыстан жалды заңғар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 xml:space="preserve"> жазушы [Текст] / құраст.: С. Оспан, Б. Мырзабай, С. Құлбарақ. - Алматы : Бiлiм, 2013. - 592 б. </w:t>
      </w:r>
    </w:p>
    <w:p w:rsidR="003B316D" w:rsidRDefault="003B316D" w:rsidP="00345DB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>Аяпова Т. Қазақ тілі. (А1,А2,В1,В2): оқу құралы.- Алматы: Ана тілі, 2013.- 384 б.</w:t>
      </w:r>
    </w:p>
    <w:p w:rsidR="009E4285" w:rsidRPr="00345DB0" w:rsidRDefault="009E4285" w:rsidP="00345DB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 xml:space="preserve">Әлметова Ә.С. Қазақ тілі: </w:t>
      </w:r>
      <w:r w:rsidR="00483B2B"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 xml:space="preserve">Негізгі стандарттан жоғары деңгей. Оқулық/ Ә.С.Әлметова, Ж.Қ.Дәркенбаева, Л.Ж.Хамимульдинова.- Алматы, 2015.- 232 б. 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>Дәуір-Дастан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[Текст] / ред. Ж. Сүлейменов. -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Петропавл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: Полиграфия, 2005. - 317 б. 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proofErr w:type="spellStart"/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>Жантеміров</w:t>
      </w:r>
      <w:proofErr w:type="spellEnd"/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 xml:space="preserve">, А. 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Қызылжар өңірінің өшпес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шежіресі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[Текст] : қызылжар қаласы / А.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Жантеміров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. -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Петропавл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: Полиграфия, 2010. - 152 б.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proofErr w:type="spellStart"/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>Ибраева</w:t>
      </w:r>
      <w:proofErr w:type="spellEnd"/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>, К. И.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"Қазақ және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балалар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әдебиеті" пәні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бойынша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студенттердің өздік жұмыстарына арналған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материалдар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[Текст] : 5В010100 "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Мектепке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дейінгі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оқыту және тәрбиелеу" мамандығының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студенттеріне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арналған оқу-әдістемелік құрал / К. И.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Ибраева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. -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Петропавл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: М. Қозыбаев атындағы СҚМУ, 2016. - 100 б. 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>Күзембаева, А. М.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"Классикалық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тілі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" пәні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бойынша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жаттығулар жинағы [Текст] / А. М. Күзембаева. -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Петропавл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: М. Қозыбаев атындағы СҚМУ, 2016. - 21 б. – 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>Қадыров, Ж. Т.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Ежелгі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дәуір әдебиетінен практикалық сабақтар [Текст] : 5В050700 "Қазақ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тілі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мен әдебиеті" мамандығының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студенттері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үшін оқу- әдістемелік құралы / Ж. Т. Қадыров. -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Петропавл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: М. Қозыбаев атындағы СҚМУ, 2016. - 117 б.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>Қадыров, Ж. Т.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Көркем шығарманы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талдау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мен талқылау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жолдары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[Текст] : оқу- әдістемелік құрал 5В050700 "Қазақ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тілі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мен әдебиеті" мамандығының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студенттері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үшін / Ж. Т. Қадыров, Т. О.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Есембеков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. -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Петропавл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: М. Қозыбаев атындағы СҚМУ, 2016. - 147 б. 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 xml:space="preserve">Қазақ </w:t>
      </w:r>
      <w:proofErr w:type="spellStart"/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>тілі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[Текст] :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test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book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. - Алматы :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Edtech-KZ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, 2016. - 448 б. - (Юнеско клубы.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Edtech-KZ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халықаралық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білім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орталығы ). 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 xml:space="preserve">Қазақ </w:t>
      </w:r>
      <w:proofErr w:type="spellStart"/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>тілі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[Текст] :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training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book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. - Алматы :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Edtech-KZ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, 2016. - 168 б. - (Юнеско клубы.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Edtech-KZ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халықаралық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білім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орталығы ). </w:t>
      </w:r>
    </w:p>
    <w:p w:rsidR="00345DB0" w:rsidRPr="00593092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 xml:space="preserve">Қазақ </w:t>
      </w:r>
      <w:proofErr w:type="spellStart"/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>тілін</w:t>
      </w:r>
      <w:proofErr w:type="spellEnd"/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 xml:space="preserve"> В1,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В2 деңгейлері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негізінде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оқыту әдістемесі (оқылым,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жазылым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, сөйлесім) [Текст] : оқу- әдістемелік құрал / К. М.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Атыгаева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[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et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al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.]. -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Петропавл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: М. Қозыбаев атындағы СҚМУ, 2016. - 210 б. </w:t>
      </w:r>
    </w:p>
    <w:p w:rsidR="00593092" w:rsidRPr="00345DB0" w:rsidRDefault="00593092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>Қапалбекова Г. Ұлттық этикет(орыс аудиториясына арналған</w:t>
      </w:r>
      <w:r w:rsidR="003B316D"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 xml:space="preserve"> оқу құралы+аудиодиск).- Алматы: Мемлекетті тілді дамыту институты, 2013.- 160 б.</w:t>
      </w:r>
    </w:p>
    <w:p w:rsidR="00345DB0" w:rsidRPr="003B316D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</w:rPr>
        <w:t>Қарашанырақ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[Текст] : </w:t>
      </w:r>
      <w:proofErr w:type="spellStart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>естеліктер</w:t>
      </w:r>
      <w:proofErr w:type="spellEnd"/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және мақаллалар жинағы / ред. Ж. Сүлейменов. - Қарағанды : Литера, 2015. - 296 б. 3</w:t>
      </w:r>
    </w:p>
    <w:p w:rsidR="003B316D" w:rsidRPr="00345DB0" w:rsidRDefault="003B316D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>Мұқан Ш.10 причин почему важно</w:t>
      </w:r>
      <w:r w:rsidR="009E4285"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 xml:space="preserve"> знать и говорить на казахском языке / Ш.Мұқан.- Алматы, 2013.- 448 с.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val="kk-KZ"/>
        </w:rPr>
        <w:t xml:space="preserve">Сыздықова, Р. 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>Көп томдық шығармалар жинағы [Текст] / Р. Сыздықова. - Алматы : Ел-шежіре.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val="kk-KZ"/>
        </w:rPr>
        <w:t>Т.1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 xml:space="preserve"> : Абай шығармаларының тілі: лексикасы мен граматикасы. - Алматы : Ел-шежіре, 2014. - 384 б. 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val="kk-KZ"/>
        </w:rPr>
        <w:t>Т.2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 xml:space="preserve"> : Абайдың сөз өрнегі. - Алматы : Ел-шежіре, 2014. - 412 б. 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val="kk-KZ"/>
        </w:rPr>
        <w:t>Т.3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 xml:space="preserve"> : Қазақ әдеби тiлiнiң тарихы. - Алматы : Ел-шежіре, 2014. - 412 б. 2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val="kk-KZ"/>
        </w:rPr>
        <w:t>Т.4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 xml:space="preserve"> : Сөздер сөйлейдi. - Алматы : Ел-шежіре, 2014. - 412 б. 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val="kk-KZ"/>
        </w:rPr>
        <w:t>Т.5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 xml:space="preserve"> : Қадырғали би қосымұлы және жылнамалар жинағы. - Алматы : Ел-шежіре, 2014. - 384 б.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val="kk-KZ"/>
        </w:rPr>
        <w:t>Т.6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 xml:space="preserve"> : Сөз құдіреті. - Алматы : Ел-шежіре, 2014. - 384 б. 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val="kk-KZ"/>
        </w:rPr>
        <w:t>Таласпаева, Ж. С.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 xml:space="preserve"> Стильдік талдау үлгілері [Текст] : 5В050700 "Қазақ тілі мен әдебиеті", 5В050400 "Журналистика" мамандығының күндізгі және сырттай бөлім студенттеріне арналған оқу- әдістемелік құралы / Ж. С. Таласпаева. - Петропавл : М. Қозыбаев атындағы СҚМУ, 2016. - 80 б. </w:t>
      </w:r>
    </w:p>
    <w:p w:rsid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val="kk-KZ"/>
        </w:rPr>
        <w:lastRenderedPageBreak/>
        <w:t xml:space="preserve">Тілепов, Ж. 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 xml:space="preserve">ХIX-XX ғасыр басындағы қазақ әдебиеті [Текст] : оқулық / Ж. Тілепов. - Алматы : Дәуір, 2015. - 388 б. - (Қазақстан Республикасы Білім және ғылым министрлігі).  </w:t>
      </w:r>
    </w:p>
    <w:p w:rsidR="003B316D" w:rsidRPr="00345DB0" w:rsidRDefault="003B316D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 xml:space="preserve">Тұрлыбекова Ж.А. «25 кадр». Қазақ тілін үйретудің мультимедиалық бағдарламасы.- Алматы, 2013.- 208 б. </w:t>
      </w:r>
    </w:p>
    <w:p w:rsidR="00345DB0" w:rsidRPr="00345DB0" w:rsidRDefault="00345DB0" w:rsidP="00AC5A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</w:pPr>
      <w:r w:rsidRPr="00345DB0">
        <w:rPr>
          <w:rFonts w:ascii="Times New Roman" w:eastAsia="Times New Roman" w:hAnsi="Times New Roman" w:cs="Times New Roman"/>
          <w:bCs/>
          <w:color w:val="0066FF"/>
          <w:sz w:val="24"/>
          <w:szCs w:val="24"/>
          <w:lang w:val="kk-KZ"/>
        </w:rPr>
        <w:t>Халық тарих толқынында</w:t>
      </w:r>
      <w:r w:rsidRPr="00345DB0"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  <w:t xml:space="preserve"> [Текст] : ғылыми серия. - Астана : Л.Н. Гумилев атындағы ЕҰУ., Т.6 : Мақалалар жинағы. - 2015. - 226 б. </w:t>
      </w:r>
    </w:p>
    <w:p w:rsidR="00345DB0" w:rsidRDefault="00345DB0" w:rsidP="00345DB0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val="kk-KZ"/>
        </w:rPr>
      </w:pPr>
    </w:p>
    <w:p w:rsidR="00345DB0" w:rsidRDefault="00345DB0" w:rsidP="00345DB0">
      <w:pPr>
        <w:rPr>
          <w:lang w:val="kk-KZ"/>
        </w:rPr>
      </w:pPr>
    </w:p>
    <w:p w:rsidR="00345DB0" w:rsidRPr="001E3B17" w:rsidRDefault="001E3B17" w:rsidP="00345DB0">
      <w:pPr>
        <w:tabs>
          <w:tab w:val="left" w:pos="945"/>
        </w:tabs>
        <w:rPr>
          <w:rFonts w:ascii="Arial" w:hAnsi="Arial" w:cs="Arial"/>
          <w:b/>
          <w:i/>
          <w:color w:val="0066FF"/>
          <w:lang w:val="kk-KZ"/>
        </w:rPr>
      </w:pPr>
      <w:r>
        <w:rPr>
          <w:lang w:val="kk-KZ"/>
        </w:rPr>
        <w:t xml:space="preserve">      </w:t>
      </w:r>
      <w:r w:rsidR="00345DB0" w:rsidRPr="001E3B17">
        <w:rPr>
          <w:rFonts w:ascii="Arial" w:hAnsi="Arial" w:cs="Arial"/>
          <w:b/>
          <w:i/>
          <w:color w:val="0066FF"/>
          <w:lang w:val="kk-KZ"/>
        </w:rPr>
        <w:t>Әдебиеттермен №10 кешеннің  302, 110 дәрісха</w:t>
      </w:r>
      <w:r>
        <w:rPr>
          <w:rFonts w:ascii="Arial" w:hAnsi="Arial" w:cs="Arial"/>
          <w:b/>
          <w:i/>
          <w:color w:val="0066FF"/>
          <w:lang w:val="kk-KZ"/>
        </w:rPr>
        <w:t>на</w:t>
      </w:r>
      <w:r w:rsidR="00345DB0" w:rsidRPr="001E3B17">
        <w:rPr>
          <w:rFonts w:ascii="Arial" w:hAnsi="Arial" w:cs="Arial"/>
          <w:b/>
          <w:i/>
          <w:color w:val="0066FF"/>
          <w:lang w:val="kk-KZ"/>
        </w:rPr>
        <w:t>лар</w:t>
      </w:r>
      <w:r>
        <w:rPr>
          <w:rFonts w:ascii="Arial" w:hAnsi="Arial" w:cs="Arial"/>
          <w:b/>
          <w:i/>
          <w:color w:val="0066FF"/>
          <w:lang w:val="kk-KZ"/>
        </w:rPr>
        <w:t>ын</w:t>
      </w:r>
      <w:r w:rsidR="00345DB0" w:rsidRPr="001E3B17">
        <w:rPr>
          <w:rFonts w:ascii="Arial" w:hAnsi="Arial" w:cs="Arial"/>
          <w:b/>
          <w:i/>
          <w:color w:val="0066FF"/>
          <w:lang w:val="kk-KZ"/>
        </w:rPr>
        <w:t>да</w:t>
      </w:r>
      <w:r w:rsidRPr="001E3B17">
        <w:rPr>
          <w:rFonts w:ascii="Arial" w:hAnsi="Arial" w:cs="Arial"/>
          <w:b/>
          <w:i/>
          <w:color w:val="0066FF"/>
          <w:lang w:val="kk-KZ"/>
        </w:rPr>
        <w:t xml:space="preserve"> таныса аласыздар</w:t>
      </w:r>
      <w:r>
        <w:rPr>
          <w:rFonts w:ascii="Arial" w:hAnsi="Arial" w:cs="Arial"/>
          <w:b/>
          <w:i/>
          <w:color w:val="0066FF"/>
          <w:lang w:val="kk-KZ"/>
        </w:rPr>
        <w:t>.</w:t>
      </w:r>
    </w:p>
    <w:sectPr w:rsidR="00345DB0" w:rsidRPr="001E3B17" w:rsidSect="0098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019A"/>
    <w:multiLevelType w:val="hybridMultilevel"/>
    <w:tmpl w:val="272C1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14A89"/>
    <w:multiLevelType w:val="hybridMultilevel"/>
    <w:tmpl w:val="E702E50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808BE"/>
    <w:rsid w:val="001E3B17"/>
    <w:rsid w:val="00345DB0"/>
    <w:rsid w:val="003B316D"/>
    <w:rsid w:val="003E5813"/>
    <w:rsid w:val="004808BE"/>
    <w:rsid w:val="00483B2B"/>
    <w:rsid w:val="004D004F"/>
    <w:rsid w:val="00593092"/>
    <w:rsid w:val="006779DD"/>
    <w:rsid w:val="00982E9D"/>
    <w:rsid w:val="009E4285"/>
    <w:rsid w:val="00AC5A66"/>
    <w:rsid w:val="00B36337"/>
    <w:rsid w:val="00BF4292"/>
    <w:rsid w:val="00BF52B1"/>
    <w:rsid w:val="00DB0EB9"/>
    <w:rsid w:val="00EE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dbb4e6,#e0bde9"/>
      <o:colormenu v:ext="edit" fillcolor="#e0bde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Насирова Елена Николаевна</cp:lastModifiedBy>
  <cp:revision>2</cp:revision>
  <dcterms:created xsi:type="dcterms:W3CDTF">2016-10-20T10:01:00Z</dcterms:created>
  <dcterms:modified xsi:type="dcterms:W3CDTF">2016-10-20T10:01:00Z</dcterms:modified>
</cp:coreProperties>
</file>