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2C" w:rsidRDefault="00CD372C" w:rsidP="00CD372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Жанар</w:t>
      </w:r>
      <w:proofErr w:type="spellEnd"/>
      <w:r w:rsidRPr="00EB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B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Таласпаева</w:t>
      </w:r>
      <w:proofErr w:type="spellEnd"/>
      <w:r w:rsidRPr="00EB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873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B67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«Рухани жаңғыру» </w:t>
      </w:r>
      <w:r w:rsid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EB67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ңірлік жобалық Кеңсесінің </w:t>
      </w:r>
      <w:r w:rsidRPr="00EB67E6">
        <w:rPr>
          <w:rFonts w:ascii="Times New Roman" w:hAnsi="Times New Roman" w:cs="Times New Roman"/>
          <w:sz w:val="24"/>
          <w:szCs w:val="24"/>
          <w:lang w:val="kk-KZ"/>
        </w:rPr>
        <w:t>жетекшісі</w:t>
      </w:r>
    </w:p>
    <w:p w:rsidR="00287375" w:rsidRPr="00287375" w:rsidRDefault="00287375" w:rsidP="00CD37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372C" w:rsidRPr="00EB67E6" w:rsidRDefault="00CD372C" w:rsidP="00CD37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EB67E6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Кәсіпкерлер ауылға көмектесті </w:t>
      </w:r>
    </w:p>
    <w:p w:rsidR="00CD372C" w:rsidRPr="00EB67E6" w:rsidRDefault="00CD372C" w:rsidP="00CD37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EB67E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</w:p>
    <w:p w:rsidR="00EB57B7" w:rsidRDefault="00CD372C" w:rsidP="00EB57B7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67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Облыста «Атамекен», «Рухани қазына», «Тəрбие жəне білім», «Ақпарат толқыны» бағдарламалары бойынша бірқатар жобалар қабылданып, 157 шара жүзеге асырылды. «Туған жерге тағзым» республикалық жобасы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</w:t>
      </w:r>
      <w:r w:rsidRPr="00EB67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ясында 126 ісшара ұйымдастырылды. 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Өңірде туып-өскен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заматтардың қол ұшын бергенін айта кеткен жөн. Олардың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қатарында «Егоровские склады» ЖШС </w:t>
      </w: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басшысының есімі құрметпен аталады. Ол 320 миллион теңге тұратын балабақшаның құрылысын пайдалануға берді. Осы компания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мемлекет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-жекеменшік əріптестігі аясында теннис кортын салуда.Тайынша ауданының Ильичевка </w:t>
      </w: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ауылында медициналық пункт ашылды. </w:t>
      </w:r>
      <w:proofErr w:type="spellStart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кəсіпкер С.Жақыпов жəне «Ильич» ЖШС қайтарымсыз </w:t>
      </w:r>
      <w:proofErr w:type="spellStart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</w:t>
      </w:r>
      <w:proofErr w:type="spellEnd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демеушілік</w:t>
      </w:r>
      <w:proofErr w:type="spellEnd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 көрсетті. </w:t>
      </w:r>
      <w:proofErr w:type="spellStart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Мемлекет-жекеменшік</w:t>
      </w:r>
      <w:proofErr w:type="spellEnd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əріптестігі</w:t>
      </w:r>
      <w:r w:rsid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шеңберінде Комсомол ауылдық округінде ауыл тұрғындарына мəдени-сауықтыру орталығы пайдалануға берілді. Оның құрылысына «Кашин А.В. жəне К»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фермерлік қожалығының басшысы Александр Кашин демеушілік көрсетті.</w:t>
      </w:r>
    </w:p>
    <w:p w:rsidR="00CD372C" w:rsidRPr="00CD372C" w:rsidRDefault="00CD372C" w:rsidP="00EB57B7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Қызылжар – ел қорғаған батырларды, күміс көмей əншілер мен сал-серілерді дүниеге əкелген қасиетті мекен. Осы себепті «Талантқа толы туған өңір» өңірлік жобасы аясында «Жұмағы жердің Қызылжар» атты жергілікті ақын-композиторлардың əн конкурсы өткізілді. </w:t>
      </w:r>
    </w:p>
    <w:p w:rsidR="00EB57B7" w:rsidRDefault="00CD372C" w:rsidP="00EB57B7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Кеште Кəкімбек Салықов, Ермек Серкебаев, Жоламан Тұрсынбаев жəне басқа жерлестеріміз ұлықталды. «Саналы азамат» базалық бағытының «Ұлы дала жастары»</w:t>
      </w:r>
      <w:r w:rsid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D37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жобасының аясында М.Қозыбаев атындағы СҚМУ-де студент жастарға бағдарламаның мəн-мағынасын түсіндіру жұмыстары белсенді жүргізілді. </w:t>
      </w: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«Рухани жаңғыру» бағдарламасын толыққанды жүзеге асыру үшін ғалымдардың жетекшілігімен 4 эксперттік</w:t>
      </w:r>
      <w:r w:rsid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топ құрылды. </w:t>
      </w:r>
      <w:proofErr w:type="spellStart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B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бағдарламаларының мазмұны жаңартылды. </w:t>
      </w: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жоспарларына «Өлкетану жəне туризм негіздері», «Экологиялық туризм», «XIX – XX ғасырлардағы Солтүстік Қазақстанның тарихы», «СҚО музейлері мен архологиялық ескерткіштері» жəне т.б. элективті пəндер енгізілді. </w:t>
      </w:r>
    </w:p>
    <w:p w:rsidR="00CD372C" w:rsidRPr="00EB57B7" w:rsidRDefault="00CD372C" w:rsidP="00EB57B7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57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Облыста қоғамдық сананы жаңғырту бағдарламасы аясында жүргізіліп жатқан шаралардың тиімділігін арттыру бойынша жұмыстар жалғасын таба беретін болады. </w:t>
      </w:r>
    </w:p>
    <w:p w:rsidR="00CD372C" w:rsidRPr="00EB57B7" w:rsidRDefault="00CD372C" w:rsidP="00CD37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372C" w:rsidRPr="00EB67E6" w:rsidRDefault="00CD372C" w:rsidP="00CD372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D372C" w:rsidRPr="00287375" w:rsidRDefault="00CD372C" w:rsidP="00CD372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B67E6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EB67E6">
        <w:rPr>
          <w:rFonts w:ascii="Times New Roman" w:hAnsi="Times New Roman" w:cs="Times New Roman"/>
          <w:b/>
          <w:sz w:val="24"/>
          <w:szCs w:val="24"/>
        </w:rPr>
        <w:t>Егемен</w:t>
      </w:r>
      <w:proofErr w:type="spellEnd"/>
      <w:r w:rsidRPr="00EB6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7E6">
        <w:rPr>
          <w:rFonts w:ascii="Times New Roman" w:hAnsi="Times New Roman" w:cs="Times New Roman"/>
          <w:b/>
          <w:sz w:val="24"/>
          <w:szCs w:val="24"/>
          <w:lang w:val="kk-KZ"/>
        </w:rPr>
        <w:t>Қазақстан.</w:t>
      </w:r>
      <w:r w:rsidR="002873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B67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B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Pr="00EB67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2873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B67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Pr="00EB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сəуір</w:t>
      </w:r>
    </w:p>
    <w:p w:rsidR="00CD372C" w:rsidRPr="00EB67E6" w:rsidRDefault="00CD372C" w:rsidP="00CD3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72C" w:rsidRDefault="00CD372C" w:rsidP="00CD372C"/>
    <w:p w:rsidR="003029CE" w:rsidRPr="00CD372C" w:rsidRDefault="003029CE" w:rsidP="00CD372C">
      <w:pPr>
        <w:rPr>
          <w:szCs w:val="24"/>
        </w:rPr>
      </w:pPr>
    </w:p>
    <w:sectPr w:rsidR="003029CE" w:rsidRPr="00CD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020298"/>
    <w:rsid w:val="00287375"/>
    <w:rsid w:val="002D5C53"/>
    <w:rsid w:val="003029CE"/>
    <w:rsid w:val="003C062E"/>
    <w:rsid w:val="003E52F2"/>
    <w:rsid w:val="00681714"/>
    <w:rsid w:val="0078787A"/>
    <w:rsid w:val="008101EE"/>
    <w:rsid w:val="009C5E68"/>
    <w:rsid w:val="00A637CC"/>
    <w:rsid w:val="00B21E0C"/>
    <w:rsid w:val="00BC1DEF"/>
    <w:rsid w:val="00CD372C"/>
    <w:rsid w:val="00D60C1E"/>
    <w:rsid w:val="00D64CE4"/>
    <w:rsid w:val="00EB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2018-04-17T05:09:00Z</dcterms:created>
  <dcterms:modified xsi:type="dcterms:W3CDTF">2018-04-17T05:09:00Z</dcterms:modified>
</cp:coreProperties>
</file>